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D78" w:rsidRDefault="00FA25C4">
      <w:pPr>
        <w:rPr>
          <w:rFonts w:cs="Arial"/>
          <w:b/>
          <w:bCs/>
          <w:sz w:val="56"/>
          <w:szCs w:val="56"/>
        </w:rPr>
      </w:pPr>
      <w:r>
        <w:rPr>
          <w:rFonts w:cs="Arial"/>
          <w:sz w:val="56"/>
          <w:szCs w:val="56"/>
        </w:rPr>
        <w:t>PREGÃO</w:t>
      </w:r>
    </w:p>
    <w:p w:rsidR="002C1D78" w:rsidRDefault="00FA25C4">
      <w:pPr>
        <w:rPr>
          <w:rFonts w:cs="Arial"/>
          <w:b/>
          <w:bCs/>
          <w:sz w:val="56"/>
          <w:szCs w:val="56"/>
        </w:rPr>
      </w:pPr>
      <w:r>
        <w:rPr>
          <w:rFonts w:cs="Arial"/>
          <w:sz w:val="56"/>
          <w:szCs w:val="56"/>
        </w:rPr>
        <w:t xml:space="preserve">ELETRÔNICO </w:t>
      </w:r>
    </w:p>
    <w:p w:rsidR="002C1D78" w:rsidRDefault="00FA25C4">
      <w:pPr>
        <w:rPr>
          <w:rFonts w:cs="Arial"/>
          <w:iCs/>
          <w:sz w:val="48"/>
          <w:szCs w:val="48"/>
        </w:rPr>
      </w:pPr>
      <w:r>
        <w:rPr>
          <w:rFonts w:cs="Arial"/>
          <w:iCs/>
          <w:sz w:val="48"/>
          <w:szCs w:val="48"/>
        </w:rPr>
        <w:t>010/2024</w:t>
      </w:r>
    </w:p>
    <w:p w:rsidR="002C1D78" w:rsidRDefault="002C1D78">
      <w:pPr>
        <w:spacing w:line="259" w:lineRule="auto"/>
        <w:rPr>
          <w:rFonts w:cs="Arial"/>
          <w:b/>
          <w:bCs/>
          <w:sz w:val="28"/>
          <w:szCs w:val="28"/>
        </w:rPr>
      </w:pPr>
    </w:p>
    <w:p w:rsidR="002C1D78" w:rsidRDefault="00FA25C4">
      <w:pPr>
        <w:spacing w:line="259" w:lineRule="auto"/>
        <w:rPr>
          <w:rFonts w:cs="Arial"/>
          <w:b/>
          <w:bCs/>
          <w:sz w:val="26"/>
          <w:szCs w:val="26"/>
        </w:rPr>
      </w:pPr>
      <w:r>
        <w:rPr>
          <w:rFonts w:cs="Arial"/>
          <w:b/>
          <w:bCs/>
          <w:sz w:val="32"/>
          <w:szCs w:val="32"/>
        </w:rPr>
        <w:t>CONTRATANTE</w:t>
      </w:r>
      <w:r>
        <w:rPr>
          <w:rFonts w:cs="Arial"/>
          <w:b/>
          <w:bCs/>
          <w:sz w:val="26"/>
          <w:szCs w:val="26"/>
        </w:rPr>
        <w:t xml:space="preserve"> (UASG)</w:t>
      </w:r>
    </w:p>
    <w:p w:rsidR="002C1D78" w:rsidRDefault="00FA25C4">
      <w:pPr>
        <w:rPr>
          <w:rFonts w:cs="Arial"/>
          <w:sz w:val="26"/>
          <w:szCs w:val="26"/>
        </w:rPr>
      </w:pPr>
      <w:r>
        <w:rPr>
          <w:rFonts w:cs="Arial"/>
          <w:sz w:val="26"/>
          <w:szCs w:val="26"/>
        </w:rPr>
        <w:t>Prefeitura Municipal de Rio das Flôres/RJ (985889)</w:t>
      </w:r>
    </w:p>
    <w:p w:rsidR="002C1D78" w:rsidRDefault="002C1D78">
      <w:pPr>
        <w:rPr>
          <w:rFonts w:cs="Arial"/>
          <w:b/>
          <w:bCs/>
          <w:sz w:val="32"/>
          <w:szCs w:val="32"/>
        </w:rPr>
      </w:pPr>
    </w:p>
    <w:p w:rsidR="002C1D78" w:rsidRDefault="00FA25C4">
      <w:pPr>
        <w:rPr>
          <w:rFonts w:cs="Arial"/>
          <w:b/>
          <w:bCs/>
          <w:sz w:val="26"/>
          <w:szCs w:val="26"/>
        </w:rPr>
      </w:pPr>
      <w:r>
        <w:rPr>
          <w:rFonts w:cs="Arial"/>
          <w:b/>
          <w:bCs/>
          <w:sz w:val="32"/>
          <w:szCs w:val="32"/>
        </w:rPr>
        <w:t>OBJETO</w:t>
      </w:r>
    </w:p>
    <w:p w:rsidR="002C1D78" w:rsidRDefault="00FA25C4">
      <w:pPr>
        <w:rPr>
          <w:rFonts w:cs="Arial"/>
          <w:sz w:val="28"/>
          <w:szCs w:val="28"/>
        </w:rPr>
      </w:pPr>
      <w:r>
        <w:rPr>
          <w:rFonts w:cs="Arial"/>
          <w:sz w:val="24"/>
          <w:szCs w:val="24"/>
        </w:rPr>
        <w:t>Escolha da proposta mais vantajosa para futura e eventual contratação de empresa especializada para prestação de serviço de manutenção</w:t>
      </w:r>
      <w:r>
        <w:rPr>
          <w:rFonts w:cs="Arial"/>
          <w:spacing w:val="1"/>
          <w:sz w:val="24"/>
          <w:szCs w:val="24"/>
        </w:rPr>
        <w:t xml:space="preserve"> </w:t>
      </w:r>
      <w:r>
        <w:rPr>
          <w:rFonts w:cs="Arial"/>
          <w:sz w:val="24"/>
          <w:szCs w:val="24"/>
        </w:rPr>
        <w:t>preventiva e corretiva de ônibus e micro-ônibus do Programa de Transporte Comunitário Gratuito que compõem a frota de veículos da Secretaria Municipal de Planejamento, cumulado com mão de</w:t>
      </w:r>
      <w:r>
        <w:rPr>
          <w:rFonts w:cs="Arial"/>
          <w:spacing w:val="1"/>
          <w:sz w:val="24"/>
          <w:szCs w:val="24"/>
        </w:rPr>
        <w:t xml:space="preserve"> </w:t>
      </w:r>
      <w:r>
        <w:rPr>
          <w:rFonts w:cs="Arial"/>
          <w:sz w:val="24"/>
          <w:szCs w:val="24"/>
        </w:rPr>
        <w:t>obra,</w:t>
      </w:r>
      <w:r>
        <w:rPr>
          <w:rFonts w:cs="Arial"/>
          <w:spacing w:val="1"/>
          <w:sz w:val="24"/>
          <w:szCs w:val="24"/>
        </w:rPr>
        <w:t xml:space="preserve"> </w:t>
      </w:r>
      <w:r>
        <w:rPr>
          <w:rFonts w:cs="Arial"/>
          <w:sz w:val="24"/>
          <w:szCs w:val="24"/>
        </w:rPr>
        <w:t>materiais</w:t>
      </w:r>
      <w:r>
        <w:rPr>
          <w:rFonts w:cs="Arial"/>
          <w:spacing w:val="1"/>
          <w:sz w:val="24"/>
          <w:szCs w:val="24"/>
        </w:rPr>
        <w:t xml:space="preserve"> </w:t>
      </w:r>
      <w:r>
        <w:rPr>
          <w:rFonts w:cs="Arial"/>
          <w:sz w:val="24"/>
          <w:szCs w:val="24"/>
        </w:rPr>
        <w:t>e</w:t>
      </w:r>
      <w:r>
        <w:rPr>
          <w:rFonts w:cs="Arial"/>
          <w:spacing w:val="1"/>
          <w:sz w:val="24"/>
          <w:szCs w:val="24"/>
        </w:rPr>
        <w:t xml:space="preserve"> </w:t>
      </w:r>
      <w:r>
        <w:rPr>
          <w:rFonts w:cs="Arial"/>
          <w:sz w:val="24"/>
          <w:szCs w:val="24"/>
        </w:rPr>
        <w:t>peças</w:t>
      </w:r>
      <w:r>
        <w:rPr>
          <w:rFonts w:cs="Arial"/>
          <w:spacing w:val="1"/>
          <w:sz w:val="24"/>
          <w:szCs w:val="24"/>
        </w:rPr>
        <w:t xml:space="preserve"> </w:t>
      </w:r>
      <w:r>
        <w:rPr>
          <w:rFonts w:cs="Arial"/>
          <w:sz w:val="24"/>
          <w:szCs w:val="24"/>
        </w:rPr>
        <w:t>necessárias ao perfeito funcionamento</w:t>
      </w:r>
      <w:r>
        <w:rPr>
          <w:rFonts w:cs="Arial"/>
          <w:spacing w:val="1"/>
          <w:sz w:val="24"/>
          <w:szCs w:val="24"/>
        </w:rPr>
        <w:t xml:space="preserve"> </w:t>
      </w:r>
      <w:r>
        <w:rPr>
          <w:rFonts w:cs="Arial"/>
          <w:sz w:val="24"/>
          <w:szCs w:val="24"/>
        </w:rPr>
        <w:t>dos veículos, por meio de Sistema de Registro de Preços pelo período de 12 (doze) meses</w:t>
      </w:r>
      <w:r>
        <w:rPr>
          <w:rFonts w:cs="Arial"/>
          <w:bCs/>
          <w:sz w:val="24"/>
          <w:szCs w:val="24"/>
        </w:rPr>
        <w:t>.</w:t>
      </w:r>
    </w:p>
    <w:p w:rsidR="002C1D78" w:rsidRDefault="00FA25C4">
      <w:pPr>
        <w:rPr>
          <w:rFonts w:cs="Arial"/>
          <w:b/>
          <w:bCs/>
          <w:sz w:val="32"/>
          <w:szCs w:val="32"/>
        </w:rPr>
      </w:pPr>
      <w:r>
        <w:rPr>
          <w:rFonts w:cs="Arial"/>
          <w:sz w:val="28"/>
          <w:szCs w:val="28"/>
        </w:rPr>
        <w:t xml:space="preserve"> </w:t>
      </w:r>
    </w:p>
    <w:p w:rsidR="002C1D78" w:rsidRDefault="00FA25C4">
      <w:pPr>
        <w:rPr>
          <w:rFonts w:cs="Arial"/>
          <w:b/>
          <w:bCs/>
          <w:sz w:val="26"/>
          <w:szCs w:val="26"/>
        </w:rPr>
      </w:pPr>
      <w:r>
        <w:rPr>
          <w:rFonts w:cs="Arial"/>
          <w:b/>
          <w:bCs/>
          <w:sz w:val="32"/>
          <w:szCs w:val="32"/>
        </w:rPr>
        <w:t>VALOR</w:t>
      </w:r>
      <w:r>
        <w:rPr>
          <w:rFonts w:cs="Arial"/>
          <w:b/>
          <w:bCs/>
          <w:sz w:val="26"/>
          <w:szCs w:val="26"/>
        </w:rPr>
        <w:t xml:space="preserve"> </w:t>
      </w:r>
      <w:r>
        <w:rPr>
          <w:rFonts w:cs="Arial"/>
          <w:b/>
          <w:bCs/>
          <w:sz w:val="32"/>
          <w:szCs w:val="32"/>
        </w:rPr>
        <w:t>TOTAL DA CONTRATAÇÃO</w:t>
      </w:r>
    </w:p>
    <w:p w:rsidR="002C1D78" w:rsidRPr="004E4693" w:rsidRDefault="00FA25C4">
      <w:pPr>
        <w:rPr>
          <w:sz w:val="28"/>
          <w:szCs w:val="28"/>
        </w:rPr>
      </w:pPr>
      <w:r w:rsidRPr="004E4693">
        <w:rPr>
          <w:sz w:val="28"/>
          <w:szCs w:val="28"/>
        </w:rPr>
        <w:t xml:space="preserve">R$ </w:t>
      </w:r>
      <w:r w:rsidR="0010636E" w:rsidRPr="004E4693">
        <w:rPr>
          <w:rFonts w:cs="Arial"/>
          <w:sz w:val="28"/>
          <w:szCs w:val="28"/>
        </w:rPr>
        <w:t>502.912,97</w:t>
      </w:r>
      <w:r w:rsidR="0010636E" w:rsidRPr="004E4693">
        <w:rPr>
          <w:sz w:val="28"/>
          <w:szCs w:val="28"/>
        </w:rPr>
        <w:t xml:space="preserve"> (quinhentos e dois mil, novecentos e doze reais e noventa e sete centavos)</w:t>
      </w:r>
      <w:r w:rsidRPr="004E4693">
        <w:rPr>
          <w:sz w:val="28"/>
          <w:szCs w:val="28"/>
        </w:rPr>
        <w:t>.</w:t>
      </w:r>
    </w:p>
    <w:p w:rsidR="002C1D78" w:rsidRDefault="002C1D78">
      <w:pPr>
        <w:rPr>
          <w:b/>
          <w:color w:val="FF0000"/>
          <w:sz w:val="28"/>
          <w:szCs w:val="28"/>
        </w:rPr>
      </w:pPr>
    </w:p>
    <w:p w:rsidR="002C1D78" w:rsidRDefault="00FA25C4">
      <w:pPr>
        <w:rPr>
          <w:rFonts w:cs="Arial"/>
          <w:b/>
          <w:bCs/>
          <w:sz w:val="26"/>
          <w:szCs w:val="26"/>
        </w:rPr>
      </w:pPr>
      <w:r>
        <w:rPr>
          <w:rFonts w:cs="Arial"/>
          <w:b/>
          <w:bCs/>
          <w:sz w:val="32"/>
          <w:szCs w:val="32"/>
        </w:rPr>
        <w:t>DATA DA SESSÃO PÚBLICA</w:t>
      </w:r>
    </w:p>
    <w:p w:rsidR="002C1D78" w:rsidRDefault="00FA25C4">
      <w:pPr>
        <w:rPr>
          <w:rFonts w:cs="Arial"/>
          <w:b/>
          <w:bCs/>
          <w:sz w:val="28"/>
          <w:szCs w:val="28"/>
        </w:rPr>
      </w:pPr>
      <w:r>
        <w:rPr>
          <w:rFonts w:cs="Arial"/>
          <w:sz w:val="28"/>
          <w:szCs w:val="28"/>
        </w:rPr>
        <w:t xml:space="preserve">Dia </w:t>
      </w:r>
      <w:r w:rsidR="007E7355" w:rsidRPr="007E7355">
        <w:rPr>
          <w:rFonts w:cs="Arial"/>
          <w:b/>
          <w:sz w:val="28"/>
          <w:szCs w:val="28"/>
        </w:rPr>
        <w:t>2</w:t>
      </w:r>
      <w:r w:rsidR="00F46CB0">
        <w:rPr>
          <w:rFonts w:cs="Arial"/>
          <w:b/>
          <w:sz w:val="28"/>
          <w:szCs w:val="28"/>
        </w:rPr>
        <w:t>9</w:t>
      </w:r>
      <w:bookmarkStart w:id="0" w:name="_GoBack"/>
      <w:bookmarkEnd w:id="0"/>
      <w:r>
        <w:rPr>
          <w:rFonts w:cs="Arial"/>
          <w:b/>
          <w:bCs/>
          <w:sz w:val="28"/>
          <w:szCs w:val="28"/>
        </w:rPr>
        <w:t>/</w:t>
      </w:r>
      <w:r w:rsidR="006C129E">
        <w:rPr>
          <w:rFonts w:cs="Arial"/>
          <w:b/>
          <w:bCs/>
          <w:sz w:val="28"/>
          <w:szCs w:val="28"/>
        </w:rPr>
        <w:t>11</w:t>
      </w:r>
      <w:r>
        <w:rPr>
          <w:rFonts w:cs="Arial"/>
          <w:b/>
          <w:bCs/>
          <w:sz w:val="28"/>
          <w:szCs w:val="28"/>
        </w:rPr>
        <w:t>/</w:t>
      </w:r>
      <w:r w:rsidR="007E7355">
        <w:rPr>
          <w:rFonts w:cs="Arial"/>
          <w:b/>
          <w:bCs/>
          <w:sz w:val="28"/>
          <w:szCs w:val="28"/>
        </w:rPr>
        <w:t>2024</w:t>
      </w:r>
      <w:r>
        <w:rPr>
          <w:rFonts w:cs="Arial"/>
          <w:b/>
          <w:bCs/>
          <w:sz w:val="28"/>
          <w:szCs w:val="28"/>
        </w:rPr>
        <w:t xml:space="preserve"> </w:t>
      </w:r>
      <w:r>
        <w:rPr>
          <w:rFonts w:cs="Arial"/>
          <w:sz w:val="28"/>
          <w:szCs w:val="28"/>
        </w:rPr>
        <w:t xml:space="preserve">às </w:t>
      </w:r>
      <w:r w:rsidR="007E7355" w:rsidRPr="007E7355">
        <w:rPr>
          <w:rFonts w:cs="Arial"/>
          <w:b/>
          <w:sz w:val="28"/>
          <w:szCs w:val="28"/>
        </w:rPr>
        <w:t>09</w:t>
      </w:r>
      <w:r>
        <w:rPr>
          <w:rFonts w:cs="Arial"/>
          <w:b/>
          <w:bCs/>
          <w:sz w:val="28"/>
          <w:szCs w:val="28"/>
        </w:rPr>
        <w:t>h (horário de Brasília)</w:t>
      </w:r>
    </w:p>
    <w:p w:rsidR="002C1D78" w:rsidRDefault="002C1D78">
      <w:pPr>
        <w:rPr>
          <w:rFonts w:cs="Arial"/>
          <w:b/>
          <w:bCs/>
          <w:sz w:val="26"/>
          <w:szCs w:val="26"/>
        </w:rPr>
      </w:pPr>
    </w:p>
    <w:p w:rsidR="002C1D78" w:rsidRDefault="00FC442B">
      <w:pPr>
        <w:rPr>
          <w:rFonts w:cs="Arial"/>
          <w:caps/>
          <w:sz w:val="32"/>
          <w:szCs w:val="32"/>
        </w:rPr>
      </w:pPr>
      <w:r>
        <w:rPr>
          <w:rFonts w:cs="Arial"/>
          <w:b/>
          <w:bCs/>
          <w:caps/>
          <w:sz w:val="32"/>
          <w:szCs w:val="32"/>
        </w:rPr>
        <w:t>Critério de Julgamento</w:t>
      </w:r>
    </w:p>
    <w:p w:rsidR="002C1D78" w:rsidRDefault="00FA25C4">
      <w:pPr>
        <w:rPr>
          <w:rFonts w:cs="Arial"/>
          <w:sz w:val="28"/>
          <w:szCs w:val="28"/>
        </w:rPr>
      </w:pPr>
      <w:r>
        <w:rPr>
          <w:rFonts w:cs="Arial"/>
          <w:sz w:val="28"/>
          <w:szCs w:val="28"/>
        </w:rPr>
        <w:t>maior percentual de desconto por lote</w:t>
      </w:r>
    </w:p>
    <w:p w:rsidR="002C1D78" w:rsidRDefault="002C1D78">
      <w:pPr>
        <w:rPr>
          <w:rFonts w:cs="Arial"/>
          <w:sz w:val="26"/>
          <w:szCs w:val="26"/>
        </w:rPr>
      </w:pPr>
    </w:p>
    <w:p w:rsidR="002C1D78" w:rsidRDefault="00FC442B">
      <w:pPr>
        <w:rPr>
          <w:rFonts w:cs="Arial"/>
          <w:caps/>
          <w:sz w:val="32"/>
          <w:szCs w:val="32"/>
        </w:rPr>
      </w:pPr>
      <w:r>
        <w:rPr>
          <w:rFonts w:cs="Arial"/>
          <w:b/>
          <w:bCs/>
          <w:caps/>
          <w:sz w:val="32"/>
          <w:szCs w:val="32"/>
        </w:rPr>
        <w:t>Modo de disputa</w:t>
      </w:r>
    </w:p>
    <w:p w:rsidR="002C1D78" w:rsidRDefault="00FA25C4">
      <w:pPr>
        <w:rPr>
          <w:rFonts w:cs="Arial"/>
          <w:sz w:val="28"/>
          <w:szCs w:val="28"/>
        </w:rPr>
      </w:pPr>
      <w:r>
        <w:rPr>
          <w:rFonts w:cs="Arial"/>
          <w:sz w:val="28"/>
          <w:szCs w:val="28"/>
        </w:rPr>
        <w:t>aberto e fechado</w:t>
      </w:r>
    </w:p>
    <w:p w:rsidR="002C1D78" w:rsidRDefault="002C1D78">
      <w:pPr>
        <w:rPr>
          <w:rFonts w:cs="Arial"/>
          <w:sz w:val="26"/>
          <w:szCs w:val="26"/>
        </w:rPr>
      </w:pPr>
    </w:p>
    <w:p w:rsidR="002C1D78" w:rsidRDefault="00FA25C4">
      <w:pPr>
        <w:rPr>
          <w:rFonts w:cs="Arial"/>
          <w:b/>
          <w:bCs/>
          <w:sz w:val="32"/>
          <w:szCs w:val="32"/>
        </w:rPr>
      </w:pPr>
      <w:r>
        <w:rPr>
          <w:rFonts w:cs="Arial"/>
          <w:b/>
          <w:bCs/>
          <w:sz w:val="32"/>
          <w:szCs w:val="32"/>
        </w:rPr>
        <w:t>PREFERÊNCIA ME/EPP/EQUIPARADAS</w:t>
      </w:r>
    </w:p>
    <w:p w:rsidR="002C1D78" w:rsidRPr="006E5130" w:rsidRDefault="006E5130">
      <w:pPr>
        <w:rPr>
          <w:rFonts w:cs="Arial"/>
          <w:b/>
          <w:bCs/>
          <w:sz w:val="26"/>
          <w:szCs w:val="26"/>
        </w:rPr>
      </w:pPr>
      <w:r w:rsidRPr="006E5130">
        <w:rPr>
          <w:rFonts w:cs="Arial"/>
          <w:b/>
          <w:bCs/>
          <w:sz w:val="26"/>
          <w:szCs w:val="26"/>
        </w:rPr>
        <w:t>NÃO</w:t>
      </w:r>
      <w:r w:rsidR="00FA25C4" w:rsidRPr="006E5130">
        <w:rPr>
          <w:rFonts w:cs="Arial"/>
          <w:b/>
          <w:bCs/>
          <w:sz w:val="26"/>
          <w:szCs w:val="26"/>
        </w:rPr>
        <w:t xml:space="preserve"> </w:t>
      </w:r>
    </w:p>
    <w:p w:rsidR="002C1D78" w:rsidRDefault="002C1D78">
      <w:pPr>
        <w:spacing w:before="288" w:after="288" w:line="312" w:lineRule="auto"/>
        <w:ind w:firstLine="567"/>
        <w:jc w:val="center"/>
        <w:rPr>
          <w:rFonts w:cs="Arial"/>
          <w:b/>
          <w:bCs/>
          <w:sz w:val="24"/>
          <w:szCs w:val="24"/>
        </w:rPr>
      </w:pPr>
    </w:p>
    <w:p w:rsidR="002C1D78" w:rsidRDefault="00FA25C4">
      <w:pPr>
        <w:spacing w:before="288" w:after="288" w:line="312" w:lineRule="auto"/>
        <w:ind w:firstLine="567"/>
        <w:jc w:val="center"/>
        <w:rPr>
          <w:rFonts w:cs="Arial"/>
          <w:b/>
          <w:bCs/>
          <w:sz w:val="24"/>
          <w:szCs w:val="24"/>
        </w:rPr>
      </w:pPr>
      <w:r>
        <w:rPr>
          <w:rFonts w:cs="Arial"/>
          <w:b/>
          <w:bCs/>
          <w:sz w:val="24"/>
          <w:szCs w:val="24"/>
        </w:rPr>
        <w:t>PREFEITURA MUNICIPAL DE RIO DAS FLÔRES</w:t>
      </w:r>
    </w:p>
    <w:p w:rsidR="002C1D78" w:rsidRDefault="00FA25C4">
      <w:pPr>
        <w:spacing w:before="288" w:after="288" w:line="312" w:lineRule="auto"/>
        <w:ind w:firstLine="567"/>
        <w:jc w:val="center"/>
        <w:rPr>
          <w:rFonts w:cs="Arial"/>
          <w:b/>
          <w:color w:val="000000"/>
          <w:sz w:val="24"/>
          <w:szCs w:val="24"/>
        </w:rPr>
      </w:pPr>
      <w:r>
        <w:rPr>
          <w:rFonts w:cs="Arial"/>
          <w:b/>
          <w:color w:val="000000"/>
          <w:sz w:val="24"/>
          <w:szCs w:val="24"/>
        </w:rPr>
        <w:t>PREGÃO ELETRÔNICO Nº 010/2024</w:t>
      </w:r>
    </w:p>
    <w:p w:rsidR="002C1D78" w:rsidRDefault="00FA25C4">
      <w:pPr>
        <w:spacing w:before="288" w:after="288" w:line="312" w:lineRule="auto"/>
        <w:ind w:firstLine="567"/>
        <w:jc w:val="center"/>
        <w:rPr>
          <w:rFonts w:cs="Arial"/>
          <w:bCs/>
          <w:sz w:val="24"/>
          <w:szCs w:val="24"/>
        </w:rPr>
      </w:pPr>
      <w:r>
        <w:rPr>
          <w:rFonts w:cs="Arial"/>
          <w:sz w:val="24"/>
          <w:szCs w:val="24"/>
        </w:rPr>
        <w:t>(Processo Administrativo n</w:t>
      </w:r>
      <w:r>
        <w:rPr>
          <w:rFonts w:cs="Arial"/>
          <w:bCs/>
          <w:sz w:val="24"/>
          <w:szCs w:val="24"/>
        </w:rPr>
        <w:t>° 2740/2024)</w:t>
      </w:r>
    </w:p>
    <w:p w:rsidR="002C1D78" w:rsidRDefault="002C1D78">
      <w:pPr>
        <w:spacing w:line="280" w:lineRule="atLeast"/>
        <w:ind w:firstLine="709"/>
        <w:rPr>
          <w:sz w:val="24"/>
          <w:szCs w:val="24"/>
        </w:rPr>
      </w:pPr>
    </w:p>
    <w:p w:rsidR="002C1D78" w:rsidRDefault="00FA25C4">
      <w:pPr>
        <w:spacing w:line="280" w:lineRule="atLeast"/>
        <w:ind w:firstLine="709"/>
        <w:rPr>
          <w:sz w:val="24"/>
          <w:szCs w:val="24"/>
        </w:rPr>
      </w:pPr>
      <w:r>
        <w:rPr>
          <w:sz w:val="24"/>
          <w:szCs w:val="24"/>
        </w:rPr>
        <w:t xml:space="preserve">Torna-se público, para conhecimento dos interessados, que a Prefeitura Municipal de Rio das Flôres, por meio de seu Agente de Contratação designado pela </w:t>
      </w:r>
      <w:r>
        <w:rPr>
          <w:b/>
          <w:sz w:val="24"/>
          <w:szCs w:val="24"/>
        </w:rPr>
        <w:t>Portaria nº 331 de 07 de novembro de 2023</w:t>
      </w:r>
      <w:r>
        <w:rPr>
          <w:sz w:val="24"/>
          <w:szCs w:val="24"/>
        </w:rPr>
        <w:t xml:space="preserve">, sediado na Rua Coronel Eurico de Castro, nº 14, Centro, Rio das Flôres/RJ, realizará licitação na modalidade </w:t>
      </w:r>
      <w:r>
        <w:rPr>
          <w:bCs/>
          <w:sz w:val="24"/>
          <w:szCs w:val="24"/>
        </w:rPr>
        <w:t xml:space="preserve">PREGÃO, </w:t>
      </w:r>
      <w:r>
        <w:rPr>
          <w:sz w:val="24"/>
          <w:szCs w:val="24"/>
        </w:rPr>
        <w:t>na forma</w:t>
      </w:r>
      <w:r>
        <w:rPr>
          <w:bCs/>
          <w:sz w:val="24"/>
          <w:szCs w:val="24"/>
        </w:rPr>
        <w:t xml:space="preserve"> ELETRÔNICA, </w:t>
      </w:r>
      <w:r>
        <w:rPr>
          <w:sz w:val="24"/>
          <w:szCs w:val="24"/>
        </w:rPr>
        <w:t xml:space="preserve"> nos termos da </w:t>
      </w:r>
      <w:hyperlink r:id="rId8">
        <w:r>
          <w:rPr>
            <w:rStyle w:val="Hyperlink"/>
            <w:sz w:val="24"/>
            <w:szCs w:val="24"/>
          </w:rPr>
          <w:t>Lei nº 14.133, de 1º de abril de 2021</w:t>
        </w:r>
      </w:hyperlink>
      <w:r>
        <w:rPr>
          <w:sz w:val="24"/>
          <w:szCs w:val="24"/>
        </w:rPr>
        <w:t>, e demais legislação aplicável e, ainda, de acordo com as condições estabelecidas neste Edital.</w:t>
      </w:r>
    </w:p>
    <w:p w:rsidR="002C1D78" w:rsidRDefault="006F5AB5">
      <w:pPr>
        <w:pStyle w:val="PargrafodaLista"/>
        <w:numPr>
          <w:ilvl w:val="0"/>
          <w:numId w:val="1"/>
        </w:numPr>
        <w:tabs>
          <w:tab w:val="left" w:pos="284"/>
        </w:tabs>
        <w:spacing w:before="480" w:after="0" w:line="280" w:lineRule="atLeast"/>
        <w:ind w:left="0" w:firstLine="0"/>
        <w:contextualSpacing w:val="0"/>
        <w:rPr>
          <w:b/>
          <w:sz w:val="24"/>
          <w:szCs w:val="24"/>
        </w:rPr>
      </w:pPr>
      <w:hyperlink w:anchor="ANEXOIOBJETO">
        <w:bookmarkStart w:id="1" w:name="EDITALOBJETO"/>
        <w:r w:rsidR="00FA25C4">
          <w:rPr>
            <w:rStyle w:val="Hyperlink"/>
            <w:b/>
            <w:color w:val="auto"/>
            <w:sz w:val="24"/>
            <w:szCs w:val="24"/>
            <w:u w:val="none"/>
          </w:rPr>
          <w:t>DO OBJETO:</w:t>
        </w:r>
      </w:hyperlink>
      <w:bookmarkEnd w:id="1"/>
    </w:p>
    <w:p w:rsidR="002C1D78" w:rsidRDefault="002C1D78">
      <w:pPr>
        <w:rPr>
          <w:rStyle w:val="Ttulo1Char"/>
          <w:rFonts w:ascii="Arial" w:hAnsi="Arial"/>
          <w:sz w:val="24"/>
          <w:szCs w:val="24"/>
          <w:u w:val="none"/>
        </w:rPr>
      </w:pPr>
    </w:p>
    <w:p w:rsidR="002C1D78" w:rsidRDefault="00FA25C4">
      <w:pPr>
        <w:pStyle w:val="PargrafodaLista"/>
        <w:numPr>
          <w:ilvl w:val="1"/>
          <w:numId w:val="10"/>
        </w:numPr>
        <w:ind w:left="0" w:firstLine="0"/>
        <w:rPr>
          <w:sz w:val="24"/>
          <w:szCs w:val="24"/>
        </w:rPr>
      </w:pPr>
      <w:r>
        <w:rPr>
          <w:sz w:val="24"/>
          <w:szCs w:val="24"/>
        </w:rPr>
        <w:t xml:space="preserve">O objeto da presente licitação é a </w:t>
      </w:r>
      <w:r>
        <w:rPr>
          <w:rFonts w:cs="Arial"/>
          <w:b/>
          <w:sz w:val="24"/>
          <w:szCs w:val="24"/>
        </w:rPr>
        <w:t>escolha da proposta mais vantajosa para futura e eventual contratação de empresa especializada para prestação de serviço de manutenção</w:t>
      </w:r>
      <w:r>
        <w:rPr>
          <w:rFonts w:cs="Arial"/>
          <w:b/>
          <w:spacing w:val="1"/>
          <w:sz w:val="24"/>
          <w:szCs w:val="24"/>
        </w:rPr>
        <w:t xml:space="preserve"> </w:t>
      </w:r>
      <w:r>
        <w:rPr>
          <w:rFonts w:cs="Arial"/>
          <w:b/>
          <w:sz w:val="24"/>
          <w:szCs w:val="24"/>
        </w:rPr>
        <w:t>preventiva e corretiva de ônibus e micro-ônibus do Programa de Transporte Comunitário Gratuito que compõem a frota de veículos da Secretaria Municipal de Planejamento, cumulado com mão de</w:t>
      </w:r>
      <w:r>
        <w:rPr>
          <w:rFonts w:cs="Arial"/>
          <w:b/>
          <w:spacing w:val="1"/>
          <w:sz w:val="24"/>
          <w:szCs w:val="24"/>
        </w:rPr>
        <w:t xml:space="preserve"> </w:t>
      </w:r>
      <w:r>
        <w:rPr>
          <w:rFonts w:cs="Arial"/>
          <w:b/>
          <w:sz w:val="24"/>
          <w:szCs w:val="24"/>
        </w:rPr>
        <w:t>obra,</w:t>
      </w:r>
      <w:r>
        <w:rPr>
          <w:rFonts w:cs="Arial"/>
          <w:b/>
          <w:spacing w:val="1"/>
          <w:sz w:val="24"/>
          <w:szCs w:val="24"/>
        </w:rPr>
        <w:t xml:space="preserve"> </w:t>
      </w:r>
      <w:r>
        <w:rPr>
          <w:rFonts w:cs="Arial"/>
          <w:b/>
          <w:sz w:val="24"/>
          <w:szCs w:val="24"/>
        </w:rPr>
        <w:t>materiais</w:t>
      </w:r>
      <w:r>
        <w:rPr>
          <w:rFonts w:cs="Arial"/>
          <w:b/>
          <w:spacing w:val="1"/>
          <w:sz w:val="24"/>
          <w:szCs w:val="24"/>
        </w:rPr>
        <w:t xml:space="preserve"> </w:t>
      </w:r>
      <w:r>
        <w:rPr>
          <w:rFonts w:cs="Arial"/>
          <w:b/>
          <w:sz w:val="24"/>
          <w:szCs w:val="24"/>
        </w:rPr>
        <w:t>e</w:t>
      </w:r>
      <w:r>
        <w:rPr>
          <w:rFonts w:cs="Arial"/>
          <w:b/>
          <w:spacing w:val="1"/>
          <w:sz w:val="24"/>
          <w:szCs w:val="24"/>
        </w:rPr>
        <w:t xml:space="preserve"> </w:t>
      </w:r>
      <w:r>
        <w:rPr>
          <w:rFonts w:cs="Arial"/>
          <w:b/>
          <w:sz w:val="24"/>
          <w:szCs w:val="24"/>
        </w:rPr>
        <w:t>peças</w:t>
      </w:r>
      <w:r>
        <w:rPr>
          <w:rFonts w:cs="Arial"/>
          <w:b/>
          <w:spacing w:val="1"/>
          <w:sz w:val="24"/>
          <w:szCs w:val="24"/>
        </w:rPr>
        <w:t xml:space="preserve"> </w:t>
      </w:r>
      <w:r>
        <w:rPr>
          <w:rFonts w:cs="Arial"/>
          <w:b/>
          <w:sz w:val="24"/>
          <w:szCs w:val="24"/>
        </w:rPr>
        <w:t>necessárias ao perfeito funcionamento</w:t>
      </w:r>
      <w:r>
        <w:rPr>
          <w:rFonts w:cs="Arial"/>
          <w:b/>
          <w:spacing w:val="1"/>
          <w:sz w:val="24"/>
          <w:szCs w:val="24"/>
        </w:rPr>
        <w:t xml:space="preserve"> </w:t>
      </w:r>
      <w:r>
        <w:rPr>
          <w:rFonts w:cs="Arial"/>
          <w:b/>
          <w:sz w:val="24"/>
          <w:szCs w:val="24"/>
        </w:rPr>
        <w:t>dos veículos, por meio de Sistema de Registro de Preços pelo período de 12 (doze) meses</w:t>
      </w:r>
      <w:r>
        <w:rPr>
          <w:sz w:val="24"/>
          <w:szCs w:val="24"/>
        </w:rPr>
        <w:t xml:space="preserve">. </w:t>
      </w:r>
    </w:p>
    <w:p w:rsidR="002C1D78" w:rsidRDefault="00FA25C4">
      <w:pPr>
        <w:pStyle w:val="PargrafodaLista"/>
        <w:numPr>
          <w:ilvl w:val="1"/>
          <w:numId w:val="10"/>
        </w:numPr>
        <w:ind w:left="0" w:firstLine="0"/>
        <w:rPr>
          <w:b/>
          <w:sz w:val="24"/>
          <w:szCs w:val="24"/>
        </w:rPr>
      </w:pPr>
      <w:r>
        <w:rPr>
          <w:sz w:val="24"/>
          <w:szCs w:val="24"/>
        </w:rPr>
        <w:t>A licitação será por lote</w:t>
      </w:r>
      <w:r>
        <w:rPr>
          <w:b/>
          <w:sz w:val="24"/>
          <w:szCs w:val="24"/>
        </w:rPr>
        <w:t>,</w:t>
      </w:r>
      <w:r>
        <w:rPr>
          <w:sz w:val="24"/>
          <w:szCs w:val="24"/>
        </w:rPr>
        <w:t xml:space="preserve"> conforme </w:t>
      </w:r>
      <w:r>
        <w:rPr>
          <w:b/>
          <w:sz w:val="24"/>
          <w:szCs w:val="24"/>
        </w:rPr>
        <w:t>ANEXO I – TERMO DE REFERÊNCIA.</w:t>
      </w:r>
    </w:p>
    <w:p w:rsidR="002C1D78" w:rsidRDefault="00FA25C4">
      <w:pPr>
        <w:pStyle w:val="PargrafodaLista"/>
        <w:numPr>
          <w:ilvl w:val="1"/>
          <w:numId w:val="10"/>
        </w:numPr>
        <w:ind w:left="0" w:firstLine="0"/>
        <w:rPr>
          <w:b/>
          <w:sz w:val="24"/>
          <w:szCs w:val="24"/>
        </w:rPr>
      </w:pPr>
      <w:r>
        <w:rPr>
          <w:sz w:val="24"/>
        </w:rPr>
        <w:t xml:space="preserve">O critério de julgamento adotado será o </w:t>
      </w:r>
      <w:r>
        <w:rPr>
          <w:b/>
          <w:sz w:val="24"/>
        </w:rPr>
        <w:t>maior percentual de desconto por lote</w:t>
      </w:r>
      <w:r>
        <w:rPr>
          <w:sz w:val="24"/>
        </w:rPr>
        <w:t>, observadas as exigências contidas neste Edital e seus Anexos quanto às especificações do objeto.</w:t>
      </w:r>
    </w:p>
    <w:p w:rsidR="002C1D78" w:rsidRDefault="006F5AB5">
      <w:pPr>
        <w:pStyle w:val="Corpodetexto"/>
        <w:numPr>
          <w:ilvl w:val="0"/>
          <w:numId w:val="1"/>
        </w:numPr>
        <w:tabs>
          <w:tab w:val="left" w:pos="709"/>
          <w:tab w:val="left" w:pos="3075"/>
        </w:tabs>
        <w:spacing w:before="360" w:after="240" w:line="280" w:lineRule="atLeast"/>
        <w:ind w:left="0" w:firstLine="0"/>
        <w:rPr>
          <w:sz w:val="24"/>
          <w:szCs w:val="24"/>
        </w:rPr>
      </w:pPr>
      <w:hyperlink w:anchor="ANEXOIJUSTIFICATIVA">
        <w:bookmarkStart w:id="2" w:name="EDITALJUSTIFICATIVA"/>
        <w:r w:rsidR="00FA25C4">
          <w:rPr>
            <w:rStyle w:val="Hyperlink"/>
            <w:b/>
            <w:color w:val="auto"/>
            <w:sz w:val="24"/>
            <w:szCs w:val="24"/>
            <w:u w:val="none"/>
          </w:rPr>
          <w:t>DA JUSTIFICATIVA:</w:t>
        </w:r>
      </w:hyperlink>
      <w:bookmarkStart w:id="3" w:name="_Hlk30413924"/>
      <w:bookmarkEnd w:id="2"/>
    </w:p>
    <w:p w:rsidR="002C1D78" w:rsidRDefault="00FA25C4">
      <w:pPr>
        <w:pStyle w:val="Corpodetexto"/>
        <w:numPr>
          <w:ilvl w:val="1"/>
          <w:numId w:val="11"/>
        </w:numPr>
        <w:tabs>
          <w:tab w:val="left" w:pos="709"/>
          <w:tab w:val="left" w:pos="3075"/>
        </w:tabs>
        <w:spacing w:before="360" w:after="240" w:line="280" w:lineRule="atLeast"/>
        <w:rPr>
          <w:sz w:val="24"/>
          <w:szCs w:val="24"/>
        </w:rPr>
      </w:pPr>
      <w:r>
        <w:rPr>
          <w:b/>
          <w:sz w:val="24"/>
          <w:szCs w:val="24"/>
        </w:rPr>
        <w:t>DA AQUISIÇÃO/CONTRATAÇÃO:</w:t>
      </w:r>
      <w:bookmarkStart w:id="4" w:name="_Hlk30147690"/>
      <w:bookmarkEnd w:id="3"/>
    </w:p>
    <w:p w:rsidR="002C1D78" w:rsidRDefault="00FA25C4">
      <w:pPr>
        <w:pStyle w:val="Corpodetexto"/>
        <w:numPr>
          <w:ilvl w:val="2"/>
          <w:numId w:val="11"/>
        </w:numPr>
        <w:tabs>
          <w:tab w:val="left" w:pos="709"/>
          <w:tab w:val="left" w:pos="3075"/>
        </w:tabs>
        <w:spacing w:before="360" w:after="240" w:line="280" w:lineRule="atLeast"/>
        <w:rPr>
          <w:sz w:val="24"/>
          <w:szCs w:val="24"/>
        </w:rPr>
      </w:pPr>
      <w:r>
        <w:rPr>
          <w:rFonts w:cs="Arial"/>
          <w:sz w:val="24"/>
          <w:szCs w:val="24"/>
        </w:rPr>
        <w:t>Justifica-se</w:t>
      </w:r>
      <w:r>
        <w:rPr>
          <w:rFonts w:cs="Arial"/>
          <w:spacing w:val="1"/>
          <w:sz w:val="24"/>
          <w:szCs w:val="24"/>
        </w:rPr>
        <w:t xml:space="preserve"> </w:t>
      </w:r>
      <w:r>
        <w:rPr>
          <w:rFonts w:cs="Arial"/>
          <w:sz w:val="24"/>
          <w:szCs w:val="24"/>
        </w:rPr>
        <w:t>a</w:t>
      </w:r>
      <w:r>
        <w:rPr>
          <w:rFonts w:cs="Arial"/>
          <w:spacing w:val="1"/>
          <w:sz w:val="24"/>
          <w:szCs w:val="24"/>
        </w:rPr>
        <w:t xml:space="preserve"> </w:t>
      </w:r>
      <w:r>
        <w:rPr>
          <w:rFonts w:cs="Arial"/>
          <w:sz w:val="24"/>
          <w:szCs w:val="24"/>
        </w:rPr>
        <w:t>contratação</w:t>
      </w:r>
      <w:r>
        <w:rPr>
          <w:rFonts w:cs="Arial"/>
          <w:spacing w:val="1"/>
          <w:sz w:val="24"/>
          <w:szCs w:val="24"/>
        </w:rPr>
        <w:t xml:space="preserve"> </w:t>
      </w:r>
      <w:r>
        <w:rPr>
          <w:rFonts w:cs="Arial"/>
          <w:sz w:val="24"/>
          <w:szCs w:val="24"/>
        </w:rPr>
        <w:t>do</w:t>
      </w:r>
      <w:r>
        <w:rPr>
          <w:rFonts w:cs="Arial"/>
          <w:spacing w:val="1"/>
          <w:sz w:val="24"/>
          <w:szCs w:val="24"/>
        </w:rPr>
        <w:t xml:space="preserve"> </w:t>
      </w:r>
      <w:r>
        <w:rPr>
          <w:rFonts w:cs="Arial"/>
          <w:sz w:val="24"/>
          <w:szCs w:val="24"/>
        </w:rPr>
        <w:t>objeto</w:t>
      </w:r>
      <w:r>
        <w:rPr>
          <w:rFonts w:cs="Arial"/>
          <w:spacing w:val="1"/>
          <w:sz w:val="24"/>
          <w:szCs w:val="24"/>
        </w:rPr>
        <w:t xml:space="preserve"> </w:t>
      </w:r>
      <w:r>
        <w:rPr>
          <w:rFonts w:cs="Arial"/>
          <w:sz w:val="24"/>
          <w:szCs w:val="24"/>
        </w:rPr>
        <w:t>desta</w:t>
      </w:r>
      <w:r>
        <w:rPr>
          <w:rFonts w:cs="Arial"/>
          <w:spacing w:val="1"/>
          <w:sz w:val="24"/>
          <w:szCs w:val="24"/>
        </w:rPr>
        <w:t xml:space="preserve"> </w:t>
      </w:r>
      <w:r>
        <w:rPr>
          <w:rFonts w:cs="Arial"/>
          <w:sz w:val="24"/>
          <w:szCs w:val="24"/>
        </w:rPr>
        <w:t>licitação,</w:t>
      </w:r>
      <w:r>
        <w:rPr>
          <w:rFonts w:cs="Arial"/>
          <w:spacing w:val="1"/>
          <w:sz w:val="24"/>
          <w:szCs w:val="24"/>
        </w:rPr>
        <w:t xml:space="preserve"> </w:t>
      </w:r>
      <w:r>
        <w:rPr>
          <w:rFonts w:cs="Arial"/>
          <w:sz w:val="24"/>
          <w:szCs w:val="24"/>
        </w:rPr>
        <w:t>considerando-se</w:t>
      </w:r>
      <w:r>
        <w:rPr>
          <w:rFonts w:cs="Arial"/>
          <w:spacing w:val="1"/>
          <w:sz w:val="24"/>
          <w:szCs w:val="24"/>
        </w:rPr>
        <w:t xml:space="preserve"> </w:t>
      </w:r>
      <w:r>
        <w:rPr>
          <w:rFonts w:cs="Arial"/>
          <w:sz w:val="24"/>
          <w:szCs w:val="24"/>
        </w:rPr>
        <w:t>a</w:t>
      </w:r>
      <w:r>
        <w:rPr>
          <w:rFonts w:cs="Arial"/>
          <w:spacing w:val="1"/>
          <w:sz w:val="24"/>
          <w:szCs w:val="24"/>
        </w:rPr>
        <w:t xml:space="preserve"> </w:t>
      </w:r>
      <w:r>
        <w:rPr>
          <w:rFonts w:cs="Arial"/>
          <w:sz w:val="24"/>
          <w:szCs w:val="24"/>
        </w:rPr>
        <w:t>necessidade de manutenção e eventuais recuperações dos veículos da Secretaria Municipal de Planejamento, os quais prestam serviços de transporte dos munícipes através do Programa de Transporte Coletivo Gratuito, visando o</w:t>
      </w:r>
      <w:r>
        <w:rPr>
          <w:rFonts w:cs="Arial"/>
          <w:spacing w:val="1"/>
          <w:sz w:val="24"/>
          <w:szCs w:val="24"/>
        </w:rPr>
        <w:t xml:space="preserve"> </w:t>
      </w:r>
      <w:r>
        <w:rPr>
          <w:rFonts w:cs="Arial"/>
          <w:sz w:val="24"/>
          <w:szCs w:val="24"/>
        </w:rPr>
        <w:t>perfeito funcionamento dos mesmos e o bom</w:t>
      </w:r>
      <w:r>
        <w:rPr>
          <w:rFonts w:cs="Arial"/>
          <w:spacing w:val="1"/>
          <w:sz w:val="24"/>
          <w:szCs w:val="24"/>
        </w:rPr>
        <w:t xml:space="preserve"> </w:t>
      </w:r>
      <w:r>
        <w:rPr>
          <w:rFonts w:cs="Arial"/>
          <w:sz w:val="24"/>
          <w:szCs w:val="24"/>
        </w:rPr>
        <w:t>estado de</w:t>
      </w:r>
      <w:r>
        <w:rPr>
          <w:rFonts w:cs="Arial"/>
          <w:spacing w:val="1"/>
          <w:sz w:val="24"/>
          <w:szCs w:val="24"/>
        </w:rPr>
        <w:t xml:space="preserve"> </w:t>
      </w:r>
      <w:r>
        <w:rPr>
          <w:rFonts w:cs="Arial"/>
          <w:sz w:val="24"/>
          <w:szCs w:val="24"/>
        </w:rPr>
        <w:t>conservação</w:t>
      </w:r>
      <w:r>
        <w:rPr>
          <w:sz w:val="24"/>
          <w:szCs w:val="24"/>
        </w:rPr>
        <w:t>.</w:t>
      </w:r>
    </w:p>
    <w:p w:rsidR="002C1D78" w:rsidRDefault="00FA25C4">
      <w:pPr>
        <w:pStyle w:val="Corpodetexto"/>
        <w:numPr>
          <w:ilvl w:val="1"/>
          <w:numId w:val="11"/>
        </w:numPr>
        <w:tabs>
          <w:tab w:val="left" w:pos="709"/>
          <w:tab w:val="left" w:pos="3075"/>
        </w:tabs>
        <w:spacing w:before="360" w:after="240" w:line="280" w:lineRule="atLeast"/>
        <w:rPr>
          <w:sz w:val="24"/>
          <w:szCs w:val="24"/>
        </w:rPr>
      </w:pPr>
      <w:r>
        <w:rPr>
          <w:b/>
          <w:bCs/>
          <w:sz w:val="24"/>
          <w:szCs w:val="24"/>
        </w:rPr>
        <w:t>DO QUANTITATIVO:</w:t>
      </w:r>
      <w:bookmarkStart w:id="5" w:name="_Hlk30414021"/>
      <w:bookmarkStart w:id="6" w:name="_Hlk30147736"/>
      <w:bookmarkEnd w:id="4"/>
    </w:p>
    <w:p w:rsidR="002C1D78" w:rsidRDefault="00FA25C4">
      <w:pPr>
        <w:pStyle w:val="PargrafodaLista"/>
        <w:tabs>
          <w:tab w:val="left" w:pos="3075"/>
        </w:tabs>
        <w:spacing w:before="360" w:after="240" w:line="280" w:lineRule="atLeast"/>
        <w:ind w:left="0"/>
        <w:contextualSpacing w:val="0"/>
        <w:rPr>
          <w:sz w:val="24"/>
          <w:szCs w:val="24"/>
        </w:rPr>
      </w:pPr>
      <w:r>
        <w:rPr>
          <w:sz w:val="24"/>
          <w:szCs w:val="24"/>
        </w:rPr>
        <w:t>Os quantitativos estabelecidos são adequados à necessidade do requisitante.</w:t>
      </w:r>
    </w:p>
    <w:p w:rsidR="002C1D78" w:rsidRDefault="00FA25C4">
      <w:pPr>
        <w:pStyle w:val="PargrafodaLista"/>
        <w:tabs>
          <w:tab w:val="left" w:pos="3075"/>
        </w:tabs>
        <w:spacing w:before="360" w:after="240" w:line="280" w:lineRule="atLeast"/>
        <w:ind w:left="0"/>
        <w:contextualSpacing w:val="0"/>
        <w:rPr>
          <w:sz w:val="24"/>
          <w:szCs w:val="24"/>
        </w:rPr>
      </w:pPr>
      <w:r>
        <w:rPr>
          <w:sz w:val="24"/>
          <w:szCs w:val="24"/>
        </w:rPr>
        <w:lastRenderedPageBreak/>
        <w:t>Os</w:t>
      </w:r>
      <w:r>
        <w:rPr>
          <w:spacing w:val="1"/>
          <w:sz w:val="24"/>
          <w:szCs w:val="24"/>
        </w:rPr>
        <w:t xml:space="preserve"> </w:t>
      </w:r>
      <w:r>
        <w:rPr>
          <w:sz w:val="24"/>
          <w:szCs w:val="24"/>
        </w:rPr>
        <w:t>9 (nove) veículos de propriedade da Prefeitura Municipal de Rio das Flôres, sob a responsabilidade da SECRETARIA MUNICIPAL DE PLANEJAMENTO, estão</w:t>
      </w:r>
      <w:r>
        <w:rPr>
          <w:spacing w:val="1"/>
          <w:sz w:val="24"/>
          <w:szCs w:val="24"/>
        </w:rPr>
        <w:t xml:space="preserve"> </w:t>
      </w:r>
      <w:r>
        <w:rPr>
          <w:sz w:val="24"/>
          <w:szCs w:val="24"/>
        </w:rPr>
        <w:t>relacionados</w:t>
      </w:r>
      <w:r>
        <w:rPr>
          <w:spacing w:val="-3"/>
          <w:sz w:val="24"/>
          <w:szCs w:val="24"/>
        </w:rPr>
        <w:t xml:space="preserve"> </w:t>
      </w:r>
      <w:r>
        <w:rPr>
          <w:sz w:val="24"/>
          <w:szCs w:val="24"/>
        </w:rPr>
        <w:t>no Anexo</w:t>
      </w:r>
      <w:r>
        <w:rPr>
          <w:spacing w:val="-2"/>
          <w:sz w:val="24"/>
          <w:szCs w:val="24"/>
        </w:rPr>
        <w:t xml:space="preserve"> </w:t>
      </w:r>
      <w:r>
        <w:rPr>
          <w:sz w:val="24"/>
          <w:szCs w:val="24"/>
        </w:rPr>
        <w:t>I, deste</w:t>
      </w:r>
      <w:r>
        <w:rPr>
          <w:spacing w:val="-1"/>
          <w:sz w:val="24"/>
          <w:szCs w:val="24"/>
        </w:rPr>
        <w:t xml:space="preserve"> </w:t>
      </w:r>
      <w:r>
        <w:rPr>
          <w:sz w:val="24"/>
          <w:szCs w:val="24"/>
        </w:rPr>
        <w:t>Termo</w:t>
      </w:r>
      <w:r>
        <w:rPr>
          <w:spacing w:val="-2"/>
          <w:sz w:val="24"/>
          <w:szCs w:val="24"/>
        </w:rPr>
        <w:t xml:space="preserve"> </w:t>
      </w:r>
      <w:r>
        <w:rPr>
          <w:sz w:val="24"/>
          <w:szCs w:val="24"/>
        </w:rPr>
        <w:t>de</w:t>
      </w:r>
      <w:r>
        <w:rPr>
          <w:spacing w:val="-2"/>
          <w:sz w:val="24"/>
          <w:szCs w:val="24"/>
        </w:rPr>
        <w:t xml:space="preserve"> </w:t>
      </w:r>
      <w:r>
        <w:rPr>
          <w:sz w:val="24"/>
          <w:szCs w:val="24"/>
        </w:rPr>
        <w:t>Referência.</w:t>
      </w:r>
    </w:p>
    <w:p w:rsidR="002C1D78" w:rsidRPr="003C10B8" w:rsidRDefault="00FA25C4">
      <w:pPr>
        <w:pStyle w:val="PargrafodaLista"/>
        <w:tabs>
          <w:tab w:val="left" w:pos="3075"/>
        </w:tabs>
        <w:spacing w:before="360" w:after="240" w:line="280" w:lineRule="atLeast"/>
        <w:ind w:left="0"/>
        <w:contextualSpacing w:val="0"/>
        <w:rPr>
          <w:sz w:val="24"/>
          <w:szCs w:val="24"/>
        </w:rPr>
      </w:pPr>
      <w:r w:rsidRPr="003C10B8">
        <w:rPr>
          <w:bCs/>
          <w:sz w:val="24"/>
          <w:szCs w:val="24"/>
        </w:rPr>
        <w:t>É obrigação da contratada efetuar o serviço e as entregas referentes ao objeto em perfeitas condições, conforme especificações, prazo e local constantes no edital e seus anexos, acompanhando da respectiva nota fiscal</w:t>
      </w:r>
      <w:r w:rsidRPr="003C10B8">
        <w:rPr>
          <w:sz w:val="24"/>
          <w:szCs w:val="24"/>
        </w:rPr>
        <w:t>.</w:t>
      </w:r>
    </w:p>
    <w:p w:rsidR="002C1D78" w:rsidRDefault="006F5AB5">
      <w:pPr>
        <w:pStyle w:val="PargrafodaLista"/>
        <w:numPr>
          <w:ilvl w:val="0"/>
          <w:numId w:val="1"/>
        </w:numPr>
        <w:tabs>
          <w:tab w:val="left" w:pos="567"/>
        </w:tabs>
        <w:spacing w:line="280" w:lineRule="atLeast"/>
        <w:ind w:left="0" w:firstLine="0"/>
        <w:contextualSpacing w:val="0"/>
        <w:rPr>
          <w:rStyle w:val="Hyperlink"/>
          <w:color w:val="auto"/>
          <w:sz w:val="24"/>
          <w:szCs w:val="24"/>
          <w:u w:val="none"/>
        </w:rPr>
      </w:pPr>
      <w:hyperlink w:anchor="ANEXOILOCALENTREGA">
        <w:bookmarkStart w:id="7" w:name="EDITALLOCALENTREGA"/>
        <w:bookmarkEnd w:id="5"/>
        <w:bookmarkEnd w:id="6"/>
        <w:r w:rsidR="00FA25C4">
          <w:rPr>
            <w:rStyle w:val="Hyperlink"/>
            <w:b/>
            <w:color w:val="auto"/>
            <w:sz w:val="24"/>
            <w:szCs w:val="24"/>
            <w:u w:val="none"/>
          </w:rPr>
          <w:t>DO PRAZO E LOCAL DE ENTREGA/EXECUÇÃO DO OBJETO DA LICITAÇÃO:</w:t>
        </w:r>
      </w:hyperlink>
      <w:bookmarkEnd w:id="7"/>
    </w:p>
    <w:p w:rsidR="002C1D78" w:rsidRDefault="00FA25C4">
      <w:pPr>
        <w:pStyle w:val="PargrafodaLista"/>
        <w:numPr>
          <w:ilvl w:val="1"/>
          <w:numId w:val="18"/>
        </w:numPr>
        <w:tabs>
          <w:tab w:val="left" w:pos="567"/>
        </w:tabs>
        <w:spacing w:line="280" w:lineRule="atLeast"/>
        <w:ind w:left="0" w:firstLine="0"/>
        <w:contextualSpacing w:val="0"/>
        <w:rPr>
          <w:sz w:val="24"/>
          <w:szCs w:val="24"/>
          <w:u w:val="single"/>
        </w:rPr>
      </w:pPr>
      <w:r>
        <w:rPr>
          <w:rFonts w:cs="Arial"/>
          <w:sz w:val="24"/>
          <w:szCs w:val="24"/>
        </w:rPr>
        <w:t>Os serviços, objeto desta licitação, serão prestados pela Licitante Vencedora no</w:t>
      </w:r>
      <w:r>
        <w:rPr>
          <w:rFonts w:cs="Arial"/>
          <w:spacing w:val="1"/>
          <w:sz w:val="24"/>
          <w:szCs w:val="24"/>
        </w:rPr>
        <w:t xml:space="preserve"> </w:t>
      </w:r>
      <w:r>
        <w:rPr>
          <w:rFonts w:cs="Arial"/>
          <w:sz w:val="24"/>
          <w:szCs w:val="24"/>
        </w:rPr>
        <w:t>período</w:t>
      </w:r>
      <w:r>
        <w:rPr>
          <w:rFonts w:cs="Arial"/>
          <w:spacing w:val="-1"/>
          <w:sz w:val="24"/>
          <w:szCs w:val="24"/>
        </w:rPr>
        <w:t xml:space="preserve"> </w:t>
      </w:r>
      <w:r>
        <w:rPr>
          <w:rFonts w:cs="Arial"/>
          <w:sz w:val="24"/>
          <w:szCs w:val="24"/>
        </w:rPr>
        <w:t>das</w:t>
      </w:r>
      <w:r>
        <w:rPr>
          <w:rFonts w:cs="Arial"/>
          <w:spacing w:val="-1"/>
          <w:sz w:val="24"/>
          <w:szCs w:val="24"/>
        </w:rPr>
        <w:t xml:space="preserve"> </w:t>
      </w:r>
      <w:r>
        <w:rPr>
          <w:rFonts w:cs="Arial"/>
          <w:sz w:val="24"/>
          <w:szCs w:val="24"/>
        </w:rPr>
        <w:t>8h às</w:t>
      </w:r>
      <w:r>
        <w:rPr>
          <w:rFonts w:cs="Arial"/>
          <w:spacing w:val="-4"/>
          <w:sz w:val="24"/>
          <w:szCs w:val="24"/>
        </w:rPr>
        <w:t xml:space="preserve"> </w:t>
      </w:r>
      <w:r>
        <w:rPr>
          <w:rFonts w:cs="Arial"/>
          <w:sz w:val="24"/>
          <w:szCs w:val="24"/>
        </w:rPr>
        <w:t>16h,</w:t>
      </w:r>
      <w:r>
        <w:rPr>
          <w:rFonts w:cs="Arial"/>
          <w:spacing w:val="-2"/>
          <w:sz w:val="24"/>
          <w:szCs w:val="24"/>
        </w:rPr>
        <w:t xml:space="preserve"> </w:t>
      </w:r>
      <w:r>
        <w:rPr>
          <w:rFonts w:cs="Arial"/>
          <w:sz w:val="24"/>
          <w:szCs w:val="24"/>
        </w:rPr>
        <w:t>de</w:t>
      </w:r>
      <w:r>
        <w:rPr>
          <w:rFonts w:cs="Arial"/>
          <w:spacing w:val="-1"/>
          <w:sz w:val="24"/>
          <w:szCs w:val="24"/>
        </w:rPr>
        <w:t xml:space="preserve"> </w:t>
      </w:r>
      <w:r>
        <w:rPr>
          <w:rFonts w:cs="Arial"/>
          <w:sz w:val="24"/>
          <w:szCs w:val="24"/>
        </w:rPr>
        <w:t>segunda</w:t>
      </w:r>
      <w:r>
        <w:rPr>
          <w:rFonts w:cs="Arial"/>
          <w:spacing w:val="-3"/>
          <w:sz w:val="24"/>
          <w:szCs w:val="24"/>
        </w:rPr>
        <w:t xml:space="preserve"> </w:t>
      </w:r>
      <w:r>
        <w:rPr>
          <w:rFonts w:cs="Arial"/>
          <w:sz w:val="24"/>
          <w:szCs w:val="24"/>
        </w:rPr>
        <w:t>a</w:t>
      </w:r>
      <w:r>
        <w:rPr>
          <w:rFonts w:cs="Arial"/>
          <w:spacing w:val="1"/>
          <w:sz w:val="24"/>
          <w:szCs w:val="24"/>
        </w:rPr>
        <w:t xml:space="preserve"> </w:t>
      </w:r>
      <w:r>
        <w:rPr>
          <w:rFonts w:cs="Arial"/>
          <w:sz w:val="24"/>
          <w:szCs w:val="24"/>
        </w:rPr>
        <w:t>sexta-feira,</w:t>
      </w:r>
      <w:r>
        <w:rPr>
          <w:rFonts w:cs="Arial"/>
          <w:spacing w:val="-1"/>
          <w:sz w:val="24"/>
          <w:szCs w:val="24"/>
        </w:rPr>
        <w:t xml:space="preserve"> </w:t>
      </w:r>
      <w:r>
        <w:rPr>
          <w:rFonts w:cs="Arial"/>
          <w:sz w:val="24"/>
          <w:szCs w:val="24"/>
        </w:rPr>
        <w:t>exceto</w:t>
      </w:r>
      <w:r>
        <w:rPr>
          <w:rFonts w:cs="Arial"/>
          <w:spacing w:val="2"/>
          <w:sz w:val="24"/>
          <w:szCs w:val="24"/>
        </w:rPr>
        <w:t xml:space="preserve"> </w:t>
      </w:r>
      <w:r>
        <w:rPr>
          <w:rFonts w:cs="Arial"/>
          <w:sz w:val="24"/>
          <w:szCs w:val="24"/>
        </w:rPr>
        <w:t>nos</w:t>
      </w:r>
      <w:r>
        <w:rPr>
          <w:rFonts w:cs="Arial"/>
          <w:spacing w:val="-3"/>
          <w:sz w:val="24"/>
          <w:szCs w:val="24"/>
        </w:rPr>
        <w:t xml:space="preserve"> </w:t>
      </w:r>
      <w:r>
        <w:rPr>
          <w:rFonts w:cs="Arial"/>
          <w:sz w:val="24"/>
          <w:szCs w:val="24"/>
        </w:rPr>
        <w:t>feriados</w:t>
      </w:r>
      <w:r>
        <w:rPr>
          <w:sz w:val="24"/>
          <w:szCs w:val="24"/>
        </w:rPr>
        <w:t>.</w:t>
      </w:r>
    </w:p>
    <w:p w:rsidR="002C1D78" w:rsidRDefault="00FA25C4">
      <w:pPr>
        <w:pStyle w:val="PargrafodaLista"/>
        <w:numPr>
          <w:ilvl w:val="1"/>
          <w:numId w:val="18"/>
        </w:numPr>
        <w:tabs>
          <w:tab w:val="left" w:pos="567"/>
        </w:tabs>
        <w:spacing w:line="280" w:lineRule="atLeast"/>
        <w:ind w:left="0" w:firstLine="0"/>
        <w:contextualSpacing w:val="0"/>
        <w:rPr>
          <w:sz w:val="24"/>
          <w:szCs w:val="24"/>
          <w:u w:val="single"/>
        </w:rPr>
      </w:pPr>
      <w:r>
        <w:rPr>
          <w:rFonts w:cs="Arial"/>
          <w:sz w:val="24"/>
          <w:szCs w:val="24"/>
        </w:rPr>
        <w:t>A manutenção corretiva ou preventiva só será executada mediante autorização</w:t>
      </w:r>
      <w:r>
        <w:rPr>
          <w:rFonts w:cs="Arial"/>
          <w:spacing w:val="1"/>
          <w:sz w:val="24"/>
          <w:szCs w:val="24"/>
        </w:rPr>
        <w:t xml:space="preserve"> </w:t>
      </w:r>
      <w:r>
        <w:rPr>
          <w:rFonts w:cs="Arial"/>
          <w:sz w:val="24"/>
          <w:szCs w:val="24"/>
        </w:rPr>
        <w:t>prévia</w:t>
      </w:r>
      <w:r>
        <w:rPr>
          <w:rFonts w:cs="Arial"/>
          <w:spacing w:val="-1"/>
          <w:sz w:val="24"/>
          <w:szCs w:val="24"/>
        </w:rPr>
        <w:t xml:space="preserve"> </w:t>
      </w:r>
      <w:r>
        <w:rPr>
          <w:rFonts w:cs="Arial"/>
          <w:sz w:val="24"/>
          <w:szCs w:val="24"/>
        </w:rPr>
        <w:t>da Secretaria Municipal de Planejamento</w:t>
      </w:r>
      <w:r>
        <w:rPr>
          <w:sz w:val="24"/>
          <w:szCs w:val="24"/>
        </w:rPr>
        <w:t>.</w:t>
      </w:r>
    </w:p>
    <w:p w:rsidR="002C1D78" w:rsidRDefault="00FA25C4">
      <w:pPr>
        <w:pStyle w:val="PargrafodaLista"/>
        <w:numPr>
          <w:ilvl w:val="1"/>
          <w:numId w:val="18"/>
        </w:numPr>
        <w:tabs>
          <w:tab w:val="left" w:pos="567"/>
        </w:tabs>
        <w:spacing w:line="280" w:lineRule="atLeast"/>
        <w:ind w:left="0" w:firstLine="0"/>
        <w:contextualSpacing w:val="0"/>
        <w:rPr>
          <w:sz w:val="24"/>
          <w:szCs w:val="24"/>
          <w:u w:val="single"/>
        </w:rPr>
      </w:pPr>
      <w:r>
        <w:rPr>
          <w:rFonts w:cs="Arial"/>
          <w:sz w:val="24"/>
          <w:szCs w:val="24"/>
        </w:rPr>
        <w:t>A Licitante Vencedora deverá, após toda e qualquer manutenção, seja corretiva</w:t>
      </w:r>
      <w:r>
        <w:rPr>
          <w:rFonts w:cs="Arial"/>
          <w:spacing w:val="1"/>
          <w:sz w:val="24"/>
          <w:szCs w:val="24"/>
        </w:rPr>
        <w:t xml:space="preserve"> </w:t>
      </w:r>
      <w:r>
        <w:rPr>
          <w:rFonts w:cs="Arial"/>
          <w:sz w:val="24"/>
          <w:szCs w:val="24"/>
        </w:rPr>
        <w:t>ou</w:t>
      </w:r>
      <w:r>
        <w:rPr>
          <w:rFonts w:cs="Arial"/>
          <w:spacing w:val="1"/>
          <w:sz w:val="24"/>
          <w:szCs w:val="24"/>
        </w:rPr>
        <w:t xml:space="preserve"> </w:t>
      </w:r>
      <w:r>
        <w:rPr>
          <w:rFonts w:cs="Arial"/>
          <w:sz w:val="24"/>
          <w:szCs w:val="24"/>
        </w:rPr>
        <w:t>preventiva,</w:t>
      </w:r>
      <w:r>
        <w:rPr>
          <w:rFonts w:cs="Arial"/>
          <w:spacing w:val="1"/>
          <w:sz w:val="24"/>
          <w:szCs w:val="24"/>
        </w:rPr>
        <w:t xml:space="preserve"> </w:t>
      </w:r>
      <w:r>
        <w:rPr>
          <w:rFonts w:cs="Arial"/>
          <w:sz w:val="24"/>
          <w:szCs w:val="24"/>
        </w:rPr>
        <w:t>encaminhar</w:t>
      </w:r>
      <w:r>
        <w:rPr>
          <w:rFonts w:cs="Arial"/>
          <w:spacing w:val="1"/>
          <w:sz w:val="24"/>
          <w:szCs w:val="24"/>
        </w:rPr>
        <w:t xml:space="preserve"> </w:t>
      </w:r>
      <w:r>
        <w:rPr>
          <w:rFonts w:cs="Arial"/>
          <w:sz w:val="24"/>
          <w:szCs w:val="24"/>
        </w:rPr>
        <w:t>à</w:t>
      </w:r>
      <w:r>
        <w:rPr>
          <w:rFonts w:cs="Arial"/>
          <w:spacing w:val="1"/>
          <w:sz w:val="24"/>
          <w:szCs w:val="24"/>
        </w:rPr>
        <w:t xml:space="preserve"> </w:t>
      </w:r>
      <w:r>
        <w:rPr>
          <w:rFonts w:cs="Arial"/>
          <w:sz w:val="24"/>
          <w:szCs w:val="24"/>
        </w:rPr>
        <w:t>Secretaria Municipal de Planejamento,</w:t>
      </w:r>
      <w:r>
        <w:rPr>
          <w:rFonts w:cs="Arial"/>
          <w:spacing w:val="1"/>
          <w:sz w:val="24"/>
          <w:szCs w:val="24"/>
        </w:rPr>
        <w:t xml:space="preserve"> </w:t>
      </w:r>
      <w:r>
        <w:rPr>
          <w:rFonts w:cs="Arial"/>
          <w:sz w:val="24"/>
          <w:szCs w:val="24"/>
        </w:rPr>
        <w:t>no prazo</w:t>
      </w:r>
      <w:r>
        <w:rPr>
          <w:rFonts w:cs="Arial"/>
          <w:spacing w:val="1"/>
          <w:sz w:val="24"/>
          <w:szCs w:val="24"/>
        </w:rPr>
        <w:t xml:space="preserve"> </w:t>
      </w:r>
      <w:r>
        <w:rPr>
          <w:rFonts w:cs="Arial"/>
          <w:sz w:val="24"/>
          <w:szCs w:val="24"/>
        </w:rPr>
        <w:t>máximo de</w:t>
      </w:r>
      <w:r>
        <w:rPr>
          <w:rFonts w:cs="Arial"/>
          <w:spacing w:val="1"/>
          <w:sz w:val="24"/>
          <w:szCs w:val="24"/>
        </w:rPr>
        <w:t xml:space="preserve"> </w:t>
      </w:r>
      <w:r>
        <w:rPr>
          <w:rFonts w:cs="Arial"/>
          <w:sz w:val="24"/>
          <w:szCs w:val="24"/>
        </w:rPr>
        <w:t>48</w:t>
      </w:r>
      <w:r>
        <w:rPr>
          <w:rFonts w:cs="Arial"/>
          <w:spacing w:val="1"/>
          <w:sz w:val="24"/>
          <w:szCs w:val="24"/>
        </w:rPr>
        <w:t xml:space="preserve"> </w:t>
      </w:r>
      <w:r>
        <w:rPr>
          <w:rFonts w:cs="Arial"/>
          <w:sz w:val="24"/>
          <w:szCs w:val="24"/>
        </w:rPr>
        <w:t>(quarenta</w:t>
      </w:r>
      <w:r>
        <w:rPr>
          <w:rFonts w:cs="Arial"/>
          <w:spacing w:val="1"/>
          <w:sz w:val="24"/>
          <w:szCs w:val="24"/>
        </w:rPr>
        <w:t xml:space="preserve"> </w:t>
      </w:r>
      <w:r>
        <w:rPr>
          <w:rFonts w:cs="Arial"/>
          <w:sz w:val="24"/>
          <w:szCs w:val="24"/>
        </w:rPr>
        <w:t>e</w:t>
      </w:r>
      <w:r>
        <w:rPr>
          <w:rFonts w:cs="Arial"/>
          <w:spacing w:val="1"/>
          <w:sz w:val="24"/>
          <w:szCs w:val="24"/>
        </w:rPr>
        <w:t xml:space="preserve"> </w:t>
      </w:r>
      <w:r>
        <w:rPr>
          <w:rFonts w:cs="Arial"/>
          <w:sz w:val="24"/>
          <w:szCs w:val="24"/>
        </w:rPr>
        <w:t>oito)</w:t>
      </w:r>
      <w:r>
        <w:rPr>
          <w:rFonts w:cs="Arial"/>
          <w:spacing w:val="1"/>
          <w:sz w:val="24"/>
          <w:szCs w:val="24"/>
        </w:rPr>
        <w:t xml:space="preserve"> </w:t>
      </w:r>
      <w:r>
        <w:rPr>
          <w:rFonts w:cs="Arial"/>
          <w:sz w:val="24"/>
          <w:szCs w:val="24"/>
        </w:rPr>
        <w:t>horas,</w:t>
      </w:r>
      <w:r>
        <w:rPr>
          <w:rFonts w:cs="Arial"/>
          <w:spacing w:val="1"/>
          <w:sz w:val="24"/>
          <w:szCs w:val="24"/>
        </w:rPr>
        <w:t xml:space="preserve"> </w:t>
      </w:r>
      <w:r>
        <w:rPr>
          <w:rFonts w:cs="Arial"/>
          <w:sz w:val="24"/>
          <w:szCs w:val="24"/>
        </w:rPr>
        <w:t>relatório</w:t>
      </w:r>
      <w:r>
        <w:rPr>
          <w:rFonts w:cs="Arial"/>
          <w:spacing w:val="1"/>
          <w:sz w:val="24"/>
          <w:szCs w:val="24"/>
        </w:rPr>
        <w:t xml:space="preserve"> </w:t>
      </w:r>
      <w:r>
        <w:rPr>
          <w:rFonts w:cs="Arial"/>
          <w:sz w:val="24"/>
          <w:szCs w:val="24"/>
        </w:rPr>
        <w:t>de</w:t>
      </w:r>
      <w:r>
        <w:rPr>
          <w:rFonts w:cs="Arial"/>
          <w:spacing w:val="1"/>
          <w:sz w:val="24"/>
          <w:szCs w:val="24"/>
        </w:rPr>
        <w:t xml:space="preserve"> </w:t>
      </w:r>
      <w:r>
        <w:rPr>
          <w:rFonts w:cs="Arial"/>
          <w:sz w:val="24"/>
          <w:szCs w:val="24"/>
        </w:rPr>
        <w:t>Assistência</w:t>
      </w:r>
      <w:r>
        <w:rPr>
          <w:rFonts w:cs="Arial"/>
          <w:spacing w:val="1"/>
          <w:sz w:val="24"/>
          <w:szCs w:val="24"/>
        </w:rPr>
        <w:t xml:space="preserve"> </w:t>
      </w:r>
      <w:r>
        <w:rPr>
          <w:rFonts w:cs="Arial"/>
          <w:sz w:val="24"/>
          <w:szCs w:val="24"/>
        </w:rPr>
        <w:t>Técnica,</w:t>
      </w:r>
      <w:r>
        <w:rPr>
          <w:rFonts w:cs="Arial"/>
          <w:spacing w:val="1"/>
          <w:sz w:val="24"/>
          <w:szCs w:val="24"/>
        </w:rPr>
        <w:t xml:space="preserve"> </w:t>
      </w:r>
      <w:r>
        <w:rPr>
          <w:rFonts w:cs="Arial"/>
          <w:sz w:val="24"/>
          <w:szCs w:val="24"/>
        </w:rPr>
        <w:t>contendo</w:t>
      </w:r>
      <w:r>
        <w:rPr>
          <w:rFonts w:cs="Arial"/>
          <w:spacing w:val="1"/>
          <w:sz w:val="24"/>
          <w:szCs w:val="24"/>
        </w:rPr>
        <w:t xml:space="preserve"> </w:t>
      </w:r>
      <w:r>
        <w:rPr>
          <w:rFonts w:cs="Arial"/>
          <w:sz w:val="24"/>
          <w:szCs w:val="24"/>
        </w:rPr>
        <w:t>termos</w:t>
      </w:r>
      <w:r>
        <w:rPr>
          <w:rFonts w:cs="Arial"/>
          <w:spacing w:val="1"/>
          <w:sz w:val="24"/>
          <w:szCs w:val="24"/>
        </w:rPr>
        <w:t xml:space="preserve"> </w:t>
      </w:r>
      <w:r>
        <w:rPr>
          <w:rFonts w:cs="Arial"/>
          <w:sz w:val="24"/>
          <w:szCs w:val="24"/>
        </w:rPr>
        <w:t>de</w:t>
      </w:r>
      <w:r>
        <w:rPr>
          <w:rFonts w:cs="Arial"/>
          <w:spacing w:val="1"/>
          <w:sz w:val="24"/>
          <w:szCs w:val="24"/>
        </w:rPr>
        <w:t xml:space="preserve"> </w:t>
      </w:r>
      <w:r>
        <w:rPr>
          <w:rFonts w:cs="Arial"/>
          <w:sz w:val="24"/>
          <w:szCs w:val="24"/>
        </w:rPr>
        <w:t>abertura e encerramento, onde serão anotados os dados relevantes, discriminando</w:t>
      </w:r>
      <w:r>
        <w:rPr>
          <w:rFonts w:cs="Arial"/>
          <w:spacing w:val="1"/>
          <w:sz w:val="24"/>
          <w:szCs w:val="24"/>
        </w:rPr>
        <w:t xml:space="preserve"> </w:t>
      </w:r>
      <w:r>
        <w:rPr>
          <w:rFonts w:cs="Arial"/>
          <w:sz w:val="24"/>
          <w:szCs w:val="24"/>
        </w:rPr>
        <w:t>todos</w:t>
      </w:r>
      <w:r>
        <w:rPr>
          <w:rFonts w:cs="Arial"/>
          <w:spacing w:val="1"/>
          <w:sz w:val="24"/>
          <w:szCs w:val="24"/>
        </w:rPr>
        <w:t xml:space="preserve"> </w:t>
      </w:r>
      <w:r>
        <w:rPr>
          <w:rFonts w:cs="Arial"/>
          <w:sz w:val="24"/>
          <w:szCs w:val="24"/>
        </w:rPr>
        <w:t>os</w:t>
      </w:r>
      <w:r>
        <w:rPr>
          <w:rFonts w:cs="Arial"/>
          <w:spacing w:val="1"/>
          <w:sz w:val="24"/>
          <w:szCs w:val="24"/>
        </w:rPr>
        <w:t xml:space="preserve"> </w:t>
      </w:r>
      <w:r>
        <w:rPr>
          <w:rFonts w:cs="Arial"/>
          <w:sz w:val="24"/>
          <w:szCs w:val="24"/>
        </w:rPr>
        <w:t>itens</w:t>
      </w:r>
      <w:r>
        <w:rPr>
          <w:rFonts w:cs="Arial"/>
          <w:spacing w:val="1"/>
          <w:sz w:val="24"/>
          <w:szCs w:val="24"/>
        </w:rPr>
        <w:t xml:space="preserve"> </w:t>
      </w:r>
      <w:r>
        <w:rPr>
          <w:rFonts w:cs="Arial"/>
          <w:sz w:val="24"/>
          <w:szCs w:val="24"/>
        </w:rPr>
        <w:t>revisados,</w:t>
      </w:r>
      <w:r>
        <w:rPr>
          <w:rFonts w:cs="Arial"/>
          <w:spacing w:val="1"/>
          <w:sz w:val="24"/>
          <w:szCs w:val="24"/>
        </w:rPr>
        <w:t xml:space="preserve"> </w:t>
      </w:r>
      <w:r>
        <w:rPr>
          <w:rFonts w:cs="Arial"/>
          <w:sz w:val="24"/>
          <w:szCs w:val="24"/>
        </w:rPr>
        <w:t>consertados</w:t>
      </w:r>
      <w:r>
        <w:rPr>
          <w:rFonts w:cs="Arial"/>
          <w:spacing w:val="1"/>
          <w:sz w:val="24"/>
          <w:szCs w:val="24"/>
        </w:rPr>
        <w:t xml:space="preserve"> </w:t>
      </w:r>
      <w:r>
        <w:rPr>
          <w:rFonts w:cs="Arial"/>
          <w:sz w:val="24"/>
          <w:szCs w:val="24"/>
        </w:rPr>
        <w:t>e</w:t>
      </w:r>
      <w:r>
        <w:rPr>
          <w:rFonts w:cs="Arial"/>
          <w:spacing w:val="1"/>
          <w:sz w:val="24"/>
          <w:szCs w:val="24"/>
        </w:rPr>
        <w:t xml:space="preserve"> </w:t>
      </w:r>
      <w:r>
        <w:rPr>
          <w:rFonts w:cs="Arial"/>
          <w:sz w:val="24"/>
          <w:szCs w:val="24"/>
        </w:rPr>
        <w:t>substituídos,</w:t>
      </w:r>
      <w:r>
        <w:rPr>
          <w:rFonts w:cs="Arial"/>
          <w:spacing w:val="1"/>
          <w:sz w:val="24"/>
          <w:szCs w:val="24"/>
        </w:rPr>
        <w:t xml:space="preserve"> </w:t>
      </w:r>
      <w:r>
        <w:rPr>
          <w:rFonts w:cs="Arial"/>
          <w:sz w:val="24"/>
          <w:szCs w:val="24"/>
        </w:rPr>
        <w:t>e,</w:t>
      </w:r>
      <w:r>
        <w:rPr>
          <w:rFonts w:cs="Arial"/>
          <w:spacing w:val="1"/>
          <w:sz w:val="24"/>
          <w:szCs w:val="24"/>
        </w:rPr>
        <w:t xml:space="preserve"> </w:t>
      </w:r>
      <w:r>
        <w:rPr>
          <w:rFonts w:cs="Arial"/>
          <w:sz w:val="24"/>
          <w:szCs w:val="24"/>
        </w:rPr>
        <w:t>quando</w:t>
      </w:r>
      <w:r>
        <w:rPr>
          <w:rFonts w:cs="Arial"/>
          <w:spacing w:val="1"/>
          <w:sz w:val="24"/>
          <w:szCs w:val="24"/>
        </w:rPr>
        <w:t xml:space="preserve"> </w:t>
      </w:r>
      <w:r>
        <w:rPr>
          <w:rFonts w:cs="Arial"/>
          <w:sz w:val="24"/>
          <w:szCs w:val="24"/>
        </w:rPr>
        <w:t>se</w:t>
      </w:r>
      <w:r>
        <w:rPr>
          <w:rFonts w:cs="Arial"/>
          <w:spacing w:val="1"/>
          <w:sz w:val="24"/>
          <w:szCs w:val="24"/>
        </w:rPr>
        <w:t xml:space="preserve"> </w:t>
      </w:r>
      <w:r>
        <w:rPr>
          <w:rFonts w:cs="Arial"/>
          <w:sz w:val="24"/>
          <w:szCs w:val="24"/>
        </w:rPr>
        <w:t>tratar</w:t>
      </w:r>
      <w:r>
        <w:rPr>
          <w:rFonts w:cs="Arial"/>
          <w:spacing w:val="1"/>
          <w:sz w:val="24"/>
          <w:szCs w:val="24"/>
        </w:rPr>
        <w:t xml:space="preserve"> </w:t>
      </w:r>
      <w:r>
        <w:rPr>
          <w:rFonts w:cs="Arial"/>
          <w:sz w:val="24"/>
          <w:szCs w:val="24"/>
        </w:rPr>
        <w:t>de</w:t>
      </w:r>
      <w:r>
        <w:rPr>
          <w:rFonts w:cs="Arial"/>
          <w:spacing w:val="1"/>
          <w:sz w:val="24"/>
          <w:szCs w:val="24"/>
        </w:rPr>
        <w:t xml:space="preserve"> </w:t>
      </w:r>
      <w:r>
        <w:rPr>
          <w:rFonts w:cs="Arial"/>
          <w:sz w:val="24"/>
          <w:szCs w:val="24"/>
        </w:rPr>
        <w:t>manutenção corretiva, incluir no relatório o início do atendimento do veículo que</w:t>
      </w:r>
      <w:r>
        <w:rPr>
          <w:rFonts w:cs="Arial"/>
          <w:spacing w:val="1"/>
          <w:sz w:val="24"/>
          <w:szCs w:val="24"/>
        </w:rPr>
        <w:t xml:space="preserve"> </w:t>
      </w:r>
      <w:r>
        <w:rPr>
          <w:rFonts w:cs="Arial"/>
          <w:sz w:val="24"/>
          <w:szCs w:val="24"/>
        </w:rPr>
        <w:t>apresentou defeito, e ainda, os diagnósticos técnicos referentes aos problemas que</w:t>
      </w:r>
      <w:r>
        <w:rPr>
          <w:rFonts w:cs="Arial"/>
          <w:spacing w:val="1"/>
          <w:sz w:val="24"/>
          <w:szCs w:val="24"/>
        </w:rPr>
        <w:t xml:space="preserve"> </w:t>
      </w:r>
      <w:r>
        <w:rPr>
          <w:rFonts w:cs="Arial"/>
          <w:sz w:val="24"/>
          <w:szCs w:val="24"/>
        </w:rPr>
        <w:t>ocasionaram</w:t>
      </w:r>
      <w:r>
        <w:rPr>
          <w:rFonts w:cs="Arial"/>
          <w:spacing w:val="-1"/>
          <w:sz w:val="24"/>
          <w:szCs w:val="24"/>
        </w:rPr>
        <w:t xml:space="preserve"> </w:t>
      </w:r>
      <w:r>
        <w:rPr>
          <w:rFonts w:cs="Arial"/>
          <w:sz w:val="24"/>
          <w:szCs w:val="24"/>
        </w:rPr>
        <w:t>tais</w:t>
      </w:r>
      <w:r>
        <w:rPr>
          <w:rFonts w:cs="Arial"/>
          <w:spacing w:val="-3"/>
          <w:sz w:val="24"/>
          <w:szCs w:val="24"/>
        </w:rPr>
        <w:t xml:space="preserve"> </w:t>
      </w:r>
      <w:r>
        <w:rPr>
          <w:rFonts w:cs="Arial"/>
          <w:sz w:val="24"/>
          <w:szCs w:val="24"/>
        </w:rPr>
        <w:t>defeitos</w:t>
      </w:r>
      <w:r>
        <w:rPr>
          <w:sz w:val="24"/>
          <w:szCs w:val="24"/>
        </w:rPr>
        <w:t>.</w:t>
      </w:r>
    </w:p>
    <w:p w:rsidR="002C1D78" w:rsidRDefault="00FA25C4">
      <w:pPr>
        <w:pStyle w:val="PargrafodaLista"/>
        <w:numPr>
          <w:ilvl w:val="1"/>
          <w:numId w:val="18"/>
        </w:numPr>
        <w:tabs>
          <w:tab w:val="left" w:pos="567"/>
        </w:tabs>
        <w:spacing w:line="280" w:lineRule="atLeast"/>
        <w:ind w:left="0" w:firstLine="0"/>
        <w:contextualSpacing w:val="0"/>
        <w:rPr>
          <w:sz w:val="24"/>
          <w:szCs w:val="24"/>
          <w:u w:val="single"/>
        </w:rPr>
      </w:pPr>
      <w:r>
        <w:rPr>
          <w:rFonts w:cs="Arial"/>
          <w:sz w:val="24"/>
          <w:szCs w:val="24"/>
        </w:rPr>
        <w:t>O material necessário à manutenção preventiva e corretiva, a princípio deverá</w:t>
      </w:r>
      <w:r>
        <w:rPr>
          <w:rFonts w:cs="Arial"/>
          <w:spacing w:val="1"/>
          <w:sz w:val="24"/>
          <w:szCs w:val="24"/>
        </w:rPr>
        <w:t xml:space="preserve"> </w:t>
      </w:r>
      <w:r>
        <w:rPr>
          <w:rFonts w:cs="Arial"/>
          <w:sz w:val="24"/>
          <w:szCs w:val="24"/>
        </w:rPr>
        <w:t>ser fornecido pela Licitante Vencedora. Entretanto, a Secretaria Municipal de Planejamento, se</w:t>
      </w:r>
      <w:r>
        <w:rPr>
          <w:rFonts w:cs="Arial"/>
          <w:spacing w:val="1"/>
          <w:sz w:val="24"/>
          <w:szCs w:val="24"/>
        </w:rPr>
        <w:t xml:space="preserve"> </w:t>
      </w:r>
      <w:r>
        <w:rPr>
          <w:rFonts w:cs="Arial"/>
          <w:sz w:val="24"/>
          <w:szCs w:val="24"/>
        </w:rPr>
        <w:t>entender conveniente, poderá fornecer o material para que a Contratada efetue o</w:t>
      </w:r>
      <w:r>
        <w:rPr>
          <w:rFonts w:cs="Arial"/>
          <w:spacing w:val="1"/>
          <w:sz w:val="24"/>
          <w:szCs w:val="24"/>
        </w:rPr>
        <w:t xml:space="preserve"> </w:t>
      </w:r>
      <w:r>
        <w:rPr>
          <w:rFonts w:cs="Arial"/>
          <w:sz w:val="24"/>
          <w:szCs w:val="24"/>
        </w:rPr>
        <w:t>serviço,</w:t>
      </w:r>
      <w:r>
        <w:rPr>
          <w:rFonts w:cs="Arial"/>
          <w:spacing w:val="-1"/>
          <w:sz w:val="24"/>
          <w:szCs w:val="24"/>
        </w:rPr>
        <w:t xml:space="preserve"> </w:t>
      </w:r>
      <w:r>
        <w:rPr>
          <w:rFonts w:cs="Arial"/>
          <w:sz w:val="24"/>
          <w:szCs w:val="24"/>
        </w:rPr>
        <w:t>a</w:t>
      </w:r>
      <w:r>
        <w:rPr>
          <w:rFonts w:cs="Arial"/>
          <w:spacing w:val="1"/>
          <w:sz w:val="24"/>
          <w:szCs w:val="24"/>
        </w:rPr>
        <w:t xml:space="preserve"> </w:t>
      </w:r>
      <w:r>
        <w:rPr>
          <w:rFonts w:cs="Arial"/>
          <w:sz w:val="24"/>
          <w:szCs w:val="24"/>
        </w:rPr>
        <w:t>exemplo</w:t>
      </w:r>
      <w:r>
        <w:rPr>
          <w:rFonts w:cs="Arial"/>
          <w:spacing w:val="-2"/>
          <w:sz w:val="24"/>
          <w:szCs w:val="24"/>
        </w:rPr>
        <w:t xml:space="preserve"> </w:t>
      </w:r>
      <w:r>
        <w:rPr>
          <w:rFonts w:cs="Arial"/>
          <w:sz w:val="24"/>
          <w:szCs w:val="24"/>
        </w:rPr>
        <w:t>de</w:t>
      </w:r>
      <w:r>
        <w:rPr>
          <w:rFonts w:cs="Arial"/>
          <w:spacing w:val="-2"/>
          <w:sz w:val="24"/>
          <w:szCs w:val="24"/>
        </w:rPr>
        <w:t xml:space="preserve"> </w:t>
      </w:r>
      <w:r>
        <w:rPr>
          <w:rFonts w:cs="Arial"/>
          <w:sz w:val="24"/>
          <w:szCs w:val="24"/>
        </w:rPr>
        <w:t>troca</w:t>
      </w:r>
      <w:r>
        <w:rPr>
          <w:rFonts w:cs="Arial"/>
          <w:spacing w:val="1"/>
          <w:sz w:val="24"/>
          <w:szCs w:val="24"/>
        </w:rPr>
        <w:t xml:space="preserve"> </w:t>
      </w:r>
      <w:r>
        <w:rPr>
          <w:rFonts w:cs="Arial"/>
          <w:sz w:val="24"/>
          <w:szCs w:val="24"/>
        </w:rPr>
        <w:t>de pneus.</w:t>
      </w:r>
    </w:p>
    <w:p w:rsidR="002C1D78" w:rsidRDefault="00FA25C4">
      <w:pPr>
        <w:pStyle w:val="PargrafodaLista"/>
        <w:numPr>
          <w:ilvl w:val="1"/>
          <w:numId w:val="18"/>
        </w:numPr>
        <w:tabs>
          <w:tab w:val="left" w:pos="567"/>
        </w:tabs>
        <w:spacing w:line="280" w:lineRule="atLeast"/>
        <w:ind w:left="0" w:firstLine="0"/>
        <w:contextualSpacing w:val="0"/>
        <w:rPr>
          <w:sz w:val="24"/>
          <w:szCs w:val="24"/>
          <w:u w:val="single"/>
        </w:rPr>
      </w:pPr>
      <w:r>
        <w:rPr>
          <w:rFonts w:cs="Arial"/>
          <w:sz w:val="24"/>
          <w:szCs w:val="24"/>
        </w:rPr>
        <w:t>A Licitante vencedora somente poderá subcontratar a prestação dos serviços</w:t>
      </w:r>
      <w:r>
        <w:rPr>
          <w:rFonts w:cs="Arial"/>
          <w:spacing w:val="1"/>
          <w:sz w:val="24"/>
          <w:szCs w:val="24"/>
        </w:rPr>
        <w:t xml:space="preserve"> </w:t>
      </w:r>
      <w:r>
        <w:rPr>
          <w:rFonts w:cs="Arial"/>
          <w:sz w:val="24"/>
          <w:szCs w:val="24"/>
        </w:rPr>
        <w:t>que</w:t>
      </w:r>
      <w:r>
        <w:rPr>
          <w:rFonts w:cs="Arial"/>
          <w:spacing w:val="1"/>
          <w:sz w:val="24"/>
          <w:szCs w:val="24"/>
        </w:rPr>
        <w:t xml:space="preserve"> </w:t>
      </w:r>
      <w:r>
        <w:rPr>
          <w:rFonts w:cs="Arial"/>
          <w:sz w:val="24"/>
          <w:szCs w:val="24"/>
        </w:rPr>
        <w:t>comprovadamente</w:t>
      </w:r>
      <w:r>
        <w:rPr>
          <w:rFonts w:cs="Arial"/>
          <w:spacing w:val="1"/>
          <w:sz w:val="24"/>
          <w:szCs w:val="24"/>
        </w:rPr>
        <w:t xml:space="preserve"> </w:t>
      </w:r>
      <w:r>
        <w:rPr>
          <w:rFonts w:cs="Arial"/>
          <w:sz w:val="24"/>
          <w:szCs w:val="24"/>
        </w:rPr>
        <w:t>não</w:t>
      </w:r>
      <w:r>
        <w:rPr>
          <w:rFonts w:cs="Arial"/>
          <w:spacing w:val="1"/>
          <w:sz w:val="24"/>
          <w:szCs w:val="24"/>
        </w:rPr>
        <w:t xml:space="preserve"> </w:t>
      </w:r>
      <w:r>
        <w:rPr>
          <w:rFonts w:cs="Arial"/>
          <w:sz w:val="24"/>
          <w:szCs w:val="24"/>
        </w:rPr>
        <w:t>possa</w:t>
      </w:r>
      <w:r>
        <w:rPr>
          <w:rFonts w:cs="Arial"/>
          <w:spacing w:val="1"/>
          <w:sz w:val="24"/>
          <w:szCs w:val="24"/>
        </w:rPr>
        <w:t xml:space="preserve"> </w:t>
      </w:r>
      <w:r>
        <w:rPr>
          <w:rFonts w:cs="Arial"/>
          <w:sz w:val="24"/>
          <w:szCs w:val="24"/>
        </w:rPr>
        <w:t>executar,</w:t>
      </w:r>
      <w:r>
        <w:rPr>
          <w:rFonts w:cs="Arial"/>
          <w:spacing w:val="1"/>
          <w:sz w:val="24"/>
          <w:szCs w:val="24"/>
        </w:rPr>
        <w:t xml:space="preserve"> </w:t>
      </w:r>
      <w:r>
        <w:rPr>
          <w:rFonts w:cs="Arial"/>
          <w:sz w:val="24"/>
          <w:szCs w:val="24"/>
        </w:rPr>
        <w:t>mediante</w:t>
      </w:r>
      <w:r>
        <w:rPr>
          <w:rFonts w:cs="Arial"/>
          <w:spacing w:val="1"/>
          <w:sz w:val="24"/>
          <w:szCs w:val="24"/>
        </w:rPr>
        <w:t xml:space="preserve"> </w:t>
      </w:r>
      <w:r>
        <w:rPr>
          <w:rFonts w:cs="Arial"/>
          <w:sz w:val="24"/>
          <w:szCs w:val="24"/>
        </w:rPr>
        <w:t>prévia</w:t>
      </w:r>
      <w:r>
        <w:rPr>
          <w:rFonts w:cs="Arial"/>
          <w:spacing w:val="1"/>
          <w:sz w:val="24"/>
          <w:szCs w:val="24"/>
        </w:rPr>
        <w:t xml:space="preserve"> </w:t>
      </w:r>
      <w:r>
        <w:rPr>
          <w:rFonts w:cs="Arial"/>
          <w:sz w:val="24"/>
          <w:szCs w:val="24"/>
        </w:rPr>
        <w:t>autorização</w:t>
      </w:r>
      <w:r>
        <w:rPr>
          <w:rFonts w:cs="Arial"/>
          <w:spacing w:val="1"/>
          <w:sz w:val="24"/>
          <w:szCs w:val="24"/>
        </w:rPr>
        <w:t xml:space="preserve"> </w:t>
      </w:r>
      <w:r>
        <w:rPr>
          <w:rFonts w:cs="Arial"/>
          <w:sz w:val="24"/>
          <w:szCs w:val="24"/>
        </w:rPr>
        <w:t>da</w:t>
      </w:r>
      <w:r>
        <w:rPr>
          <w:rFonts w:cs="Arial"/>
          <w:spacing w:val="1"/>
          <w:sz w:val="24"/>
          <w:szCs w:val="24"/>
        </w:rPr>
        <w:t xml:space="preserve"> </w:t>
      </w:r>
      <w:r>
        <w:rPr>
          <w:rFonts w:cs="Arial"/>
          <w:sz w:val="24"/>
          <w:szCs w:val="24"/>
        </w:rPr>
        <w:t>Secretaria Municipal de Planejamento. Neste caso, a Contratada assumirá total responsabilidade</w:t>
      </w:r>
      <w:r>
        <w:rPr>
          <w:rFonts w:cs="Arial"/>
          <w:spacing w:val="1"/>
          <w:sz w:val="24"/>
          <w:szCs w:val="24"/>
        </w:rPr>
        <w:t xml:space="preserve"> </w:t>
      </w:r>
      <w:r>
        <w:rPr>
          <w:rFonts w:cs="Arial"/>
          <w:sz w:val="24"/>
          <w:szCs w:val="24"/>
        </w:rPr>
        <w:t>pela</w:t>
      </w:r>
      <w:r>
        <w:rPr>
          <w:rFonts w:cs="Arial"/>
          <w:spacing w:val="-1"/>
          <w:sz w:val="24"/>
          <w:szCs w:val="24"/>
        </w:rPr>
        <w:t xml:space="preserve"> </w:t>
      </w:r>
      <w:r>
        <w:rPr>
          <w:rFonts w:cs="Arial"/>
          <w:sz w:val="24"/>
          <w:szCs w:val="24"/>
        </w:rPr>
        <w:t>qualidade</w:t>
      </w:r>
      <w:r>
        <w:rPr>
          <w:rFonts w:cs="Arial"/>
          <w:spacing w:val="-2"/>
          <w:sz w:val="24"/>
          <w:szCs w:val="24"/>
        </w:rPr>
        <w:t xml:space="preserve"> </w:t>
      </w:r>
      <w:r>
        <w:rPr>
          <w:rFonts w:cs="Arial"/>
          <w:sz w:val="24"/>
          <w:szCs w:val="24"/>
        </w:rPr>
        <w:t>dos</w:t>
      </w:r>
      <w:r>
        <w:rPr>
          <w:rFonts w:cs="Arial"/>
          <w:spacing w:val="-3"/>
          <w:sz w:val="24"/>
          <w:szCs w:val="24"/>
        </w:rPr>
        <w:t xml:space="preserve"> </w:t>
      </w:r>
      <w:r>
        <w:rPr>
          <w:rFonts w:cs="Arial"/>
          <w:sz w:val="24"/>
          <w:szCs w:val="24"/>
        </w:rPr>
        <w:t>serviços prestados.</w:t>
      </w:r>
    </w:p>
    <w:p w:rsidR="002C1D78" w:rsidRDefault="00FA25C4">
      <w:pPr>
        <w:pStyle w:val="PargrafodaLista"/>
        <w:numPr>
          <w:ilvl w:val="2"/>
          <w:numId w:val="18"/>
        </w:numPr>
        <w:tabs>
          <w:tab w:val="left" w:pos="567"/>
        </w:tabs>
        <w:spacing w:line="280" w:lineRule="atLeast"/>
        <w:contextualSpacing w:val="0"/>
        <w:rPr>
          <w:sz w:val="24"/>
          <w:szCs w:val="24"/>
          <w:u w:val="single"/>
        </w:rPr>
      </w:pPr>
      <w:r>
        <w:rPr>
          <w:rFonts w:cs="Arial"/>
          <w:sz w:val="24"/>
          <w:szCs w:val="24"/>
        </w:rPr>
        <w:t>Preliminarmente</w:t>
      </w:r>
      <w:r>
        <w:rPr>
          <w:rFonts w:cs="Arial"/>
          <w:spacing w:val="1"/>
          <w:sz w:val="24"/>
          <w:szCs w:val="24"/>
        </w:rPr>
        <w:t xml:space="preserve"> </w:t>
      </w:r>
      <w:r>
        <w:rPr>
          <w:rFonts w:cs="Arial"/>
          <w:sz w:val="24"/>
          <w:szCs w:val="24"/>
        </w:rPr>
        <w:t>à</w:t>
      </w:r>
      <w:r>
        <w:rPr>
          <w:rFonts w:cs="Arial"/>
          <w:spacing w:val="1"/>
          <w:sz w:val="24"/>
          <w:szCs w:val="24"/>
        </w:rPr>
        <w:t xml:space="preserve"> </w:t>
      </w:r>
      <w:r>
        <w:rPr>
          <w:rFonts w:cs="Arial"/>
          <w:sz w:val="24"/>
          <w:szCs w:val="24"/>
        </w:rPr>
        <w:t>execução</w:t>
      </w:r>
      <w:r>
        <w:rPr>
          <w:rFonts w:cs="Arial"/>
          <w:spacing w:val="1"/>
          <w:sz w:val="24"/>
          <w:szCs w:val="24"/>
        </w:rPr>
        <w:t xml:space="preserve"> </w:t>
      </w:r>
      <w:r>
        <w:rPr>
          <w:rFonts w:cs="Arial"/>
          <w:sz w:val="24"/>
          <w:szCs w:val="24"/>
        </w:rPr>
        <w:t>dos</w:t>
      </w:r>
      <w:r>
        <w:rPr>
          <w:rFonts w:cs="Arial"/>
          <w:spacing w:val="1"/>
          <w:sz w:val="24"/>
          <w:szCs w:val="24"/>
        </w:rPr>
        <w:t xml:space="preserve"> </w:t>
      </w:r>
      <w:r>
        <w:rPr>
          <w:rFonts w:cs="Arial"/>
          <w:sz w:val="24"/>
          <w:szCs w:val="24"/>
        </w:rPr>
        <w:t>serviços</w:t>
      </w:r>
      <w:r>
        <w:rPr>
          <w:rFonts w:cs="Arial"/>
          <w:spacing w:val="1"/>
          <w:sz w:val="24"/>
          <w:szCs w:val="24"/>
        </w:rPr>
        <w:t xml:space="preserve"> </w:t>
      </w:r>
      <w:r>
        <w:rPr>
          <w:rFonts w:cs="Arial"/>
          <w:sz w:val="24"/>
          <w:szCs w:val="24"/>
        </w:rPr>
        <w:t>que</w:t>
      </w:r>
      <w:r>
        <w:rPr>
          <w:rFonts w:cs="Arial"/>
          <w:spacing w:val="1"/>
          <w:sz w:val="24"/>
          <w:szCs w:val="24"/>
        </w:rPr>
        <w:t xml:space="preserve"> </w:t>
      </w:r>
      <w:r>
        <w:rPr>
          <w:rFonts w:cs="Arial"/>
          <w:sz w:val="24"/>
          <w:szCs w:val="24"/>
        </w:rPr>
        <w:t>a</w:t>
      </w:r>
      <w:r>
        <w:rPr>
          <w:rFonts w:cs="Arial"/>
          <w:spacing w:val="1"/>
          <w:sz w:val="24"/>
          <w:szCs w:val="24"/>
        </w:rPr>
        <w:t xml:space="preserve"> </w:t>
      </w:r>
      <w:r>
        <w:rPr>
          <w:rFonts w:cs="Arial"/>
          <w:sz w:val="24"/>
          <w:szCs w:val="24"/>
        </w:rPr>
        <w:t>licitante</w:t>
      </w:r>
      <w:r>
        <w:rPr>
          <w:rFonts w:cs="Arial"/>
          <w:spacing w:val="1"/>
          <w:sz w:val="24"/>
          <w:szCs w:val="24"/>
        </w:rPr>
        <w:t xml:space="preserve"> </w:t>
      </w:r>
      <w:r>
        <w:rPr>
          <w:rFonts w:cs="Arial"/>
          <w:sz w:val="24"/>
          <w:szCs w:val="24"/>
        </w:rPr>
        <w:t>vencedora</w:t>
      </w:r>
      <w:r>
        <w:rPr>
          <w:rFonts w:cs="Arial"/>
          <w:spacing w:val="1"/>
          <w:sz w:val="24"/>
          <w:szCs w:val="24"/>
        </w:rPr>
        <w:t xml:space="preserve"> </w:t>
      </w:r>
      <w:r>
        <w:rPr>
          <w:rFonts w:cs="Arial"/>
          <w:sz w:val="24"/>
          <w:szCs w:val="24"/>
        </w:rPr>
        <w:t>comprovadamente não possa executar, deverá esta apresentar pelo menos três</w:t>
      </w:r>
      <w:r>
        <w:rPr>
          <w:rFonts w:cs="Arial"/>
          <w:spacing w:val="1"/>
          <w:sz w:val="24"/>
          <w:szCs w:val="24"/>
        </w:rPr>
        <w:t xml:space="preserve"> </w:t>
      </w:r>
      <w:r>
        <w:rPr>
          <w:rFonts w:cs="Arial"/>
          <w:sz w:val="24"/>
          <w:szCs w:val="24"/>
        </w:rPr>
        <w:t>orçamentos discriminativos, quantitativos e de preços de empresas do ramo,</w:t>
      </w:r>
      <w:r>
        <w:rPr>
          <w:rFonts w:cs="Arial"/>
          <w:spacing w:val="1"/>
          <w:sz w:val="24"/>
          <w:szCs w:val="24"/>
        </w:rPr>
        <w:t xml:space="preserve"> </w:t>
      </w:r>
      <w:r>
        <w:rPr>
          <w:rFonts w:cs="Arial"/>
          <w:sz w:val="24"/>
          <w:szCs w:val="24"/>
        </w:rPr>
        <w:t>para</w:t>
      </w:r>
      <w:r>
        <w:rPr>
          <w:rFonts w:cs="Arial"/>
          <w:spacing w:val="-1"/>
          <w:sz w:val="24"/>
          <w:szCs w:val="24"/>
        </w:rPr>
        <w:t xml:space="preserve"> </w:t>
      </w:r>
      <w:r>
        <w:rPr>
          <w:rFonts w:cs="Arial"/>
          <w:sz w:val="24"/>
          <w:szCs w:val="24"/>
        </w:rPr>
        <w:t>análise</w:t>
      </w:r>
      <w:r>
        <w:rPr>
          <w:rFonts w:cs="Arial"/>
          <w:spacing w:val="-3"/>
          <w:sz w:val="24"/>
          <w:szCs w:val="24"/>
        </w:rPr>
        <w:t xml:space="preserve"> </w:t>
      </w:r>
      <w:r>
        <w:rPr>
          <w:rFonts w:cs="Arial"/>
          <w:sz w:val="24"/>
          <w:szCs w:val="24"/>
        </w:rPr>
        <w:t>e</w:t>
      </w:r>
      <w:r>
        <w:rPr>
          <w:rFonts w:cs="Arial"/>
          <w:spacing w:val="-1"/>
          <w:sz w:val="24"/>
          <w:szCs w:val="24"/>
        </w:rPr>
        <w:t xml:space="preserve"> </w:t>
      </w:r>
      <w:r>
        <w:rPr>
          <w:rFonts w:cs="Arial"/>
          <w:sz w:val="24"/>
          <w:szCs w:val="24"/>
        </w:rPr>
        <w:t>aprovação do</w:t>
      </w:r>
      <w:r>
        <w:rPr>
          <w:rFonts w:cs="Arial"/>
          <w:spacing w:val="-1"/>
          <w:sz w:val="24"/>
          <w:szCs w:val="24"/>
        </w:rPr>
        <w:t xml:space="preserve"> </w:t>
      </w:r>
      <w:r>
        <w:rPr>
          <w:rFonts w:cs="Arial"/>
          <w:sz w:val="24"/>
          <w:szCs w:val="24"/>
        </w:rPr>
        <w:t>representante</w:t>
      </w:r>
      <w:r>
        <w:rPr>
          <w:rFonts w:cs="Arial"/>
          <w:spacing w:val="-1"/>
          <w:sz w:val="24"/>
          <w:szCs w:val="24"/>
        </w:rPr>
        <w:t xml:space="preserve"> </w:t>
      </w:r>
      <w:r>
        <w:rPr>
          <w:rFonts w:cs="Arial"/>
          <w:sz w:val="24"/>
          <w:szCs w:val="24"/>
        </w:rPr>
        <w:t>da</w:t>
      </w:r>
      <w:r>
        <w:rPr>
          <w:rFonts w:cs="Arial"/>
          <w:spacing w:val="-1"/>
          <w:sz w:val="24"/>
          <w:szCs w:val="24"/>
        </w:rPr>
        <w:t xml:space="preserve"> </w:t>
      </w:r>
      <w:r>
        <w:rPr>
          <w:rFonts w:cs="Arial"/>
          <w:sz w:val="24"/>
          <w:szCs w:val="24"/>
        </w:rPr>
        <w:t>Secretaria Municipal de Planejamento.</w:t>
      </w:r>
    </w:p>
    <w:p w:rsidR="002C1D78" w:rsidRDefault="00FA25C4">
      <w:pPr>
        <w:pStyle w:val="PargrafodaLista"/>
        <w:numPr>
          <w:ilvl w:val="1"/>
          <w:numId w:val="18"/>
        </w:numPr>
        <w:tabs>
          <w:tab w:val="left" w:pos="567"/>
        </w:tabs>
        <w:spacing w:line="280" w:lineRule="atLeast"/>
        <w:rPr>
          <w:sz w:val="24"/>
          <w:szCs w:val="24"/>
          <w:u w:val="single"/>
        </w:rPr>
      </w:pPr>
      <w:r>
        <w:rPr>
          <w:rFonts w:cs="Arial"/>
          <w:sz w:val="24"/>
          <w:szCs w:val="24"/>
        </w:rPr>
        <w:t>Quando houver substituição de peças e de acessórios, a Licitante vencedora</w:t>
      </w:r>
      <w:r>
        <w:rPr>
          <w:rFonts w:cs="Arial"/>
          <w:spacing w:val="1"/>
          <w:sz w:val="24"/>
          <w:szCs w:val="24"/>
        </w:rPr>
        <w:t xml:space="preserve"> </w:t>
      </w:r>
      <w:r>
        <w:rPr>
          <w:rFonts w:cs="Arial"/>
          <w:sz w:val="24"/>
          <w:szCs w:val="24"/>
        </w:rPr>
        <w:t>deverá apresentar, no momento da entrega do veículo, documentos que comprovem</w:t>
      </w:r>
      <w:r>
        <w:rPr>
          <w:rFonts w:cs="Arial"/>
          <w:spacing w:val="-64"/>
          <w:sz w:val="24"/>
          <w:szCs w:val="24"/>
        </w:rPr>
        <w:t xml:space="preserve"> </w:t>
      </w:r>
      <w:r>
        <w:rPr>
          <w:rFonts w:cs="Arial"/>
          <w:sz w:val="24"/>
          <w:szCs w:val="24"/>
        </w:rPr>
        <w:t>a</w:t>
      </w:r>
      <w:r>
        <w:rPr>
          <w:rFonts w:cs="Arial"/>
          <w:spacing w:val="-1"/>
          <w:sz w:val="24"/>
          <w:szCs w:val="24"/>
        </w:rPr>
        <w:t xml:space="preserve"> </w:t>
      </w:r>
      <w:r>
        <w:rPr>
          <w:rFonts w:cs="Arial"/>
          <w:sz w:val="24"/>
          <w:szCs w:val="24"/>
        </w:rPr>
        <w:t>procedência das peças</w:t>
      </w:r>
      <w:r>
        <w:rPr>
          <w:rFonts w:cs="Arial"/>
          <w:spacing w:val="-1"/>
          <w:sz w:val="24"/>
          <w:szCs w:val="24"/>
        </w:rPr>
        <w:t xml:space="preserve"> </w:t>
      </w:r>
      <w:r>
        <w:rPr>
          <w:rFonts w:cs="Arial"/>
          <w:sz w:val="24"/>
          <w:szCs w:val="24"/>
        </w:rPr>
        <w:t>e</w:t>
      </w:r>
      <w:r>
        <w:rPr>
          <w:rFonts w:cs="Arial"/>
          <w:spacing w:val="-1"/>
          <w:sz w:val="24"/>
          <w:szCs w:val="24"/>
        </w:rPr>
        <w:t xml:space="preserve"> </w:t>
      </w:r>
      <w:r>
        <w:rPr>
          <w:rFonts w:cs="Arial"/>
          <w:sz w:val="24"/>
          <w:szCs w:val="24"/>
        </w:rPr>
        <w:t>dos</w:t>
      </w:r>
      <w:r>
        <w:rPr>
          <w:rFonts w:cs="Arial"/>
          <w:spacing w:val="-2"/>
          <w:sz w:val="24"/>
          <w:szCs w:val="24"/>
        </w:rPr>
        <w:t xml:space="preserve"> </w:t>
      </w:r>
      <w:r>
        <w:rPr>
          <w:rFonts w:cs="Arial"/>
          <w:sz w:val="24"/>
          <w:szCs w:val="24"/>
        </w:rPr>
        <w:t>acessórios</w:t>
      </w:r>
      <w:r>
        <w:rPr>
          <w:rFonts w:cs="Arial"/>
          <w:spacing w:val="-3"/>
          <w:sz w:val="24"/>
          <w:szCs w:val="24"/>
        </w:rPr>
        <w:t xml:space="preserve"> </w:t>
      </w:r>
      <w:r>
        <w:rPr>
          <w:rFonts w:cs="Arial"/>
          <w:sz w:val="24"/>
          <w:szCs w:val="24"/>
        </w:rPr>
        <w:t>adquiridos.</w:t>
      </w:r>
    </w:p>
    <w:p w:rsidR="002C1D78" w:rsidRDefault="00FA25C4">
      <w:pPr>
        <w:pStyle w:val="PargrafodaLista"/>
        <w:numPr>
          <w:ilvl w:val="1"/>
          <w:numId w:val="18"/>
        </w:numPr>
        <w:tabs>
          <w:tab w:val="left" w:pos="567"/>
        </w:tabs>
        <w:spacing w:line="280" w:lineRule="atLeast"/>
        <w:rPr>
          <w:sz w:val="24"/>
          <w:szCs w:val="24"/>
          <w:u w:val="single"/>
        </w:rPr>
      </w:pPr>
      <w:r>
        <w:rPr>
          <w:rFonts w:cs="Arial"/>
          <w:sz w:val="24"/>
          <w:szCs w:val="24"/>
        </w:rPr>
        <w:t>Os serviços serão executados com estrita observância da proposta da licitante</w:t>
      </w:r>
      <w:r>
        <w:rPr>
          <w:rFonts w:cs="Arial"/>
          <w:spacing w:val="1"/>
          <w:sz w:val="24"/>
          <w:szCs w:val="24"/>
        </w:rPr>
        <w:t xml:space="preserve"> </w:t>
      </w:r>
      <w:r>
        <w:rPr>
          <w:rFonts w:cs="Arial"/>
          <w:sz w:val="24"/>
          <w:szCs w:val="24"/>
        </w:rPr>
        <w:t>vencedora, baseados na quantidade de horas técnicas e nos valores constantes da</w:t>
      </w:r>
      <w:r>
        <w:rPr>
          <w:rFonts w:cs="Arial"/>
          <w:spacing w:val="1"/>
          <w:sz w:val="24"/>
          <w:szCs w:val="24"/>
        </w:rPr>
        <w:t xml:space="preserve"> </w:t>
      </w:r>
      <w:r>
        <w:rPr>
          <w:rFonts w:cs="Arial"/>
          <w:sz w:val="24"/>
          <w:szCs w:val="24"/>
        </w:rPr>
        <w:t>tabela (Anexo I), depois de aplicados os descontos ofertados. As referidas tabelas</w:t>
      </w:r>
      <w:r>
        <w:rPr>
          <w:rFonts w:cs="Arial"/>
          <w:spacing w:val="1"/>
          <w:sz w:val="24"/>
          <w:szCs w:val="24"/>
        </w:rPr>
        <w:t xml:space="preserve"> </w:t>
      </w:r>
      <w:r>
        <w:rPr>
          <w:rFonts w:cs="Arial"/>
          <w:sz w:val="24"/>
          <w:szCs w:val="24"/>
        </w:rPr>
        <w:t>deverão</w:t>
      </w:r>
      <w:r>
        <w:rPr>
          <w:rFonts w:cs="Arial"/>
          <w:spacing w:val="1"/>
          <w:sz w:val="24"/>
          <w:szCs w:val="24"/>
        </w:rPr>
        <w:t xml:space="preserve"> </w:t>
      </w:r>
      <w:r>
        <w:rPr>
          <w:rFonts w:cs="Arial"/>
          <w:sz w:val="24"/>
          <w:szCs w:val="24"/>
        </w:rPr>
        <w:t>ser</w:t>
      </w:r>
      <w:r>
        <w:rPr>
          <w:rFonts w:cs="Arial"/>
          <w:spacing w:val="1"/>
          <w:sz w:val="24"/>
          <w:szCs w:val="24"/>
        </w:rPr>
        <w:t xml:space="preserve"> </w:t>
      </w:r>
      <w:r>
        <w:rPr>
          <w:rFonts w:cs="Arial"/>
          <w:sz w:val="24"/>
          <w:szCs w:val="24"/>
        </w:rPr>
        <w:t>fornecidas</w:t>
      </w:r>
      <w:r>
        <w:rPr>
          <w:rFonts w:cs="Arial"/>
          <w:spacing w:val="1"/>
          <w:sz w:val="24"/>
          <w:szCs w:val="24"/>
        </w:rPr>
        <w:t xml:space="preserve"> </w:t>
      </w:r>
      <w:r>
        <w:rPr>
          <w:rFonts w:cs="Arial"/>
          <w:sz w:val="24"/>
          <w:szCs w:val="24"/>
        </w:rPr>
        <w:t>à</w:t>
      </w:r>
      <w:r>
        <w:rPr>
          <w:rFonts w:cs="Arial"/>
          <w:spacing w:val="1"/>
          <w:sz w:val="24"/>
          <w:szCs w:val="24"/>
        </w:rPr>
        <w:t xml:space="preserve"> </w:t>
      </w:r>
      <w:r>
        <w:rPr>
          <w:rFonts w:cs="Arial"/>
          <w:sz w:val="24"/>
          <w:szCs w:val="24"/>
        </w:rPr>
        <w:t>Secretaria Municipal de Planejamento,</w:t>
      </w:r>
      <w:r>
        <w:rPr>
          <w:rFonts w:cs="Arial"/>
          <w:spacing w:val="1"/>
          <w:sz w:val="24"/>
          <w:szCs w:val="24"/>
        </w:rPr>
        <w:t xml:space="preserve"> </w:t>
      </w:r>
      <w:r>
        <w:rPr>
          <w:rFonts w:cs="Arial"/>
          <w:sz w:val="24"/>
          <w:szCs w:val="24"/>
        </w:rPr>
        <w:t>pela</w:t>
      </w:r>
      <w:r>
        <w:rPr>
          <w:rFonts w:cs="Arial"/>
          <w:spacing w:val="1"/>
          <w:sz w:val="24"/>
          <w:szCs w:val="24"/>
        </w:rPr>
        <w:t xml:space="preserve"> </w:t>
      </w:r>
      <w:r>
        <w:rPr>
          <w:rFonts w:cs="Arial"/>
          <w:sz w:val="24"/>
          <w:szCs w:val="24"/>
        </w:rPr>
        <w:t>Contratada,</w:t>
      </w:r>
      <w:r>
        <w:rPr>
          <w:rFonts w:cs="Arial"/>
          <w:spacing w:val="1"/>
          <w:sz w:val="24"/>
          <w:szCs w:val="24"/>
        </w:rPr>
        <w:t xml:space="preserve"> </w:t>
      </w:r>
      <w:r>
        <w:rPr>
          <w:rFonts w:cs="Arial"/>
          <w:sz w:val="24"/>
          <w:szCs w:val="24"/>
        </w:rPr>
        <w:t>no</w:t>
      </w:r>
      <w:r>
        <w:rPr>
          <w:rFonts w:cs="Arial"/>
          <w:spacing w:val="1"/>
          <w:sz w:val="24"/>
          <w:szCs w:val="24"/>
        </w:rPr>
        <w:t xml:space="preserve"> </w:t>
      </w:r>
      <w:r>
        <w:rPr>
          <w:rFonts w:cs="Arial"/>
          <w:sz w:val="24"/>
          <w:szCs w:val="24"/>
        </w:rPr>
        <w:t>ato</w:t>
      </w:r>
      <w:r>
        <w:rPr>
          <w:rFonts w:cs="Arial"/>
          <w:spacing w:val="1"/>
          <w:sz w:val="24"/>
          <w:szCs w:val="24"/>
        </w:rPr>
        <w:t xml:space="preserve"> </w:t>
      </w:r>
      <w:r>
        <w:rPr>
          <w:rFonts w:cs="Arial"/>
          <w:sz w:val="24"/>
          <w:szCs w:val="24"/>
        </w:rPr>
        <w:t xml:space="preserve">da </w:t>
      </w:r>
      <w:r>
        <w:rPr>
          <w:rFonts w:cs="Arial"/>
          <w:spacing w:val="-64"/>
          <w:sz w:val="24"/>
          <w:szCs w:val="24"/>
        </w:rPr>
        <w:t xml:space="preserve"> </w:t>
      </w:r>
      <w:r>
        <w:rPr>
          <w:rFonts w:cs="Arial"/>
          <w:sz w:val="24"/>
          <w:szCs w:val="24"/>
        </w:rPr>
        <w:t>assinatura</w:t>
      </w:r>
      <w:r>
        <w:rPr>
          <w:rFonts w:cs="Arial"/>
          <w:spacing w:val="-1"/>
          <w:sz w:val="24"/>
          <w:szCs w:val="24"/>
        </w:rPr>
        <w:t xml:space="preserve"> </w:t>
      </w:r>
      <w:r>
        <w:rPr>
          <w:rFonts w:cs="Arial"/>
          <w:sz w:val="24"/>
          <w:szCs w:val="24"/>
        </w:rPr>
        <w:t>do instrumento</w:t>
      </w:r>
      <w:r>
        <w:rPr>
          <w:rFonts w:cs="Arial"/>
          <w:spacing w:val="1"/>
          <w:sz w:val="24"/>
          <w:szCs w:val="24"/>
        </w:rPr>
        <w:t xml:space="preserve"> </w:t>
      </w:r>
      <w:r>
        <w:rPr>
          <w:rFonts w:cs="Arial"/>
          <w:sz w:val="24"/>
          <w:szCs w:val="24"/>
        </w:rPr>
        <w:t>contratual ou equivalente:</w:t>
      </w:r>
    </w:p>
    <w:p w:rsidR="002C1D78" w:rsidRDefault="00FA25C4">
      <w:pPr>
        <w:pStyle w:val="PargrafodaLista"/>
        <w:numPr>
          <w:ilvl w:val="2"/>
          <w:numId w:val="18"/>
        </w:numPr>
        <w:tabs>
          <w:tab w:val="left" w:pos="567"/>
        </w:tabs>
        <w:spacing w:line="280" w:lineRule="atLeast"/>
        <w:rPr>
          <w:sz w:val="24"/>
          <w:szCs w:val="24"/>
          <w:u w:val="single"/>
        </w:rPr>
      </w:pPr>
      <w:r>
        <w:rPr>
          <w:rFonts w:cs="Arial"/>
          <w:sz w:val="24"/>
          <w:szCs w:val="24"/>
        </w:rPr>
        <w:t>Tabela Oficial de Preços de Peças e Acessórios Novos e Genuínos, emitida</w:t>
      </w:r>
      <w:r>
        <w:rPr>
          <w:rFonts w:cs="Arial"/>
          <w:spacing w:val="1"/>
          <w:sz w:val="24"/>
          <w:szCs w:val="24"/>
        </w:rPr>
        <w:t xml:space="preserve"> </w:t>
      </w:r>
      <w:r>
        <w:rPr>
          <w:rFonts w:cs="Arial"/>
          <w:sz w:val="24"/>
          <w:szCs w:val="24"/>
        </w:rPr>
        <w:t>pelos</w:t>
      </w:r>
      <w:r>
        <w:rPr>
          <w:rFonts w:cs="Arial"/>
          <w:spacing w:val="1"/>
          <w:sz w:val="24"/>
          <w:szCs w:val="24"/>
        </w:rPr>
        <w:t xml:space="preserve"> </w:t>
      </w:r>
      <w:r>
        <w:rPr>
          <w:rFonts w:cs="Arial"/>
          <w:sz w:val="24"/>
          <w:szCs w:val="24"/>
        </w:rPr>
        <w:t>fabricantes</w:t>
      </w:r>
      <w:r>
        <w:rPr>
          <w:rFonts w:cs="Arial"/>
          <w:spacing w:val="1"/>
          <w:sz w:val="24"/>
          <w:szCs w:val="24"/>
        </w:rPr>
        <w:t xml:space="preserve"> </w:t>
      </w:r>
      <w:r>
        <w:rPr>
          <w:rFonts w:cs="Arial"/>
          <w:sz w:val="24"/>
          <w:szCs w:val="24"/>
        </w:rPr>
        <w:t>dos</w:t>
      </w:r>
      <w:r>
        <w:rPr>
          <w:rFonts w:cs="Arial"/>
          <w:spacing w:val="1"/>
          <w:sz w:val="24"/>
          <w:szCs w:val="24"/>
        </w:rPr>
        <w:t xml:space="preserve"> </w:t>
      </w:r>
      <w:r>
        <w:rPr>
          <w:rFonts w:cs="Arial"/>
          <w:sz w:val="24"/>
          <w:szCs w:val="24"/>
        </w:rPr>
        <w:t>equipamentos</w:t>
      </w:r>
      <w:r>
        <w:rPr>
          <w:rFonts w:cs="Arial"/>
          <w:spacing w:val="1"/>
          <w:sz w:val="24"/>
          <w:szCs w:val="24"/>
        </w:rPr>
        <w:t xml:space="preserve"> </w:t>
      </w:r>
      <w:r>
        <w:rPr>
          <w:rFonts w:cs="Arial"/>
          <w:sz w:val="24"/>
          <w:szCs w:val="24"/>
        </w:rPr>
        <w:t>constantes</w:t>
      </w:r>
      <w:r>
        <w:rPr>
          <w:rFonts w:cs="Arial"/>
          <w:spacing w:val="1"/>
          <w:sz w:val="24"/>
          <w:szCs w:val="24"/>
        </w:rPr>
        <w:t xml:space="preserve"> </w:t>
      </w:r>
      <w:r>
        <w:rPr>
          <w:rFonts w:cs="Arial"/>
          <w:sz w:val="24"/>
          <w:szCs w:val="24"/>
        </w:rPr>
        <w:t>do</w:t>
      </w:r>
      <w:r>
        <w:rPr>
          <w:rFonts w:cs="Arial"/>
          <w:spacing w:val="1"/>
          <w:sz w:val="24"/>
          <w:szCs w:val="24"/>
        </w:rPr>
        <w:t xml:space="preserve"> </w:t>
      </w:r>
      <w:r>
        <w:rPr>
          <w:rFonts w:cs="Arial"/>
          <w:sz w:val="24"/>
          <w:szCs w:val="24"/>
        </w:rPr>
        <w:t>presente</w:t>
      </w:r>
      <w:r>
        <w:rPr>
          <w:rFonts w:cs="Arial"/>
          <w:spacing w:val="1"/>
          <w:sz w:val="24"/>
          <w:szCs w:val="24"/>
        </w:rPr>
        <w:t xml:space="preserve"> </w:t>
      </w:r>
      <w:r>
        <w:rPr>
          <w:rFonts w:cs="Arial"/>
          <w:sz w:val="24"/>
          <w:szCs w:val="24"/>
        </w:rPr>
        <w:t>Termo</w:t>
      </w:r>
      <w:r>
        <w:rPr>
          <w:rFonts w:cs="Arial"/>
          <w:spacing w:val="1"/>
          <w:sz w:val="24"/>
          <w:szCs w:val="24"/>
        </w:rPr>
        <w:t xml:space="preserve"> </w:t>
      </w:r>
      <w:r>
        <w:rPr>
          <w:rFonts w:cs="Arial"/>
          <w:sz w:val="24"/>
          <w:szCs w:val="24"/>
        </w:rPr>
        <w:t>de</w:t>
      </w:r>
      <w:r>
        <w:rPr>
          <w:rFonts w:cs="Arial"/>
          <w:spacing w:val="1"/>
          <w:sz w:val="24"/>
          <w:szCs w:val="24"/>
        </w:rPr>
        <w:t xml:space="preserve"> </w:t>
      </w:r>
      <w:r>
        <w:rPr>
          <w:rFonts w:cs="Arial"/>
          <w:sz w:val="24"/>
          <w:szCs w:val="24"/>
        </w:rPr>
        <w:t>Referência</w:t>
      </w:r>
    </w:p>
    <w:p w:rsidR="002C1D78" w:rsidRDefault="006F5AB5">
      <w:pPr>
        <w:pStyle w:val="PargrafodaLista"/>
        <w:numPr>
          <w:ilvl w:val="0"/>
          <w:numId w:val="1"/>
        </w:numPr>
        <w:spacing w:before="480" w:after="240" w:line="280" w:lineRule="atLeast"/>
        <w:ind w:left="0" w:firstLine="0"/>
        <w:contextualSpacing w:val="0"/>
        <w:rPr>
          <w:rStyle w:val="Hyperlink"/>
          <w:color w:val="auto"/>
          <w:sz w:val="24"/>
          <w:szCs w:val="24"/>
          <w:u w:val="none"/>
        </w:rPr>
      </w:pPr>
      <w:hyperlink w:anchor="ANEXOIFISCALIZAÇÃO" w:tgtFrame="#ANEXOIFISCALIZAÇÃO">
        <w:bookmarkStart w:id="8" w:name="EDITALFISCALIZAÇÃO"/>
        <w:r w:rsidR="00FA25C4">
          <w:rPr>
            <w:rStyle w:val="Hyperlink"/>
            <w:b/>
            <w:color w:val="auto"/>
            <w:sz w:val="24"/>
            <w:szCs w:val="24"/>
            <w:u w:val="none"/>
          </w:rPr>
          <w:t>ACOMPANHAMENTO E FISCALIZAÇÃO:</w:t>
        </w:r>
      </w:hyperlink>
      <w:bookmarkEnd w:id="8"/>
    </w:p>
    <w:p w:rsidR="002C1D78" w:rsidRDefault="00FA25C4">
      <w:pPr>
        <w:pStyle w:val="PargrafodaLista"/>
        <w:numPr>
          <w:ilvl w:val="1"/>
          <w:numId w:val="19"/>
        </w:numPr>
        <w:tabs>
          <w:tab w:val="left" w:pos="567"/>
        </w:tabs>
        <w:spacing w:before="480" w:after="240" w:line="280" w:lineRule="atLeast"/>
        <w:ind w:left="0" w:firstLine="0"/>
        <w:contextualSpacing w:val="0"/>
        <w:rPr>
          <w:sz w:val="24"/>
          <w:szCs w:val="24"/>
        </w:rPr>
      </w:pPr>
      <w:r>
        <w:rPr>
          <w:sz w:val="24"/>
          <w:szCs w:val="24"/>
        </w:rPr>
        <w:t>A execução do contrato deverá ser acompanhada e fiscalizada por 01 (um) ou mais fiscais do contrato, representantes da Administração especialmente designados conforme requisitos estabelecidos no </w:t>
      </w:r>
      <w:hyperlink r:id="rId9" w:anchor="art7" w:history="1">
        <w:r>
          <w:rPr>
            <w:sz w:val="24"/>
            <w:szCs w:val="24"/>
            <w:u w:val="single"/>
          </w:rPr>
          <w:t>art. 7º, Lei</w:t>
        </w:r>
      </w:hyperlink>
      <w:r>
        <w:rPr>
          <w:sz w:val="24"/>
          <w:szCs w:val="24"/>
          <w:u w:val="single"/>
        </w:rPr>
        <w:t xml:space="preserve"> Federal nº 14.133/2021</w:t>
      </w:r>
      <w:r>
        <w:rPr>
          <w:sz w:val="24"/>
          <w:szCs w:val="24"/>
        </w:rPr>
        <w:t>, ou pelos respectivos substitutos, permitida a contratação de terceiros para assisti-los e subsidiá-los com informações pertinentes a essa atribuição:</w:t>
      </w:r>
    </w:p>
    <w:p w:rsidR="002C1D78" w:rsidRDefault="00FA25C4">
      <w:pPr>
        <w:pStyle w:val="PargrafodaLista"/>
        <w:numPr>
          <w:ilvl w:val="2"/>
          <w:numId w:val="19"/>
        </w:numPr>
        <w:spacing w:before="480" w:after="240" w:line="280" w:lineRule="atLeast"/>
        <w:ind w:left="0" w:firstLine="0"/>
        <w:contextualSpacing w:val="0"/>
        <w:rPr>
          <w:sz w:val="24"/>
          <w:szCs w:val="24"/>
        </w:rPr>
      </w:pPr>
      <w:r>
        <w:rPr>
          <w:sz w:val="24"/>
          <w:szCs w:val="24"/>
        </w:rPr>
        <w:t xml:space="preserve">O acompanhamento e fiscalização da entrega do objeto, ficarão a cargo da Sra. </w:t>
      </w:r>
      <w:r>
        <w:rPr>
          <w:b/>
          <w:sz w:val="24"/>
          <w:szCs w:val="24"/>
        </w:rPr>
        <w:t>TELMA OLIVEIRA DE ALMEIDA</w:t>
      </w:r>
      <w:r>
        <w:rPr>
          <w:sz w:val="24"/>
          <w:szCs w:val="24"/>
        </w:rPr>
        <w:t xml:space="preserve"> (Secretária Municipal de Planejamento) como </w:t>
      </w:r>
      <w:r>
        <w:rPr>
          <w:b/>
          <w:sz w:val="24"/>
          <w:szCs w:val="24"/>
        </w:rPr>
        <w:t>gestora de contrato</w:t>
      </w:r>
      <w:r>
        <w:rPr>
          <w:sz w:val="24"/>
          <w:szCs w:val="24"/>
        </w:rPr>
        <w:t xml:space="preserve"> e o Sr. </w:t>
      </w:r>
      <w:r>
        <w:rPr>
          <w:rFonts w:cs="Arial"/>
          <w:b/>
          <w:sz w:val="24"/>
          <w:szCs w:val="24"/>
        </w:rPr>
        <w:t>LUIZ ROBERTO VITOR CESAR</w:t>
      </w:r>
      <w:r>
        <w:rPr>
          <w:sz w:val="24"/>
          <w:szCs w:val="24"/>
        </w:rPr>
        <w:t xml:space="preserve"> (</w:t>
      </w:r>
      <w:r>
        <w:rPr>
          <w:rFonts w:cs="Arial"/>
          <w:sz w:val="24"/>
          <w:szCs w:val="24"/>
        </w:rPr>
        <w:t>Secretário Municipal de Transportes</w:t>
      </w:r>
      <w:r>
        <w:rPr>
          <w:sz w:val="24"/>
          <w:szCs w:val="24"/>
        </w:rPr>
        <w:t xml:space="preserve">) como </w:t>
      </w:r>
      <w:r>
        <w:rPr>
          <w:b/>
          <w:sz w:val="24"/>
          <w:szCs w:val="24"/>
        </w:rPr>
        <w:t>fiscal do contrato</w:t>
      </w:r>
      <w:r>
        <w:rPr>
          <w:sz w:val="24"/>
          <w:szCs w:val="24"/>
        </w:rPr>
        <w:t xml:space="preserve">, e/ou por quaisquer outros servidores designados pela </w:t>
      </w:r>
      <w:r>
        <w:rPr>
          <w:b/>
          <w:sz w:val="24"/>
          <w:szCs w:val="24"/>
          <w:u w:val="single"/>
        </w:rPr>
        <w:t>SECRETÁRIA DA PASTA</w:t>
      </w:r>
      <w:r>
        <w:rPr>
          <w:sz w:val="24"/>
          <w:szCs w:val="24"/>
        </w:rPr>
        <w:t>;</w:t>
      </w:r>
    </w:p>
    <w:p w:rsidR="002C1D78" w:rsidRDefault="00FA25C4">
      <w:pPr>
        <w:pStyle w:val="Nvel4-R"/>
        <w:numPr>
          <w:ilvl w:val="1"/>
          <w:numId w:val="19"/>
        </w:numPr>
        <w:tabs>
          <w:tab w:val="left" w:pos="426"/>
          <w:tab w:val="left" w:pos="1080"/>
        </w:tabs>
        <w:ind w:left="0" w:firstLine="0"/>
        <w:rPr>
          <w:i w:val="0"/>
          <w:color w:val="auto"/>
          <w:sz w:val="24"/>
          <w:szCs w:val="24"/>
          <w:u w:val="single"/>
        </w:rPr>
      </w:pPr>
      <w:r>
        <w:rPr>
          <w:i w:val="0"/>
          <w:color w:val="auto"/>
          <w:sz w:val="24"/>
          <w:szCs w:val="24"/>
        </w:rPr>
        <w:t>O(s) mesmo(s) ficará(ão) responsável(is) em atestar no documento fiscal correspondente a entrega do(s) produto(s) na(s) condição(ões) exigida(s). Não serão permitidas a substituição dos produtos ofertados, que em função de outra especificação, outras marcas, etc. Caso os produtos estejam em desacordo com o solicitado, os mesmos deverão ser substituídos dentro do prazo de fiscalização sem ônus para o órgão solicitante;</w:t>
      </w:r>
    </w:p>
    <w:p w:rsidR="002C1D78" w:rsidRDefault="00FA25C4">
      <w:pPr>
        <w:pStyle w:val="PargrafodaLista"/>
        <w:numPr>
          <w:ilvl w:val="1"/>
          <w:numId w:val="19"/>
        </w:numPr>
        <w:tabs>
          <w:tab w:val="left" w:pos="0"/>
          <w:tab w:val="left" w:pos="567"/>
          <w:tab w:val="left" w:pos="709"/>
          <w:tab w:val="left" w:pos="851"/>
        </w:tabs>
        <w:spacing w:line="280" w:lineRule="atLeast"/>
        <w:ind w:left="0" w:firstLine="0"/>
        <w:contextualSpacing w:val="0"/>
        <w:rPr>
          <w:sz w:val="24"/>
          <w:szCs w:val="24"/>
        </w:rPr>
      </w:pPr>
      <w:r>
        <w:rPr>
          <w:sz w:val="24"/>
          <w:szCs w:val="24"/>
        </w:rPr>
        <w:t xml:space="preserve">O(s) objeto(s) deverá(ão) estar(em) devidamente embalado(s), indicando a MARCA, constando visivelmente em etiqueta externa a especificação, quantidade e a validade do(s) material(is), </w:t>
      </w:r>
      <w:r>
        <w:rPr>
          <w:b/>
          <w:sz w:val="24"/>
          <w:szCs w:val="24"/>
        </w:rPr>
        <w:t>quando for o caso</w:t>
      </w:r>
      <w:r>
        <w:rPr>
          <w:sz w:val="24"/>
          <w:szCs w:val="24"/>
        </w:rPr>
        <w:t>, o que será verificado no ato da entrega;</w:t>
      </w:r>
    </w:p>
    <w:p w:rsidR="002C1D78" w:rsidRDefault="00FA25C4">
      <w:pPr>
        <w:pStyle w:val="PargrafodaLista"/>
        <w:numPr>
          <w:ilvl w:val="1"/>
          <w:numId w:val="19"/>
        </w:numPr>
        <w:tabs>
          <w:tab w:val="left" w:pos="567"/>
          <w:tab w:val="left" w:pos="709"/>
        </w:tabs>
        <w:spacing w:line="280" w:lineRule="atLeast"/>
        <w:ind w:left="0" w:firstLine="0"/>
        <w:contextualSpacing w:val="0"/>
        <w:rPr>
          <w:sz w:val="24"/>
          <w:szCs w:val="24"/>
        </w:rPr>
      </w:pPr>
      <w:r>
        <w:rPr>
          <w:rFonts w:cs="Arial"/>
          <w:color w:val="000000"/>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w:t>
      </w:r>
      <w:r>
        <w:rPr>
          <w:sz w:val="24"/>
          <w:szCs w:val="24"/>
        </w:rPr>
        <w:t>;</w:t>
      </w:r>
    </w:p>
    <w:p w:rsidR="002C1D78" w:rsidRDefault="00FA25C4">
      <w:pPr>
        <w:pStyle w:val="PargrafodaLista"/>
        <w:numPr>
          <w:ilvl w:val="1"/>
          <w:numId w:val="19"/>
        </w:numPr>
        <w:tabs>
          <w:tab w:val="left" w:pos="567"/>
        </w:tabs>
        <w:spacing w:line="280" w:lineRule="atLeast"/>
        <w:ind w:left="0" w:firstLine="0"/>
        <w:contextualSpacing w:val="0"/>
        <w:rPr>
          <w:sz w:val="24"/>
          <w:szCs w:val="24"/>
        </w:rPr>
      </w:pPr>
      <w:r>
        <w:rPr>
          <w:sz w:val="24"/>
          <w:szCs w:val="24"/>
        </w:rPr>
        <w:t>A execução dos serviços abrangerá o(s) local(is) indicados, por conta e risco do adjudicatário;</w:t>
      </w:r>
    </w:p>
    <w:p w:rsidR="002C1D78" w:rsidRDefault="00FA25C4">
      <w:pPr>
        <w:pStyle w:val="PargrafodaLista"/>
        <w:numPr>
          <w:ilvl w:val="1"/>
          <w:numId w:val="19"/>
        </w:numPr>
        <w:tabs>
          <w:tab w:val="left" w:pos="567"/>
          <w:tab w:val="left" w:pos="851"/>
        </w:tabs>
        <w:spacing w:line="280" w:lineRule="atLeast"/>
        <w:ind w:left="0" w:firstLine="0"/>
        <w:contextualSpacing w:val="0"/>
        <w:rPr>
          <w:sz w:val="24"/>
          <w:szCs w:val="24"/>
        </w:rPr>
      </w:pPr>
      <w:r>
        <w:rPr>
          <w:sz w:val="24"/>
          <w:szCs w:val="24"/>
        </w:rPr>
        <w:t xml:space="preserve">A recusa de qualquer </w:t>
      </w:r>
      <w:r>
        <w:rPr>
          <w:b/>
          <w:sz w:val="24"/>
          <w:szCs w:val="24"/>
          <w:u w:val="single"/>
        </w:rPr>
        <w:t>objeto(s) desta licitação</w:t>
      </w:r>
      <w:r>
        <w:rPr>
          <w:sz w:val="24"/>
          <w:szCs w:val="24"/>
        </w:rPr>
        <w:t xml:space="preserve"> por divergência(s) com a nota de empenho, defeito ou irregularidade, não acarretará suspensão no prazo de entrega, ficando o contratado obrigado à substituição ou reparação no prazo que lhe for estabelecido, sem prejuízo das aplicações e penalidades cabíveis;</w:t>
      </w:r>
    </w:p>
    <w:p w:rsidR="002C1D78" w:rsidRDefault="00FA25C4">
      <w:pPr>
        <w:pStyle w:val="Corpodetexto"/>
        <w:numPr>
          <w:ilvl w:val="1"/>
          <w:numId w:val="19"/>
        </w:numPr>
        <w:tabs>
          <w:tab w:val="left" w:pos="-142"/>
          <w:tab w:val="left" w:pos="0"/>
          <w:tab w:val="left" w:pos="567"/>
        </w:tabs>
        <w:spacing w:after="240" w:line="280" w:lineRule="atLeast"/>
        <w:ind w:left="0" w:firstLine="0"/>
        <w:rPr>
          <w:b/>
          <w:sz w:val="24"/>
          <w:szCs w:val="24"/>
          <w:u w:val="single"/>
        </w:rPr>
      </w:pPr>
      <w:r>
        <w:rPr>
          <w:sz w:val="24"/>
          <w:szCs w:val="24"/>
        </w:rPr>
        <w:t xml:space="preserve">Poderão ser solicitadas aos licitantes e às entidades de classe, pelo(a) pregoeiro(a) ou pela Comissão de Pregão informações adicionais necessárias, laudos técnicos de análise dos </w:t>
      </w:r>
      <w:r>
        <w:rPr>
          <w:b/>
          <w:sz w:val="24"/>
          <w:szCs w:val="24"/>
          <w:u w:val="single"/>
        </w:rPr>
        <w:t>objeto(s) desta licitação</w:t>
      </w:r>
      <w:r>
        <w:rPr>
          <w:sz w:val="24"/>
          <w:szCs w:val="24"/>
        </w:rPr>
        <w:t>, a qualquer tempo e/ou fases do procedimento licitatório, com a finalidade de dirimir dúvidas e instruir as decisões relativas ao julgamento. Se for necessário o cumprimento de quesito específico, o edital deve dispor a respeito.</w:t>
      </w:r>
    </w:p>
    <w:p w:rsidR="002C1D78" w:rsidRDefault="002C1D78">
      <w:pPr>
        <w:pStyle w:val="Corpodetexto"/>
        <w:spacing w:before="0" w:after="0"/>
        <w:rPr>
          <w:sz w:val="24"/>
          <w:szCs w:val="24"/>
        </w:rPr>
      </w:pPr>
    </w:p>
    <w:p w:rsidR="002C1D78" w:rsidRDefault="00FA25C4">
      <w:pPr>
        <w:pStyle w:val="Corpodetexto"/>
        <w:numPr>
          <w:ilvl w:val="0"/>
          <w:numId w:val="1"/>
        </w:numPr>
        <w:spacing w:after="240" w:line="280" w:lineRule="atLeast"/>
        <w:ind w:left="0" w:firstLine="0"/>
        <w:rPr>
          <w:b/>
          <w:sz w:val="24"/>
          <w:szCs w:val="24"/>
        </w:rPr>
      </w:pPr>
      <w:bookmarkStart w:id="9" w:name="EDITALLOCALEXAMETR"/>
      <w:r>
        <w:rPr>
          <w:b/>
          <w:sz w:val="24"/>
          <w:szCs w:val="24"/>
        </w:rPr>
        <w:t>LOCAL ONDE PODERÁ SER EXAMINADO E ADQUIRIDO O TERMO DE REFERÊNCIA E/OU PROJETO BÁSICO E O EDITAL:</w:t>
      </w:r>
      <w:bookmarkEnd w:id="9"/>
    </w:p>
    <w:p w:rsidR="002C1D78" w:rsidRDefault="00FA25C4">
      <w:pPr>
        <w:pStyle w:val="Corpodetexto"/>
        <w:numPr>
          <w:ilvl w:val="1"/>
          <w:numId w:val="20"/>
        </w:numPr>
        <w:spacing w:after="240" w:line="280" w:lineRule="atLeast"/>
        <w:ind w:left="0" w:firstLine="0"/>
        <w:rPr>
          <w:b/>
          <w:sz w:val="24"/>
          <w:szCs w:val="24"/>
          <w:u w:val="single"/>
        </w:rPr>
      </w:pPr>
      <w:r>
        <w:rPr>
          <w:rFonts w:eastAsia="Century Gothic"/>
          <w:sz w:val="24"/>
          <w:szCs w:val="24"/>
        </w:rPr>
        <w:lastRenderedPageBreak/>
        <w:t xml:space="preserve">O Edital se encontra disponível no endereço eletrônico </w:t>
      </w:r>
      <w:hyperlink r:id="rId10" w:tgtFrame="http://www.licitacoes.caixa.gov.br/">
        <w:r>
          <w:rPr>
            <w:rFonts w:eastAsia="Century Gothic"/>
            <w:b/>
            <w:sz w:val="24"/>
            <w:szCs w:val="24"/>
            <w:u w:val="single"/>
          </w:rPr>
          <w:t>www.comprasgovernamentais.gov.br</w:t>
        </w:r>
        <w:r>
          <w:rPr>
            <w:b/>
            <w:sz w:val="24"/>
            <w:szCs w:val="24"/>
            <w:u w:val="single"/>
          </w:rPr>
          <w:t>,</w:t>
        </w:r>
        <w:r>
          <w:rPr>
            <w:rFonts w:eastAsia="Century Gothic"/>
            <w:b/>
            <w:sz w:val="24"/>
            <w:szCs w:val="24"/>
          </w:rPr>
          <w:t xml:space="preserve"> </w:t>
        </w:r>
      </w:hyperlink>
      <w:r>
        <w:rPr>
          <w:rFonts w:eastAsia="Century Gothic"/>
          <w:sz w:val="24"/>
          <w:szCs w:val="24"/>
        </w:rPr>
        <w:t>podendo,</w:t>
      </w:r>
      <w:r>
        <w:rPr>
          <w:rFonts w:eastAsia="Century Gothic"/>
          <w:b/>
          <w:sz w:val="24"/>
          <w:szCs w:val="24"/>
        </w:rPr>
        <w:t xml:space="preserve"> </w:t>
      </w:r>
      <w:r>
        <w:rPr>
          <w:rFonts w:eastAsia="Century Gothic"/>
          <w:sz w:val="24"/>
          <w:szCs w:val="24"/>
        </w:rPr>
        <w:t>alternativamente, ser impresso no</w:t>
      </w:r>
      <w:r>
        <w:rPr>
          <w:rFonts w:eastAsia="Century Gothic"/>
          <w:b/>
          <w:sz w:val="24"/>
          <w:szCs w:val="24"/>
        </w:rPr>
        <w:t xml:space="preserve"> </w:t>
      </w:r>
      <w:r>
        <w:rPr>
          <w:rFonts w:eastAsia="Century Gothic"/>
          <w:sz w:val="24"/>
          <w:szCs w:val="24"/>
        </w:rPr>
        <w:t xml:space="preserve">site </w:t>
      </w:r>
      <w:hyperlink r:id="rId11" w:tgtFrame="http://www.riodasflores.rj.gov.br">
        <w:r>
          <w:rPr>
            <w:rStyle w:val="Hyperlink"/>
            <w:b/>
            <w:color w:val="auto"/>
            <w:sz w:val="24"/>
            <w:szCs w:val="24"/>
          </w:rPr>
          <w:t>www.riodasflores.rj.gov.br</w:t>
        </w:r>
      </w:hyperlink>
      <w:r>
        <w:t>.</w:t>
      </w:r>
    </w:p>
    <w:p w:rsidR="002C1D78" w:rsidRDefault="00FA25C4">
      <w:pPr>
        <w:pStyle w:val="Corpodetexto"/>
        <w:numPr>
          <w:ilvl w:val="1"/>
          <w:numId w:val="20"/>
        </w:numPr>
        <w:spacing w:after="240" w:line="280" w:lineRule="atLeast"/>
        <w:ind w:left="0" w:firstLine="0"/>
        <w:rPr>
          <w:b/>
          <w:sz w:val="24"/>
          <w:szCs w:val="24"/>
          <w:u w:val="single"/>
        </w:rPr>
      </w:pPr>
      <w:r>
        <w:rPr>
          <w:b/>
          <w:sz w:val="24"/>
          <w:szCs w:val="24"/>
        </w:rPr>
        <w:t>Via e-mail</w:t>
      </w:r>
      <w:r>
        <w:rPr>
          <w:sz w:val="24"/>
          <w:szCs w:val="24"/>
        </w:rPr>
        <w:t xml:space="preserve">: O interessado deverá dirigir-se ao setor responsável através do e-mail </w:t>
      </w:r>
      <w:hyperlink r:id="rId12" w:tgtFrame="mailto:secadministracao@riodasflores.rj.gov.br">
        <w:r>
          <w:rPr>
            <w:rStyle w:val="Hyperlink"/>
            <w:b/>
            <w:color w:val="auto"/>
            <w:sz w:val="24"/>
            <w:szCs w:val="24"/>
          </w:rPr>
          <w:t>licitacao@riodasflores.rj.gov.br</w:t>
        </w:r>
      </w:hyperlink>
      <w:r>
        <w:rPr>
          <w:sz w:val="24"/>
          <w:szCs w:val="24"/>
        </w:rPr>
        <w:t>, o e-mail será enviado em até 72 horas.</w:t>
      </w:r>
    </w:p>
    <w:p w:rsidR="002C1D78" w:rsidRDefault="00FA25C4">
      <w:pPr>
        <w:pStyle w:val="Corpodetexto"/>
        <w:numPr>
          <w:ilvl w:val="1"/>
          <w:numId w:val="20"/>
        </w:numPr>
        <w:spacing w:after="240" w:line="280" w:lineRule="atLeast"/>
        <w:ind w:left="0" w:firstLine="0"/>
        <w:rPr>
          <w:b/>
          <w:sz w:val="24"/>
          <w:szCs w:val="24"/>
          <w:u w:val="single"/>
        </w:rPr>
      </w:pPr>
      <w:r>
        <w:rPr>
          <w:b/>
          <w:sz w:val="24"/>
          <w:szCs w:val="24"/>
        </w:rPr>
        <w:t>Pessoalmente</w:t>
      </w:r>
      <w:r>
        <w:rPr>
          <w:sz w:val="24"/>
          <w:szCs w:val="24"/>
        </w:rPr>
        <w:t>: O interessado fará o pedido pessoalmente no Setor de Licitações da Prefeitura Municipal de Rio das Flôres e deverá fornecer uma resma de papel A4, caso queira o edital impresso, apresentando cópia do comprovante de inscrição e de situação cadastral (CNPJ) emitida pela Secretaria de Receita Federal, para obtenção do Edital impresso.</w:t>
      </w:r>
    </w:p>
    <w:p w:rsidR="002C1D78" w:rsidRDefault="00FA25C4">
      <w:pPr>
        <w:pStyle w:val="Corpodetexto"/>
        <w:numPr>
          <w:ilvl w:val="0"/>
          <w:numId w:val="1"/>
        </w:numPr>
        <w:spacing w:after="240" w:line="280" w:lineRule="atLeast"/>
        <w:ind w:left="0" w:firstLine="0"/>
        <w:rPr>
          <w:b/>
          <w:sz w:val="24"/>
          <w:szCs w:val="24"/>
        </w:rPr>
      </w:pPr>
      <w:bookmarkStart w:id="10" w:name="_Toc135469225"/>
      <w:bookmarkStart w:id="11" w:name="EDITALPARTICIPAÇÃO"/>
      <w:r>
        <w:rPr>
          <w:b/>
          <w:sz w:val="24"/>
          <w:szCs w:val="24"/>
        </w:rPr>
        <w:t>DA PARTICIPAÇÃO NA LICITAÇÃO</w:t>
      </w:r>
      <w:bookmarkEnd w:id="10"/>
      <w:r>
        <w:rPr>
          <w:b/>
          <w:sz w:val="24"/>
          <w:szCs w:val="24"/>
        </w:rPr>
        <w:t>:</w:t>
      </w:r>
      <w:bookmarkEnd w:id="11"/>
    </w:p>
    <w:p w:rsidR="002C1D78" w:rsidRDefault="00FA25C4">
      <w:pPr>
        <w:pStyle w:val="Corpodetexto"/>
        <w:numPr>
          <w:ilvl w:val="1"/>
          <w:numId w:val="21"/>
        </w:numPr>
        <w:spacing w:after="240" w:line="280" w:lineRule="atLeast"/>
        <w:ind w:left="0" w:firstLine="0"/>
        <w:rPr>
          <w:b/>
          <w:sz w:val="24"/>
          <w:szCs w:val="24"/>
          <w:u w:val="single"/>
        </w:rPr>
      </w:pPr>
      <w:r>
        <w:rPr>
          <w:rFonts w:cs="Arial"/>
          <w:sz w:val="24"/>
          <w:szCs w:val="24"/>
        </w:rPr>
        <w:t>Poderão participar deste Pregão os interessados que estiverem previamente credenciados no Sistema de Cadastramento Unificado de Fornecedores - SICAF e no Sistema de Compras do Governo Federal (</w:t>
      </w:r>
      <w:hyperlink r:id="rId13">
        <w:r>
          <w:rPr>
            <w:rStyle w:val="Hyperlink"/>
            <w:rFonts w:cs="Arial"/>
            <w:sz w:val="24"/>
            <w:szCs w:val="24"/>
            <w:u w:val="none"/>
          </w:rPr>
          <w:t>www.gov.br/compras</w:t>
        </w:r>
      </w:hyperlink>
      <w:r>
        <w:rPr>
          <w:rFonts w:cs="Arial"/>
          <w:sz w:val="24"/>
          <w:szCs w:val="24"/>
        </w:rPr>
        <w:t>).</w:t>
      </w:r>
    </w:p>
    <w:p w:rsidR="002C1D78" w:rsidRDefault="00FA25C4">
      <w:pPr>
        <w:pStyle w:val="Corpodetexto"/>
        <w:numPr>
          <w:ilvl w:val="2"/>
          <w:numId w:val="21"/>
        </w:numPr>
        <w:spacing w:after="240" w:line="280" w:lineRule="atLeast"/>
        <w:ind w:left="0" w:firstLine="0"/>
        <w:rPr>
          <w:b/>
          <w:sz w:val="24"/>
          <w:szCs w:val="24"/>
          <w:u w:val="single"/>
        </w:rPr>
      </w:pPr>
      <w:r>
        <w:rPr>
          <w:rFonts w:cs="Arial"/>
          <w:sz w:val="24"/>
          <w:szCs w:val="24"/>
        </w:rPr>
        <w:t>Os interessados deverão atender às condições exigidas no cadastramento no Sicaf até o terceiro dia útil anterior à data prevista para recebimento das propostas.</w:t>
      </w:r>
    </w:p>
    <w:p w:rsidR="002C1D78" w:rsidRDefault="00FA25C4">
      <w:pPr>
        <w:pStyle w:val="Corpodetexto"/>
        <w:numPr>
          <w:ilvl w:val="1"/>
          <w:numId w:val="21"/>
        </w:numPr>
        <w:spacing w:after="240" w:line="280" w:lineRule="atLeast"/>
        <w:ind w:left="0" w:firstLine="0"/>
        <w:rPr>
          <w:b/>
          <w:sz w:val="24"/>
          <w:szCs w:val="24"/>
          <w:u w:val="single"/>
        </w:rPr>
      </w:pPr>
      <w:r>
        <w:rPr>
          <w:rFonts w:cs="Arial"/>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2C1D78" w:rsidRDefault="00FA25C4">
      <w:pPr>
        <w:pStyle w:val="Corpodetexto"/>
        <w:numPr>
          <w:ilvl w:val="1"/>
          <w:numId w:val="21"/>
        </w:numPr>
        <w:spacing w:after="240" w:line="280" w:lineRule="atLeast"/>
        <w:ind w:left="0" w:firstLine="0"/>
        <w:rPr>
          <w:b/>
          <w:sz w:val="24"/>
          <w:szCs w:val="24"/>
          <w:u w:val="single"/>
        </w:rPr>
      </w:pPr>
      <w:r>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2C1D78" w:rsidRDefault="00FA25C4">
      <w:pPr>
        <w:pStyle w:val="Corpodetexto"/>
        <w:numPr>
          <w:ilvl w:val="1"/>
          <w:numId w:val="21"/>
        </w:numPr>
        <w:spacing w:after="240" w:line="280" w:lineRule="atLeast"/>
        <w:ind w:left="0" w:firstLine="0"/>
        <w:rPr>
          <w:b/>
          <w:sz w:val="24"/>
          <w:szCs w:val="24"/>
          <w:u w:val="single"/>
        </w:rPr>
      </w:pPr>
      <w:r>
        <w:rPr>
          <w:sz w:val="24"/>
          <w:szCs w:val="24"/>
        </w:rPr>
        <w:t>A não observância do disposto no item anterior poderá ensejar desclassificação no momento da habilitação.</w:t>
      </w:r>
    </w:p>
    <w:p w:rsidR="002C1D78" w:rsidRDefault="00FA25C4">
      <w:pPr>
        <w:pStyle w:val="Corpodetexto"/>
        <w:numPr>
          <w:ilvl w:val="1"/>
          <w:numId w:val="21"/>
        </w:numPr>
        <w:spacing w:after="240" w:line="280" w:lineRule="atLeast"/>
        <w:ind w:left="0" w:firstLine="0"/>
        <w:rPr>
          <w:b/>
          <w:sz w:val="24"/>
          <w:szCs w:val="24"/>
          <w:u w:val="single"/>
        </w:rPr>
      </w:pPr>
      <w:bookmarkStart w:id="12" w:name="_Ref117015508"/>
      <w:r>
        <w:rPr>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2"/>
    </w:p>
    <w:p w:rsidR="002C1D78" w:rsidRDefault="00FA25C4">
      <w:pPr>
        <w:pStyle w:val="Corpodetexto"/>
        <w:numPr>
          <w:ilvl w:val="1"/>
          <w:numId w:val="21"/>
        </w:numPr>
        <w:spacing w:after="240" w:line="280" w:lineRule="atLeast"/>
        <w:ind w:left="0" w:firstLine="0"/>
        <w:rPr>
          <w:b/>
          <w:sz w:val="24"/>
          <w:szCs w:val="24"/>
          <w:u w:val="single"/>
        </w:rPr>
      </w:pPr>
      <w:r>
        <w:rPr>
          <w:sz w:val="24"/>
          <w:szCs w:val="24"/>
        </w:rPr>
        <w:t xml:space="preserve">Será concedido tratamento favorecido para as microempresas e empresas de pequeno porte, </w:t>
      </w:r>
      <w:r>
        <w:rPr>
          <w:color w:val="FF0000"/>
          <w:sz w:val="24"/>
          <w:szCs w:val="24"/>
        </w:rPr>
        <w:t xml:space="preserve">para as sociedades cooperativas mencionadas no </w:t>
      </w:r>
      <w:hyperlink r:id="rId14" w:anchor="art16" w:history="1">
        <w:r>
          <w:rPr>
            <w:rStyle w:val="Hyperlink"/>
            <w:sz w:val="24"/>
            <w:szCs w:val="24"/>
          </w:rPr>
          <w:t>artigo 16 da Lei nº 14.133, de 2021</w:t>
        </w:r>
      </w:hyperlink>
      <w:r>
        <w:rPr>
          <w:sz w:val="24"/>
          <w:szCs w:val="24"/>
        </w:rPr>
        <w:t xml:space="preserve">, </w:t>
      </w:r>
      <w:r>
        <w:rPr>
          <w:color w:val="00B0F0"/>
          <w:sz w:val="24"/>
          <w:szCs w:val="24"/>
        </w:rPr>
        <w:t>para o agricultor familiar</w:t>
      </w:r>
      <w:r>
        <w:rPr>
          <w:sz w:val="24"/>
          <w:szCs w:val="24"/>
        </w:rPr>
        <w:t xml:space="preserve">, </w:t>
      </w:r>
      <w:r>
        <w:rPr>
          <w:color w:val="00B0F0"/>
          <w:sz w:val="24"/>
          <w:szCs w:val="24"/>
        </w:rPr>
        <w:t>o produtor rural pessoa física</w:t>
      </w:r>
      <w:r>
        <w:rPr>
          <w:sz w:val="24"/>
          <w:szCs w:val="24"/>
        </w:rPr>
        <w:t xml:space="preserve"> e para o microempreendedor individual - MEI, nos limites previstos da </w:t>
      </w:r>
      <w:hyperlink r:id="rId15">
        <w:r>
          <w:rPr>
            <w:rStyle w:val="Hyperlink"/>
            <w:sz w:val="24"/>
            <w:szCs w:val="24"/>
          </w:rPr>
          <w:t>Lei Complementar nº 123, de 2006</w:t>
        </w:r>
      </w:hyperlink>
      <w:r>
        <w:rPr>
          <w:sz w:val="24"/>
          <w:szCs w:val="24"/>
        </w:rPr>
        <w:t xml:space="preserve"> e do Decreto n.º 8.538, de 2015.</w:t>
      </w:r>
      <w:bookmarkStart w:id="13" w:name="_Ref117000692"/>
    </w:p>
    <w:p w:rsidR="002C1D78" w:rsidRDefault="00FA25C4">
      <w:pPr>
        <w:pStyle w:val="Corpodetexto"/>
        <w:numPr>
          <w:ilvl w:val="1"/>
          <w:numId w:val="21"/>
        </w:numPr>
        <w:spacing w:after="240" w:line="280" w:lineRule="atLeast"/>
        <w:ind w:left="0" w:firstLine="0"/>
        <w:rPr>
          <w:b/>
          <w:sz w:val="24"/>
          <w:szCs w:val="24"/>
        </w:rPr>
      </w:pPr>
      <w:r>
        <w:rPr>
          <w:b/>
          <w:sz w:val="24"/>
          <w:szCs w:val="24"/>
        </w:rPr>
        <w:lastRenderedPageBreak/>
        <w:t>NÃO PODERÃO DISPUTAR ESTA LICITAÇÃO:</w:t>
      </w:r>
      <w:bookmarkStart w:id="14" w:name="_Ref113883338"/>
      <w:bookmarkEnd w:id="13"/>
    </w:p>
    <w:p w:rsidR="002C1D78" w:rsidRDefault="00FA25C4">
      <w:pPr>
        <w:pStyle w:val="Corpodetexto"/>
        <w:numPr>
          <w:ilvl w:val="2"/>
          <w:numId w:val="21"/>
        </w:numPr>
        <w:spacing w:after="240" w:line="280" w:lineRule="atLeast"/>
        <w:ind w:left="0" w:firstLine="0"/>
        <w:rPr>
          <w:b/>
          <w:sz w:val="24"/>
          <w:szCs w:val="24"/>
          <w:u w:val="single"/>
        </w:rPr>
      </w:pPr>
      <w:r>
        <w:rPr>
          <w:sz w:val="24"/>
          <w:szCs w:val="24"/>
        </w:rPr>
        <w:t>aquele que não atenda às condições deste Edital e seu(s) anexo(s);</w:t>
      </w:r>
      <w:bookmarkStart w:id="15" w:name="_Ref114659912"/>
    </w:p>
    <w:p w:rsidR="002C1D78" w:rsidRDefault="00FA25C4">
      <w:pPr>
        <w:pStyle w:val="Corpodetexto"/>
        <w:numPr>
          <w:ilvl w:val="2"/>
          <w:numId w:val="21"/>
        </w:numPr>
        <w:spacing w:after="240" w:line="280" w:lineRule="atLeast"/>
        <w:ind w:left="0" w:firstLine="0"/>
        <w:rPr>
          <w:b/>
          <w:sz w:val="24"/>
          <w:szCs w:val="24"/>
          <w:u w:val="single"/>
        </w:rPr>
      </w:pPr>
      <w:r>
        <w:rPr>
          <w:sz w:val="24"/>
          <w:szCs w:val="24"/>
        </w:rPr>
        <w:t>autor do anteprojeto, do projeto básico ou do projeto executivo, pessoa física ou jurídica, quando a licitação versar sobre serviços ou fornecimento de bens a ele relacionados;</w:t>
      </w:r>
      <w:bookmarkStart w:id="16" w:name="_Ref114659913"/>
      <w:bookmarkStart w:id="17" w:name="_Ref113883339"/>
      <w:bookmarkEnd w:id="14"/>
      <w:bookmarkEnd w:id="15"/>
    </w:p>
    <w:p w:rsidR="002C1D78" w:rsidRDefault="00FA25C4">
      <w:pPr>
        <w:pStyle w:val="Corpodetexto"/>
        <w:numPr>
          <w:ilvl w:val="2"/>
          <w:numId w:val="21"/>
        </w:numPr>
        <w:spacing w:after="240" w:line="280" w:lineRule="atLeast"/>
        <w:ind w:left="0" w:firstLine="0"/>
        <w:rPr>
          <w:b/>
          <w:sz w:val="24"/>
          <w:szCs w:val="24"/>
          <w:u w:val="single"/>
        </w:rPr>
      </w:pPr>
      <w:r>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6"/>
      <w:r>
        <w:rPr>
          <w:sz w:val="24"/>
          <w:szCs w:val="24"/>
        </w:rPr>
        <w:t xml:space="preserve"> </w:t>
      </w:r>
      <w:bookmarkStart w:id="18" w:name="_Ref113883003"/>
      <w:bookmarkEnd w:id="17"/>
    </w:p>
    <w:p w:rsidR="002C1D78" w:rsidRDefault="00FA25C4">
      <w:pPr>
        <w:pStyle w:val="Corpodetexto"/>
        <w:numPr>
          <w:ilvl w:val="2"/>
          <w:numId w:val="21"/>
        </w:numPr>
        <w:spacing w:after="240" w:line="280" w:lineRule="atLeast"/>
        <w:ind w:left="0" w:firstLine="0"/>
        <w:rPr>
          <w:b/>
          <w:sz w:val="24"/>
          <w:szCs w:val="24"/>
          <w:u w:val="single"/>
        </w:rPr>
      </w:pPr>
      <w:r>
        <w:rPr>
          <w:sz w:val="24"/>
          <w:szCs w:val="24"/>
        </w:rPr>
        <w:t>pessoa física ou jurídica que se encontre, ao tempo da licitação, impossibilitada de participar da licitação em decorrência de sanção que lhe foi imposta;</w:t>
      </w:r>
      <w:bookmarkEnd w:id="18"/>
    </w:p>
    <w:p w:rsidR="002C1D78" w:rsidRDefault="00FA25C4">
      <w:pPr>
        <w:pStyle w:val="Corpodetexto"/>
        <w:numPr>
          <w:ilvl w:val="2"/>
          <w:numId w:val="21"/>
        </w:numPr>
        <w:spacing w:after="240" w:line="280" w:lineRule="atLeast"/>
        <w:ind w:left="0" w:firstLine="0"/>
        <w:rPr>
          <w:b/>
          <w:sz w:val="24"/>
          <w:szCs w:val="24"/>
          <w:u w:val="single"/>
        </w:rPr>
      </w:pPr>
      <w:r>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9" w:name="_Ref113883579"/>
    </w:p>
    <w:p w:rsidR="002C1D78" w:rsidRDefault="00FA25C4">
      <w:pPr>
        <w:pStyle w:val="Corpodetexto"/>
        <w:numPr>
          <w:ilvl w:val="2"/>
          <w:numId w:val="21"/>
        </w:numPr>
        <w:spacing w:after="240" w:line="280" w:lineRule="atLeast"/>
        <w:ind w:left="0" w:firstLine="0"/>
        <w:rPr>
          <w:b/>
          <w:sz w:val="24"/>
          <w:szCs w:val="24"/>
          <w:u w:val="single"/>
        </w:rPr>
      </w:pPr>
      <w:r>
        <w:rPr>
          <w:sz w:val="24"/>
          <w:szCs w:val="24"/>
        </w:rPr>
        <w:t>empresas controladoras, controladas ou coligadas, nos termos da Lei nº 6.404, de 15 de dezembro de 1976, concorrendo entre si;</w:t>
      </w:r>
      <w:bookmarkEnd w:id="19"/>
    </w:p>
    <w:p w:rsidR="002C1D78" w:rsidRDefault="00FA25C4">
      <w:pPr>
        <w:pStyle w:val="Corpodetexto"/>
        <w:numPr>
          <w:ilvl w:val="2"/>
          <w:numId w:val="21"/>
        </w:numPr>
        <w:spacing w:after="240" w:line="280" w:lineRule="atLeast"/>
        <w:ind w:left="0" w:firstLine="0"/>
        <w:rPr>
          <w:b/>
          <w:sz w:val="24"/>
          <w:szCs w:val="24"/>
          <w:u w:val="single"/>
        </w:rPr>
      </w:pPr>
      <w:r>
        <w:rPr>
          <w:sz w:val="24"/>
          <w:szCs w:val="24"/>
        </w:rPr>
        <w:t>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20" w:name="_Ref113962336"/>
    </w:p>
    <w:p w:rsidR="002C1D78" w:rsidRDefault="00FA25C4">
      <w:pPr>
        <w:pStyle w:val="Corpodetexto"/>
        <w:numPr>
          <w:ilvl w:val="2"/>
          <w:numId w:val="21"/>
        </w:numPr>
        <w:spacing w:after="240" w:line="280" w:lineRule="atLeast"/>
        <w:ind w:left="0" w:firstLine="0"/>
        <w:rPr>
          <w:b/>
          <w:sz w:val="24"/>
          <w:szCs w:val="24"/>
          <w:u w:val="single"/>
        </w:rPr>
      </w:pPr>
      <w:r>
        <w:rPr>
          <w:sz w:val="24"/>
          <w:szCs w:val="24"/>
        </w:rPr>
        <w:t>agente público do órgão ou entidade licitante;</w:t>
      </w:r>
      <w:bookmarkEnd w:id="20"/>
    </w:p>
    <w:p w:rsidR="002C1D78" w:rsidRDefault="00FA25C4">
      <w:pPr>
        <w:pStyle w:val="Corpodetexto"/>
        <w:numPr>
          <w:ilvl w:val="2"/>
          <w:numId w:val="21"/>
        </w:numPr>
        <w:spacing w:after="240" w:line="280" w:lineRule="atLeast"/>
        <w:ind w:left="0" w:firstLine="0"/>
        <w:rPr>
          <w:b/>
          <w:sz w:val="24"/>
          <w:szCs w:val="24"/>
          <w:u w:val="single"/>
        </w:rPr>
      </w:pPr>
      <w:r>
        <w:rPr>
          <w:sz w:val="24"/>
          <w:szCs w:val="24"/>
        </w:rPr>
        <w:t>pessoas jurídicas reunidas em consórcio;</w:t>
      </w:r>
    </w:p>
    <w:p w:rsidR="002C1D78" w:rsidRDefault="00FA25C4">
      <w:pPr>
        <w:pStyle w:val="Corpodetexto"/>
        <w:numPr>
          <w:ilvl w:val="1"/>
          <w:numId w:val="21"/>
        </w:numPr>
        <w:spacing w:after="240" w:line="280" w:lineRule="atLeast"/>
        <w:ind w:left="0" w:firstLine="0"/>
        <w:rPr>
          <w:b/>
          <w:sz w:val="24"/>
          <w:szCs w:val="24"/>
          <w:u w:val="single"/>
        </w:rPr>
      </w:pPr>
      <w:r>
        <w:rPr>
          <w:sz w:val="24"/>
          <w:szCs w:val="24"/>
        </w:rPr>
        <w:t>Organizações da Sociedade Civil de Interesse Público - OSCIP, atuando nessa condição;</w:t>
      </w:r>
    </w:p>
    <w:p w:rsidR="002C1D78" w:rsidRDefault="00FA25C4">
      <w:pPr>
        <w:pStyle w:val="Corpodetexto"/>
        <w:numPr>
          <w:ilvl w:val="1"/>
          <w:numId w:val="21"/>
        </w:numPr>
        <w:spacing w:after="240" w:line="280" w:lineRule="atLeast"/>
        <w:ind w:left="0" w:firstLine="0"/>
        <w:rPr>
          <w:b/>
          <w:sz w:val="24"/>
          <w:szCs w:val="24"/>
          <w:u w:val="single"/>
        </w:rPr>
      </w:pPr>
      <w:r>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Pr>
            <w:rStyle w:val="Hyperlink"/>
            <w:sz w:val="24"/>
            <w:szCs w:val="24"/>
          </w:rPr>
          <w:t>§ 1º do art. 9º da Lei nº 14.133, de 2021</w:t>
        </w:r>
      </w:hyperlink>
      <w:r>
        <w:rPr>
          <w:sz w:val="24"/>
          <w:szCs w:val="24"/>
        </w:rPr>
        <w:t>.</w:t>
      </w:r>
    </w:p>
    <w:p w:rsidR="002C1D78" w:rsidRDefault="00FA25C4">
      <w:pPr>
        <w:pStyle w:val="Corpodetexto"/>
        <w:numPr>
          <w:ilvl w:val="1"/>
          <w:numId w:val="21"/>
        </w:numPr>
        <w:spacing w:after="240" w:line="280" w:lineRule="atLeast"/>
        <w:ind w:left="0" w:firstLine="0"/>
        <w:rPr>
          <w:b/>
          <w:sz w:val="24"/>
          <w:szCs w:val="24"/>
          <w:u w:val="single"/>
        </w:rPr>
      </w:pPr>
      <w:r>
        <w:rPr>
          <w:sz w:val="24"/>
          <w:szCs w:val="24"/>
        </w:rPr>
        <w:t xml:space="preserve">O impedimento de que trata o </w:t>
      </w:r>
      <w:r>
        <w:rPr>
          <w:b/>
          <w:sz w:val="24"/>
          <w:szCs w:val="24"/>
        </w:rPr>
        <w:fldChar w:fldCharType="begin"/>
      </w:r>
      <w:r>
        <w:rPr>
          <w:b/>
          <w:sz w:val="24"/>
          <w:szCs w:val="24"/>
        </w:rPr>
        <w:instrText xml:space="preserve"> REF _Ref113883003 \r \h </w:instrText>
      </w:r>
      <w:r>
        <w:rPr>
          <w:b/>
          <w:sz w:val="24"/>
          <w:szCs w:val="24"/>
        </w:rPr>
      </w:r>
      <w:r>
        <w:rPr>
          <w:b/>
          <w:sz w:val="24"/>
          <w:szCs w:val="24"/>
        </w:rPr>
        <w:fldChar w:fldCharType="separate"/>
      </w:r>
      <w:r w:rsidR="00ED112E">
        <w:rPr>
          <w:b/>
          <w:sz w:val="24"/>
          <w:szCs w:val="24"/>
        </w:rPr>
        <w:t>6.7.3</w:t>
      </w:r>
      <w:r>
        <w:rPr>
          <w:b/>
          <w:sz w:val="24"/>
          <w:szCs w:val="24"/>
        </w:rPr>
        <w:fldChar w:fldCharType="end"/>
      </w:r>
      <w:r>
        <w:rPr>
          <w:b/>
          <w:sz w:val="24"/>
          <w:szCs w:val="24"/>
        </w:rPr>
        <w:t xml:space="preserve">3 </w:t>
      </w:r>
      <w:r>
        <w:rPr>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2C1D78" w:rsidRDefault="00FA25C4">
      <w:pPr>
        <w:pStyle w:val="Corpodetexto"/>
        <w:numPr>
          <w:ilvl w:val="1"/>
          <w:numId w:val="21"/>
        </w:numPr>
        <w:spacing w:after="240" w:line="280" w:lineRule="atLeast"/>
        <w:ind w:left="0" w:firstLine="0"/>
        <w:rPr>
          <w:b/>
          <w:sz w:val="24"/>
          <w:szCs w:val="24"/>
          <w:u w:val="single"/>
        </w:rPr>
      </w:pPr>
      <w:r>
        <w:rPr>
          <w:sz w:val="24"/>
          <w:szCs w:val="24"/>
        </w:rPr>
        <w:lastRenderedPageBreak/>
        <w:t xml:space="preserve">A critério da Administração e exclusivamente a seu serviço, o autor dos projetos e a empresa a que se referem os </w:t>
      </w:r>
      <w:r>
        <w:rPr>
          <w:b/>
          <w:sz w:val="24"/>
          <w:szCs w:val="24"/>
        </w:rPr>
        <w:t>itens</w:t>
      </w:r>
      <w:r>
        <w:rPr>
          <w:sz w:val="24"/>
          <w:szCs w:val="24"/>
        </w:rPr>
        <w:t xml:space="preserve"> </w:t>
      </w:r>
      <w:r>
        <w:rPr>
          <w:b/>
          <w:sz w:val="24"/>
          <w:szCs w:val="24"/>
        </w:rPr>
        <w:fldChar w:fldCharType="begin"/>
      </w:r>
      <w:r>
        <w:rPr>
          <w:b/>
          <w:sz w:val="24"/>
          <w:szCs w:val="24"/>
        </w:rPr>
        <w:instrText xml:space="preserve"> REF _Ref114659912 \r \h </w:instrText>
      </w:r>
      <w:r>
        <w:rPr>
          <w:b/>
          <w:sz w:val="24"/>
          <w:szCs w:val="24"/>
        </w:rPr>
      </w:r>
      <w:r>
        <w:rPr>
          <w:b/>
          <w:sz w:val="24"/>
          <w:szCs w:val="24"/>
        </w:rPr>
        <w:fldChar w:fldCharType="separate"/>
      </w:r>
      <w:r w:rsidR="00ED112E">
        <w:rPr>
          <w:b/>
          <w:sz w:val="24"/>
          <w:szCs w:val="24"/>
        </w:rPr>
        <w:t>6.7.1</w:t>
      </w:r>
      <w:r>
        <w:rPr>
          <w:b/>
          <w:sz w:val="24"/>
          <w:szCs w:val="24"/>
        </w:rPr>
        <w:fldChar w:fldCharType="end"/>
      </w:r>
      <w:r>
        <w:rPr>
          <w:b/>
          <w:sz w:val="24"/>
          <w:szCs w:val="24"/>
        </w:rPr>
        <w:t xml:space="preserve">1 </w:t>
      </w:r>
      <w:r>
        <w:rPr>
          <w:sz w:val="24"/>
          <w:szCs w:val="24"/>
        </w:rPr>
        <w:t xml:space="preserve">e </w:t>
      </w:r>
      <w:r>
        <w:rPr>
          <w:b/>
          <w:sz w:val="24"/>
          <w:szCs w:val="24"/>
        </w:rPr>
        <w:fldChar w:fldCharType="begin"/>
      </w:r>
      <w:r>
        <w:rPr>
          <w:b/>
          <w:sz w:val="24"/>
          <w:szCs w:val="24"/>
        </w:rPr>
        <w:instrText xml:space="preserve"> REF _Ref114659913 \r \h </w:instrText>
      </w:r>
      <w:r>
        <w:rPr>
          <w:b/>
          <w:sz w:val="24"/>
          <w:szCs w:val="24"/>
        </w:rPr>
      </w:r>
      <w:r>
        <w:rPr>
          <w:b/>
          <w:sz w:val="24"/>
          <w:szCs w:val="24"/>
        </w:rPr>
        <w:fldChar w:fldCharType="separate"/>
      </w:r>
      <w:r w:rsidR="00ED112E">
        <w:rPr>
          <w:b/>
          <w:sz w:val="24"/>
          <w:szCs w:val="24"/>
        </w:rPr>
        <w:t>6.7.2</w:t>
      </w:r>
      <w:r>
        <w:rPr>
          <w:b/>
          <w:sz w:val="24"/>
          <w:szCs w:val="24"/>
        </w:rPr>
        <w:fldChar w:fldCharType="end"/>
      </w:r>
      <w:r>
        <w:rPr>
          <w:b/>
          <w:sz w:val="24"/>
          <w:szCs w:val="24"/>
        </w:rPr>
        <w:t>2</w:t>
      </w:r>
      <w:r>
        <w:t xml:space="preserve"> </w:t>
      </w:r>
      <w:r>
        <w:rPr>
          <w:sz w:val="24"/>
          <w:szCs w:val="24"/>
        </w:rPr>
        <w:t>poderão participar no apoio das atividades de planejamento da contratação, de execução da licitação ou de gestão do contrato, desde que sob supervisão exclusiva de agentes públicos do órgão ou entidade.</w:t>
      </w:r>
    </w:p>
    <w:p w:rsidR="002C1D78" w:rsidRDefault="00FA25C4">
      <w:pPr>
        <w:pStyle w:val="Corpodetexto"/>
        <w:numPr>
          <w:ilvl w:val="1"/>
          <w:numId w:val="21"/>
        </w:numPr>
        <w:spacing w:after="240" w:line="280" w:lineRule="atLeast"/>
        <w:ind w:left="0" w:firstLine="0"/>
        <w:rPr>
          <w:b/>
          <w:sz w:val="24"/>
          <w:szCs w:val="24"/>
          <w:u w:val="single"/>
        </w:rPr>
      </w:pPr>
      <w:r>
        <w:rPr>
          <w:sz w:val="24"/>
          <w:szCs w:val="24"/>
        </w:rPr>
        <w:t>Equiparam-se aos autores do projeto as empresas integrantes do mesmo grupo econômico.</w:t>
      </w:r>
      <w:bookmarkStart w:id="21" w:name="art14§4"/>
      <w:bookmarkEnd w:id="21"/>
    </w:p>
    <w:p w:rsidR="002C1D78" w:rsidRDefault="00FA25C4">
      <w:pPr>
        <w:pStyle w:val="Corpodetexto"/>
        <w:numPr>
          <w:ilvl w:val="1"/>
          <w:numId w:val="21"/>
        </w:numPr>
        <w:spacing w:after="240" w:line="280" w:lineRule="atLeast"/>
        <w:ind w:left="0" w:firstLine="0"/>
        <w:rPr>
          <w:b/>
          <w:sz w:val="24"/>
          <w:szCs w:val="24"/>
          <w:u w:val="single"/>
        </w:rPr>
      </w:pPr>
      <w:r>
        <w:rPr>
          <w:sz w:val="24"/>
          <w:szCs w:val="24"/>
        </w:rPr>
        <w:t xml:space="preserve">O disposto nos </w:t>
      </w:r>
      <w:r>
        <w:rPr>
          <w:b/>
          <w:sz w:val="24"/>
          <w:szCs w:val="24"/>
        </w:rPr>
        <w:t>itens</w:t>
      </w:r>
      <w:r>
        <w:rPr>
          <w:sz w:val="24"/>
          <w:szCs w:val="24"/>
        </w:rPr>
        <w:t xml:space="preserve"> </w:t>
      </w:r>
      <w:r>
        <w:rPr>
          <w:b/>
          <w:sz w:val="24"/>
          <w:szCs w:val="24"/>
        </w:rPr>
        <w:fldChar w:fldCharType="begin"/>
      </w:r>
      <w:r>
        <w:rPr>
          <w:b/>
          <w:sz w:val="24"/>
          <w:szCs w:val="24"/>
        </w:rPr>
        <w:instrText xml:space="preserve"> REF _Ref114659912 \r \h </w:instrText>
      </w:r>
      <w:r>
        <w:rPr>
          <w:b/>
          <w:sz w:val="24"/>
          <w:szCs w:val="24"/>
        </w:rPr>
      </w:r>
      <w:r>
        <w:rPr>
          <w:b/>
          <w:sz w:val="24"/>
          <w:szCs w:val="24"/>
        </w:rPr>
        <w:fldChar w:fldCharType="separate"/>
      </w:r>
      <w:r w:rsidR="00ED112E">
        <w:rPr>
          <w:b/>
          <w:sz w:val="24"/>
          <w:szCs w:val="24"/>
        </w:rPr>
        <w:t>6.7.1</w:t>
      </w:r>
      <w:r>
        <w:rPr>
          <w:b/>
          <w:sz w:val="24"/>
          <w:szCs w:val="24"/>
        </w:rPr>
        <w:fldChar w:fldCharType="end"/>
      </w:r>
      <w:r>
        <w:rPr>
          <w:b/>
          <w:sz w:val="24"/>
          <w:szCs w:val="24"/>
        </w:rPr>
        <w:t xml:space="preserve">1 </w:t>
      </w:r>
      <w:r>
        <w:rPr>
          <w:sz w:val="24"/>
          <w:szCs w:val="24"/>
        </w:rPr>
        <w:t xml:space="preserve">e </w:t>
      </w:r>
      <w:r>
        <w:rPr>
          <w:b/>
          <w:sz w:val="24"/>
          <w:szCs w:val="24"/>
        </w:rPr>
        <w:fldChar w:fldCharType="begin"/>
      </w:r>
      <w:r>
        <w:rPr>
          <w:b/>
          <w:sz w:val="24"/>
          <w:szCs w:val="24"/>
        </w:rPr>
        <w:instrText xml:space="preserve"> REF _Ref114659913 \r \h </w:instrText>
      </w:r>
      <w:r>
        <w:rPr>
          <w:b/>
          <w:sz w:val="24"/>
          <w:szCs w:val="24"/>
        </w:rPr>
      </w:r>
      <w:r>
        <w:rPr>
          <w:b/>
          <w:sz w:val="24"/>
          <w:szCs w:val="24"/>
        </w:rPr>
        <w:fldChar w:fldCharType="separate"/>
      </w:r>
      <w:r w:rsidR="00ED112E">
        <w:rPr>
          <w:b/>
          <w:sz w:val="24"/>
          <w:szCs w:val="24"/>
        </w:rPr>
        <w:t>6.7.2</w:t>
      </w:r>
      <w:r>
        <w:rPr>
          <w:b/>
          <w:sz w:val="24"/>
          <w:szCs w:val="24"/>
        </w:rPr>
        <w:fldChar w:fldCharType="end"/>
      </w:r>
      <w:r>
        <w:rPr>
          <w:b/>
          <w:sz w:val="24"/>
          <w:szCs w:val="24"/>
        </w:rPr>
        <w:t>2</w:t>
      </w:r>
      <w:r>
        <w:rPr>
          <w:b/>
        </w:rPr>
        <w:t xml:space="preserve"> </w:t>
      </w:r>
      <w:r>
        <w:rPr>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rsidR="002C1D78" w:rsidRDefault="00FA25C4">
      <w:pPr>
        <w:pStyle w:val="Corpodetexto"/>
        <w:numPr>
          <w:ilvl w:val="1"/>
          <w:numId w:val="21"/>
        </w:numPr>
        <w:spacing w:after="240" w:line="280" w:lineRule="atLeast"/>
        <w:ind w:left="0" w:firstLine="0"/>
        <w:rPr>
          <w:b/>
          <w:sz w:val="24"/>
          <w:szCs w:val="24"/>
          <w:u w:val="single"/>
        </w:rPr>
      </w:pPr>
      <w:r>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Pr>
            <w:rStyle w:val="Hyperlink"/>
            <w:sz w:val="24"/>
            <w:szCs w:val="24"/>
          </w:rPr>
          <w:t>Lei nº 14.133/2021</w:t>
        </w:r>
      </w:hyperlink>
      <w:r>
        <w:rPr>
          <w:sz w:val="24"/>
          <w:szCs w:val="24"/>
        </w:rPr>
        <w:t>.</w:t>
      </w:r>
    </w:p>
    <w:p w:rsidR="002C1D78" w:rsidRDefault="00FA25C4">
      <w:pPr>
        <w:pStyle w:val="Corpodetexto"/>
        <w:numPr>
          <w:ilvl w:val="1"/>
          <w:numId w:val="21"/>
        </w:numPr>
        <w:spacing w:after="240" w:line="280" w:lineRule="atLeast"/>
        <w:ind w:left="0" w:firstLine="0"/>
        <w:rPr>
          <w:b/>
          <w:sz w:val="24"/>
          <w:szCs w:val="24"/>
          <w:u w:val="single"/>
        </w:rPr>
      </w:pPr>
      <w:r>
        <w:rPr>
          <w:sz w:val="24"/>
          <w:szCs w:val="24"/>
        </w:rPr>
        <w:t xml:space="preserve">A vedação de que trata o </w:t>
      </w:r>
      <w:r>
        <w:rPr>
          <w:b/>
          <w:sz w:val="24"/>
          <w:szCs w:val="24"/>
        </w:rPr>
        <w:t xml:space="preserve">item </w:t>
      </w:r>
      <w:r>
        <w:rPr>
          <w:b/>
          <w:sz w:val="24"/>
          <w:szCs w:val="24"/>
        </w:rPr>
        <w:fldChar w:fldCharType="begin"/>
      </w:r>
      <w:r>
        <w:rPr>
          <w:b/>
          <w:sz w:val="24"/>
          <w:szCs w:val="24"/>
        </w:rPr>
        <w:instrText xml:space="preserve"> REF _Ref113962336 \r \h </w:instrText>
      </w:r>
      <w:r>
        <w:rPr>
          <w:b/>
          <w:sz w:val="24"/>
          <w:szCs w:val="24"/>
        </w:rPr>
      </w:r>
      <w:r>
        <w:rPr>
          <w:b/>
          <w:sz w:val="24"/>
          <w:szCs w:val="24"/>
        </w:rPr>
        <w:fldChar w:fldCharType="separate"/>
      </w:r>
      <w:r w:rsidR="00ED112E">
        <w:rPr>
          <w:b/>
          <w:sz w:val="24"/>
          <w:szCs w:val="24"/>
        </w:rPr>
        <w:t>6.7.7</w:t>
      </w:r>
      <w:r>
        <w:rPr>
          <w:b/>
          <w:sz w:val="24"/>
          <w:szCs w:val="24"/>
        </w:rPr>
        <w:fldChar w:fldCharType="end"/>
      </w:r>
      <w:r>
        <w:rPr>
          <w:sz w:val="24"/>
          <w:szCs w:val="24"/>
        </w:rPr>
        <w:t xml:space="preserve"> estende-se a terceiro que auxilie a condução da contratação na qualidade de integrante de equipe de apoio, profissional especializado ou funcionário ou representante de empresa que preste assessoria técnica.</w:t>
      </w:r>
    </w:p>
    <w:p w:rsidR="002C1D78" w:rsidRDefault="00FA25C4">
      <w:pPr>
        <w:pStyle w:val="Corpodetexto"/>
        <w:numPr>
          <w:ilvl w:val="0"/>
          <w:numId w:val="1"/>
        </w:numPr>
        <w:spacing w:after="240" w:line="280" w:lineRule="atLeast"/>
        <w:ind w:left="0" w:firstLine="0"/>
        <w:rPr>
          <w:b/>
          <w:sz w:val="24"/>
          <w:szCs w:val="24"/>
        </w:rPr>
      </w:pPr>
      <w:bookmarkStart w:id="22" w:name="EDITALHABILITAÇÃO"/>
      <w:r>
        <w:rPr>
          <w:b/>
          <w:sz w:val="24"/>
          <w:szCs w:val="24"/>
        </w:rPr>
        <w:t>DA</w:t>
      </w:r>
      <w:r>
        <w:rPr>
          <w:b/>
          <w:spacing w:val="-2"/>
          <w:sz w:val="24"/>
          <w:szCs w:val="24"/>
        </w:rPr>
        <w:t xml:space="preserve"> </w:t>
      </w:r>
      <w:r>
        <w:rPr>
          <w:b/>
          <w:sz w:val="24"/>
          <w:szCs w:val="24"/>
        </w:rPr>
        <w:t>APRESENTAÇÃO</w:t>
      </w:r>
      <w:r>
        <w:rPr>
          <w:b/>
          <w:spacing w:val="-3"/>
          <w:sz w:val="24"/>
          <w:szCs w:val="24"/>
        </w:rPr>
        <w:t xml:space="preserve"> </w:t>
      </w:r>
      <w:r>
        <w:rPr>
          <w:b/>
          <w:sz w:val="24"/>
          <w:szCs w:val="24"/>
        </w:rPr>
        <w:t>DA</w:t>
      </w:r>
      <w:r>
        <w:rPr>
          <w:b/>
          <w:spacing w:val="-2"/>
          <w:sz w:val="24"/>
          <w:szCs w:val="24"/>
        </w:rPr>
        <w:t xml:space="preserve"> </w:t>
      </w:r>
      <w:r>
        <w:rPr>
          <w:b/>
          <w:sz w:val="24"/>
          <w:szCs w:val="24"/>
        </w:rPr>
        <w:t>PROPOSTA</w:t>
      </w:r>
      <w:r>
        <w:rPr>
          <w:b/>
          <w:spacing w:val="-1"/>
          <w:sz w:val="24"/>
          <w:szCs w:val="24"/>
        </w:rPr>
        <w:t xml:space="preserve"> </w:t>
      </w:r>
      <w:r>
        <w:rPr>
          <w:b/>
          <w:sz w:val="24"/>
          <w:szCs w:val="24"/>
        </w:rPr>
        <w:t>E</w:t>
      </w:r>
      <w:r>
        <w:rPr>
          <w:b/>
          <w:spacing w:val="-3"/>
          <w:sz w:val="24"/>
          <w:szCs w:val="24"/>
        </w:rPr>
        <w:t xml:space="preserve"> </w:t>
      </w:r>
      <w:r>
        <w:rPr>
          <w:b/>
          <w:sz w:val="24"/>
          <w:szCs w:val="24"/>
        </w:rPr>
        <w:t>DOS</w:t>
      </w:r>
      <w:r>
        <w:rPr>
          <w:b/>
          <w:spacing w:val="-2"/>
          <w:sz w:val="24"/>
          <w:szCs w:val="24"/>
        </w:rPr>
        <w:t xml:space="preserve"> </w:t>
      </w:r>
      <w:r>
        <w:rPr>
          <w:b/>
          <w:sz w:val="24"/>
          <w:szCs w:val="24"/>
        </w:rPr>
        <w:t>DOCUMENTOS</w:t>
      </w:r>
      <w:r>
        <w:rPr>
          <w:b/>
          <w:spacing w:val="-1"/>
          <w:sz w:val="24"/>
          <w:szCs w:val="24"/>
        </w:rPr>
        <w:t xml:space="preserve"> </w:t>
      </w:r>
      <w:r>
        <w:rPr>
          <w:b/>
          <w:sz w:val="24"/>
          <w:szCs w:val="24"/>
        </w:rPr>
        <w:t>DE</w:t>
      </w:r>
      <w:r>
        <w:rPr>
          <w:b/>
          <w:spacing w:val="-4"/>
          <w:sz w:val="24"/>
          <w:szCs w:val="24"/>
        </w:rPr>
        <w:t xml:space="preserve"> </w:t>
      </w:r>
      <w:r>
        <w:rPr>
          <w:b/>
          <w:sz w:val="24"/>
          <w:szCs w:val="24"/>
        </w:rPr>
        <w:t>HABILITAÇÃO:</w:t>
      </w:r>
      <w:bookmarkEnd w:id="22"/>
    </w:p>
    <w:p w:rsidR="002C1D78" w:rsidRDefault="00FA25C4">
      <w:pPr>
        <w:pStyle w:val="Corpodetexto"/>
        <w:numPr>
          <w:ilvl w:val="1"/>
          <w:numId w:val="22"/>
        </w:numPr>
        <w:spacing w:after="240" w:line="280" w:lineRule="atLeast"/>
        <w:ind w:left="0" w:firstLine="0"/>
        <w:rPr>
          <w:b/>
          <w:sz w:val="24"/>
          <w:szCs w:val="24"/>
          <w:u w:val="single"/>
        </w:rPr>
      </w:pPr>
      <w:r>
        <w:rPr>
          <w:sz w:val="24"/>
          <w:szCs w:val="24"/>
        </w:rPr>
        <w:t xml:space="preserve">Na presente licitação, a </w:t>
      </w:r>
      <w:r>
        <w:rPr>
          <w:b/>
          <w:sz w:val="24"/>
          <w:szCs w:val="24"/>
        </w:rPr>
        <w:t>fase de habilitação sucederá</w:t>
      </w:r>
      <w:r>
        <w:rPr>
          <w:sz w:val="24"/>
          <w:szCs w:val="24"/>
        </w:rPr>
        <w:t xml:space="preserve"> as fases de apresentação de propostas e lances e de julgamento.</w:t>
      </w:r>
      <w:bookmarkStart w:id="23" w:name="_Ref113886867"/>
    </w:p>
    <w:p w:rsidR="002C1D78" w:rsidRDefault="00FA25C4">
      <w:pPr>
        <w:pStyle w:val="Corpodetexto"/>
        <w:numPr>
          <w:ilvl w:val="1"/>
          <w:numId w:val="22"/>
        </w:numPr>
        <w:spacing w:after="240" w:line="280" w:lineRule="atLeast"/>
        <w:ind w:left="0" w:firstLine="0"/>
        <w:rPr>
          <w:b/>
          <w:sz w:val="24"/>
          <w:szCs w:val="24"/>
          <w:u w:val="single"/>
        </w:rPr>
      </w:pPr>
      <w:r>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rsidR="002C1D78" w:rsidRPr="004E4693" w:rsidRDefault="00FA25C4">
      <w:pPr>
        <w:pStyle w:val="Corpodetexto"/>
        <w:numPr>
          <w:ilvl w:val="1"/>
          <w:numId w:val="22"/>
        </w:numPr>
        <w:spacing w:after="240" w:line="280" w:lineRule="atLeast"/>
        <w:ind w:left="0" w:firstLine="0"/>
        <w:rPr>
          <w:b/>
          <w:sz w:val="24"/>
          <w:szCs w:val="24"/>
          <w:u w:val="single"/>
        </w:rPr>
      </w:pPr>
      <w:r w:rsidRPr="004E4693">
        <w:rPr>
          <w:b/>
          <w:sz w:val="24"/>
          <w:szCs w:val="24"/>
          <w:u w:val="single"/>
        </w:rPr>
        <w:t>O percentual mínimo de lance para o lote é de 0</w:t>
      </w:r>
      <w:r w:rsidR="002356C2" w:rsidRPr="004E4693">
        <w:rPr>
          <w:b/>
          <w:sz w:val="24"/>
          <w:szCs w:val="24"/>
          <w:u w:val="single"/>
        </w:rPr>
        <w:t>2</w:t>
      </w:r>
      <w:r w:rsidRPr="004E4693">
        <w:rPr>
          <w:b/>
          <w:sz w:val="24"/>
          <w:szCs w:val="24"/>
          <w:u w:val="single"/>
        </w:rPr>
        <w:t>% (d</w:t>
      </w:r>
      <w:r w:rsidR="002356C2" w:rsidRPr="004E4693">
        <w:rPr>
          <w:b/>
          <w:sz w:val="24"/>
          <w:szCs w:val="24"/>
          <w:u w:val="single"/>
        </w:rPr>
        <w:t>ois</w:t>
      </w:r>
      <w:r w:rsidRPr="004E4693">
        <w:rPr>
          <w:b/>
          <w:sz w:val="24"/>
          <w:szCs w:val="24"/>
          <w:u w:val="single"/>
        </w:rPr>
        <w:t xml:space="preserve"> por cento) sobre o valor total do lote, conforme coluna 6, linha 4 da Planilha (Anexo </w:t>
      </w:r>
      <w:r w:rsidR="002356C2" w:rsidRPr="004E4693">
        <w:rPr>
          <w:b/>
          <w:sz w:val="24"/>
          <w:szCs w:val="24"/>
          <w:u w:val="single"/>
        </w:rPr>
        <w:t>VI</w:t>
      </w:r>
      <w:r w:rsidRPr="004E4693">
        <w:rPr>
          <w:b/>
          <w:sz w:val="24"/>
          <w:szCs w:val="24"/>
          <w:u w:val="single"/>
        </w:rPr>
        <w:t>) , ou seja subtraindo 0</w:t>
      </w:r>
      <w:r w:rsidR="002356C2" w:rsidRPr="004E4693">
        <w:rPr>
          <w:b/>
          <w:sz w:val="24"/>
          <w:szCs w:val="24"/>
          <w:u w:val="single"/>
        </w:rPr>
        <w:t>2</w:t>
      </w:r>
      <w:r w:rsidRPr="004E4693">
        <w:rPr>
          <w:b/>
          <w:sz w:val="24"/>
          <w:szCs w:val="24"/>
          <w:u w:val="single"/>
        </w:rPr>
        <w:t>% (d</w:t>
      </w:r>
      <w:r w:rsidR="002356C2" w:rsidRPr="004E4693">
        <w:rPr>
          <w:b/>
          <w:sz w:val="24"/>
          <w:szCs w:val="24"/>
          <w:u w:val="single"/>
        </w:rPr>
        <w:t>ois</w:t>
      </w:r>
      <w:r w:rsidRPr="004E4693">
        <w:rPr>
          <w:b/>
          <w:sz w:val="24"/>
          <w:szCs w:val="24"/>
          <w:u w:val="single"/>
        </w:rPr>
        <w:t xml:space="preserve"> por cento) do valor total estimada anual dos itens 1 e 2, chegará ao desconto de 0</w:t>
      </w:r>
      <w:r w:rsidR="002356C2" w:rsidRPr="004E4693">
        <w:rPr>
          <w:b/>
          <w:sz w:val="24"/>
          <w:szCs w:val="24"/>
          <w:u w:val="single"/>
        </w:rPr>
        <w:t>2</w:t>
      </w:r>
      <w:r w:rsidRPr="004E4693">
        <w:rPr>
          <w:b/>
          <w:sz w:val="24"/>
          <w:szCs w:val="24"/>
          <w:u w:val="single"/>
        </w:rPr>
        <w:t xml:space="preserve">% </w:t>
      </w:r>
      <w:r w:rsidR="002356C2" w:rsidRPr="004E4693">
        <w:rPr>
          <w:b/>
          <w:sz w:val="24"/>
          <w:szCs w:val="24"/>
          <w:u w:val="single"/>
        </w:rPr>
        <w:t xml:space="preserve">(dois por cento) </w:t>
      </w:r>
      <w:r w:rsidRPr="004E4693">
        <w:rPr>
          <w:b/>
          <w:sz w:val="24"/>
          <w:szCs w:val="24"/>
          <w:u w:val="single"/>
        </w:rPr>
        <w:t>sobre o valor do lote;</w:t>
      </w:r>
      <w:bookmarkStart w:id="24" w:name="_Ref113889589"/>
    </w:p>
    <w:p w:rsidR="002C1D78" w:rsidRDefault="00FA25C4">
      <w:pPr>
        <w:pStyle w:val="Corpodetexto"/>
        <w:numPr>
          <w:ilvl w:val="1"/>
          <w:numId w:val="22"/>
        </w:numPr>
        <w:spacing w:after="240" w:line="280" w:lineRule="atLeast"/>
        <w:ind w:left="0" w:firstLine="0"/>
        <w:rPr>
          <w:b/>
          <w:sz w:val="24"/>
          <w:szCs w:val="24"/>
          <w:u w:val="single"/>
        </w:rPr>
      </w:pPr>
      <w:r>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6E5130">
        <w:rPr>
          <w:b/>
          <w:sz w:val="24"/>
          <w:szCs w:val="24"/>
        </w:rPr>
        <w:fldChar w:fldCharType="begin"/>
      </w:r>
      <w:r w:rsidRPr="006E5130">
        <w:rPr>
          <w:b/>
          <w:sz w:val="24"/>
          <w:szCs w:val="24"/>
        </w:rPr>
        <w:instrText xml:space="preserve"> REF _Ref114663777 \r \h </w:instrText>
      </w:r>
      <w:r w:rsidR="006E5130" w:rsidRPr="006E5130">
        <w:rPr>
          <w:b/>
          <w:sz w:val="24"/>
          <w:szCs w:val="24"/>
        </w:rPr>
        <w:instrText xml:space="preserve"> \* MERGEFORMAT </w:instrText>
      </w:r>
      <w:r w:rsidRPr="006E5130">
        <w:rPr>
          <w:b/>
          <w:sz w:val="24"/>
          <w:szCs w:val="24"/>
        </w:rPr>
      </w:r>
      <w:r w:rsidRPr="006E5130">
        <w:rPr>
          <w:b/>
          <w:sz w:val="24"/>
          <w:szCs w:val="24"/>
        </w:rPr>
        <w:fldChar w:fldCharType="separate"/>
      </w:r>
      <w:r w:rsidR="00ED112E">
        <w:rPr>
          <w:b/>
          <w:sz w:val="24"/>
          <w:szCs w:val="24"/>
        </w:rPr>
        <w:t>11.1</w:t>
      </w:r>
      <w:r w:rsidRPr="006E5130">
        <w:rPr>
          <w:b/>
          <w:sz w:val="24"/>
          <w:szCs w:val="24"/>
        </w:rPr>
        <w:fldChar w:fldCharType="end"/>
      </w:r>
      <w:r>
        <w:rPr>
          <w:sz w:val="24"/>
          <w:szCs w:val="24"/>
        </w:rPr>
        <w:t xml:space="preserve"> e </w:t>
      </w:r>
      <w:r>
        <w:rPr>
          <w:b/>
          <w:sz w:val="24"/>
          <w:szCs w:val="24"/>
        </w:rPr>
        <w:fldChar w:fldCharType="begin"/>
      </w:r>
      <w:r>
        <w:rPr>
          <w:b/>
          <w:sz w:val="24"/>
          <w:szCs w:val="24"/>
        </w:rPr>
        <w:instrText xml:space="preserve"> REF _Ref114663151 \r \h </w:instrText>
      </w:r>
      <w:r>
        <w:rPr>
          <w:b/>
          <w:sz w:val="24"/>
          <w:szCs w:val="24"/>
        </w:rPr>
      </w:r>
      <w:r>
        <w:rPr>
          <w:b/>
          <w:sz w:val="24"/>
          <w:szCs w:val="24"/>
        </w:rPr>
        <w:fldChar w:fldCharType="separate"/>
      </w:r>
      <w:r w:rsidR="00ED112E">
        <w:rPr>
          <w:b/>
          <w:sz w:val="24"/>
          <w:szCs w:val="24"/>
        </w:rPr>
        <w:t>11.11.1</w:t>
      </w:r>
      <w:r>
        <w:rPr>
          <w:b/>
          <w:sz w:val="24"/>
          <w:szCs w:val="24"/>
        </w:rPr>
        <w:fldChar w:fldCharType="end"/>
      </w:r>
      <w:r>
        <w:rPr>
          <w:b/>
          <w:sz w:val="24"/>
          <w:szCs w:val="24"/>
        </w:rPr>
        <w:t xml:space="preserve"> </w:t>
      </w:r>
      <w:r>
        <w:rPr>
          <w:sz w:val="24"/>
          <w:szCs w:val="24"/>
        </w:rPr>
        <w:t>deste Edital.</w:t>
      </w:r>
      <w:bookmarkStart w:id="25" w:name="_Ref113968921"/>
      <w:bookmarkEnd w:id="24"/>
    </w:p>
    <w:p w:rsidR="002C1D78" w:rsidRDefault="00FA25C4">
      <w:pPr>
        <w:pStyle w:val="Corpodetexto"/>
        <w:numPr>
          <w:ilvl w:val="1"/>
          <w:numId w:val="22"/>
        </w:numPr>
        <w:spacing w:after="240" w:line="280" w:lineRule="atLeast"/>
        <w:ind w:left="0" w:firstLine="0"/>
        <w:rPr>
          <w:b/>
          <w:sz w:val="24"/>
          <w:szCs w:val="24"/>
          <w:u w:val="single"/>
        </w:rPr>
      </w:pPr>
      <w:r>
        <w:rPr>
          <w:sz w:val="24"/>
          <w:szCs w:val="24"/>
        </w:rPr>
        <w:t>No cadastramento da proposta inicial, o licitante declarará, em campo próprio do sistema, que:</w:t>
      </w:r>
      <w:bookmarkEnd w:id="25"/>
    </w:p>
    <w:p w:rsidR="002C1D78" w:rsidRDefault="00FA25C4">
      <w:pPr>
        <w:pStyle w:val="Corpodetexto"/>
        <w:numPr>
          <w:ilvl w:val="2"/>
          <w:numId w:val="22"/>
        </w:numPr>
        <w:tabs>
          <w:tab w:val="left" w:pos="851"/>
          <w:tab w:val="left" w:pos="1560"/>
        </w:tabs>
        <w:spacing w:after="240" w:line="280" w:lineRule="atLeast"/>
        <w:ind w:left="0" w:firstLine="0"/>
        <w:rPr>
          <w:b/>
          <w:sz w:val="24"/>
          <w:szCs w:val="24"/>
          <w:u w:val="single"/>
        </w:rPr>
      </w:pPr>
      <w:r>
        <w:rPr>
          <w:sz w:val="24"/>
          <w:szCs w:val="24"/>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2C1D78" w:rsidRDefault="00FA25C4">
      <w:pPr>
        <w:pStyle w:val="Corpodetexto"/>
        <w:numPr>
          <w:ilvl w:val="2"/>
          <w:numId w:val="22"/>
        </w:numPr>
        <w:tabs>
          <w:tab w:val="left" w:pos="851"/>
          <w:tab w:val="left" w:pos="1560"/>
        </w:tabs>
        <w:spacing w:after="240" w:line="280" w:lineRule="atLeast"/>
        <w:ind w:left="0" w:firstLine="0"/>
        <w:rPr>
          <w:b/>
          <w:sz w:val="24"/>
          <w:szCs w:val="24"/>
          <w:u w:val="single"/>
        </w:rPr>
      </w:pPr>
      <w:r>
        <w:rPr>
          <w:sz w:val="24"/>
          <w:szCs w:val="24"/>
        </w:rPr>
        <w:t xml:space="preserve">não emprega menor de 18 anos em trabalho noturno, perigoso ou insalubre e não emprega menor de 16 anos, salvo menor, a partir de 14 anos, na condição de aprendiz, nos termos do </w:t>
      </w:r>
      <w:hyperlink r:id="rId18" w:anchor="art7" w:history="1">
        <w:r>
          <w:rPr>
            <w:rStyle w:val="Hyperlink"/>
            <w:sz w:val="24"/>
            <w:szCs w:val="24"/>
          </w:rPr>
          <w:t>artigo 7°, XXXIII, da Constituição</w:t>
        </w:r>
      </w:hyperlink>
      <w:r>
        <w:rPr>
          <w:sz w:val="24"/>
          <w:szCs w:val="24"/>
        </w:rPr>
        <w:t>;</w:t>
      </w:r>
    </w:p>
    <w:p w:rsidR="002C1D78" w:rsidRDefault="00FA25C4">
      <w:pPr>
        <w:pStyle w:val="Corpodetexto"/>
        <w:numPr>
          <w:ilvl w:val="2"/>
          <w:numId w:val="22"/>
        </w:numPr>
        <w:tabs>
          <w:tab w:val="left" w:pos="851"/>
          <w:tab w:val="left" w:pos="1560"/>
        </w:tabs>
        <w:spacing w:after="240" w:line="280" w:lineRule="atLeast"/>
        <w:ind w:left="0" w:firstLine="0"/>
        <w:rPr>
          <w:b/>
          <w:sz w:val="24"/>
          <w:szCs w:val="24"/>
          <w:u w:val="single"/>
        </w:rPr>
      </w:pPr>
      <w:r>
        <w:rPr>
          <w:sz w:val="24"/>
          <w:szCs w:val="24"/>
        </w:rPr>
        <w:t xml:space="preserve">não possui empregados executando trabalho degradante ou forçado, observando o disposto nos </w:t>
      </w:r>
      <w:hyperlink r:id="rId19">
        <w:r>
          <w:rPr>
            <w:rStyle w:val="Hyperlink"/>
            <w:sz w:val="24"/>
            <w:szCs w:val="24"/>
          </w:rPr>
          <w:t>incisos III e IV do art. 1º e no inciso III do art. 5º da Constituição Federal</w:t>
        </w:r>
      </w:hyperlink>
      <w:r>
        <w:rPr>
          <w:sz w:val="24"/>
          <w:szCs w:val="24"/>
        </w:rPr>
        <w:t>;</w:t>
      </w:r>
    </w:p>
    <w:p w:rsidR="002C1D78" w:rsidRDefault="00FA25C4">
      <w:pPr>
        <w:pStyle w:val="Corpodetexto"/>
        <w:numPr>
          <w:ilvl w:val="2"/>
          <w:numId w:val="22"/>
        </w:numPr>
        <w:tabs>
          <w:tab w:val="left" w:pos="851"/>
          <w:tab w:val="left" w:pos="1560"/>
        </w:tabs>
        <w:spacing w:after="240" w:line="280" w:lineRule="atLeast"/>
        <w:ind w:left="0" w:firstLine="0"/>
        <w:rPr>
          <w:b/>
          <w:sz w:val="24"/>
          <w:szCs w:val="24"/>
          <w:u w:val="single"/>
        </w:rPr>
      </w:pPr>
      <w:r>
        <w:rPr>
          <w:sz w:val="24"/>
          <w:szCs w:val="24"/>
        </w:rPr>
        <w:t>cumpre as exigências de reserva de cargos para pessoa com deficiência e para reabilitado da Previdência Social, previstas em lei e em outras normas específicas.</w:t>
      </w:r>
    </w:p>
    <w:p w:rsidR="002C1D78" w:rsidRDefault="00FA25C4">
      <w:pPr>
        <w:pStyle w:val="Nivel2"/>
        <w:numPr>
          <w:ilvl w:val="1"/>
          <w:numId w:val="22"/>
        </w:numPr>
        <w:ind w:left="0" w:firstLine="0"/>
        <w:rPr>
          <w:sz w:val="24"/>
          <w:szCs w:val="24"/>
        </w:rPr>
      </w:pPr>
      <w:r>
        <w:rPr>
          <w:sz w:val="24"/>
          <w:szCs w:val="24"/>
        </w:rPr>
        <w:t xml:space="preserve">O licitante organizado em cooperativa deverá declarar, ainda, em campo próprio do sistema eletrônico, que cumpre os requisitos estabelecidos no </w:t>
      </w:r>
      <w:hyperlink r:id="rId20" w:anchor="art16" w:history="1">
        <w:r>
          <w:rPr>
            <w:rStyle w:val="Hyperlink"/>
            <w:sz w:val="24"/>
            <w:szCs w:val="24"/>
          </w:rPr>
          <w:t>artigo 16 da Lei nº 14.133, de 2021</w:t>
        </w:r>
      </w:hyperlink>
      <w:r>
        <w:rPr>
          <w:sz w:val="24"/>
          <w:szCs w:val="24"/>
        </w:rPr>
        <w:t>.</w:t>
      </w:r>
    </w:p>
    <w:p w:rsidR="002C1D78" w:rsidRDefault="00FA25C4">
      <w:pPr>
        <w:pStyle w:val="Nivel2"/>
        <w:numPr>
          <w:ilvl w:val="1"/>
          <w:numId w:val="22"/>
        </w:numPr>
        <w:ind w:left="0" w:firstLine="0"/>
        <w:rPr>
          <w:rStyle w:val="Hyperlink"/>
          <w:color w:val="000000"/>
          <w:sz w:val="24"/>
          <w:szCs w:val="24"/>
          <w:u w:val="none"/>
        </w:rPr>
      </w:pPr>
      <w:bookmarkStart w:id="26" w:name="_Ref117000019"/>
      <w:r>
        <w:rPr>
          <w:sz w:val="24"/>
          <w:szCs w:val="24"/>
        </w:rPr>
        <w:t xml:space="preserve">O fornecedor enquadrado como microempresa, empresa de pequeno porte ou sociedade cooperativa deverá declarar, ainda, em campo próprio do sistema eletrônico, que cumpre os requisitos estabelecidos no </w:t>
      </w:r>
      <w:hyperlink r:id="rId21" w:anchor="art3" w:history="1">
        <w:r>
          <w:rPr>
            <w:rStyle w:val="Hyperlink"/>
            <w:sz w:val="24"/>
            <w:szCs w:val="24"/>
          </w:rPr>
          <w:t>artigo 3° da Lei Complementar nº 123, de 2006</w:t>
        </w:r>
      </w:hyperlink>
      <w:r>
        <w:rPr>
          <w:sz w:val="24"/>
          <w:szCs w:val="24"/>
        </w:rPr>
        <w:t xml:space="preserve">, estando apto a usufruir do tratamento favorecido estabelecido em seus </w:t>
      </w:r>
      <w:hyperlink r:id="rId22" w:anchor="art42" w:history="1">
        <w:bookmarkEnd w:id="26"/>
        <w:r>
          <w:rPr>
            <w:rStyle w:val="Hyperlink"/>
            <w:sz w:val="24"/>
            <w:szCs w:val="24"/>
          </w:rPr>
          <w:t>arts. 42 a 49</w:t>
        </w:r>
      </w:hyperlink>
      <w:r>
        <w:rPr>
          <w:sz w:val="24"/>
          <w:szCs w:val="24"/>
        </w:rPr>
        <w:t xml:space="preserve">, observado o disposto nos </w:t>
      </w:r>
      <w:hyperlink r:id="rId23" w:anchor="art4§1" w:history="1">
        <w:r>
          <w:rPr>
            <w:rStyle w:val="Hyperlink"/>
            <w:sz w:val="24"/>
            <w:szCs w:val="24"/>
          </w:rPr>
          <w:t>§§ 1º ao 3º do art. 4º, da Lei n.º 14.133, de 2021.</w:t>
        </w:r>
      </w:hyperlink>
    </w:p>
    <w:p w:rsidR="002C1D78" w:rsidRDefault="00FA25C4">
      <w:pPr>
        <w:pStyle w:val="Nivel2"/>
        <w:numPr>
          <w:ilvl w:val="1"/>
          <w:numId w:val="22"/>
        </w:numPr>
        <w:ind w:left="0" w:firstLine="0"/>
        <w:rPr>
          <w:sz w:val="24"/>
          <w:szCs w:val="24"/>
        </w:rPr>
      </w:pPr>
      <w:r>
        <w:rPr>
          <w:sz w:val="24"/>
          <w:szCs w:val="24"/>
        </w:rPr>
        <w:t xml:space="preserve">A falsidade da declaração de que trata os </w:t>
      </w:r>
      <w:r>
        <w:rPr>
          <w:b/>
          <w:sz w:val="24"/>
          <w:szCs w:val="24"/>
        </w:rPr>
        <w:t xml:space="preserve">itens </w:t>
      </w:r>
      <w:r>
        <w:rPr>
          <w:b/>
          <w:sz w:val="24"/>
          <w:szCs w:val="24"/>
        </w:rPr>
        <w:fldChar w:fldCharType="begin"/>
      </w:r>
      <w:r>
        <w:rPr>
          <w:b/>
          <w:sz w:val="24"/>
          <w:szCs w:val="24"/>
        </w:rPr>
        <w:instrText xml:space="preserve"> REF _Ref113968921 \r \h </w:instrText>
      </w:r>
      <w:r>
        <w:rPr>
          <w:b/>
          <w:sz w:val="24"/>
          <w:szCs w:val="24"/>
        </w:rPr>
      </w:r>
      <w:r>
        <w:rPr>
          <w:b/>
          <w:sz w:val="24"/>
          <w:szCs w:val="24"/>
        </w:rPr>
        <w:fldChar w:fldCharType="separate"/>
      </w:r>
      <w:r w:rsidR="00ED112E">
        <w:rPr>
          <w:b/>
          <w:sz w:val="24"/>
          <w:szCs w:val="24"/>
        </w:rPr>
        <w:t>7.4</w:t>
      </w:r>
      <w:r>
        <w:rPr>
          <w:b/>
          <w:sz w:val="24"/>
          <w:szCs w:val="24"/>
        </w:rPr>
        <w:fldChar w:fldCharType="end"/>
      </w:r>
      <w:r>
        <w:rPr>
          <w:b/>
          <w:sz w:val="24"/>
          <w:szCs w:val="24"/>
        </w:rPr>
        <w:t xml:space="preserve"> ou </w:t>
      </w:r>
      <w:r>
        <w:rPr>
          <w:b/>
          <w:sz w:val="24"/>
          <w:szCs w:val="24"/>
        </w:rPr>
        <w:fldChar w:fldCharType="begin"/>
      </w:r>
      <w:r>
        <w:rPr>
          <w:b/>
          <w:sz w:val="24"/>
          <w:szCs w:val="24"/>
        </w:rPr>
        <w:instrText xml:space="preserve"> REF _Ref117000019 \r \h </w:instrText>
      </w:r>
      <w:r>
        <w:rPr>
          <w:b/>
          <w:sz w:val="24"/>
          <w:szCs w:val="24"/>
        </w:rPr>
      </w:r>
      <w:r>
        <w:rPr>
          <w:b/>
          <w:sz w:val="24"/>
          <w:szCs w:val="24"/>
        </w:rPr>
        <w:fldChar w:fldCharType="separate"/>
      </w:r>
      <w:r w:rsidR="00ED112E">
        <w:rPr>
          <w:b/>
          <w:sz w:val="24"/>
          <w:szCs w:val="24"/>
        </w:rPr>
        <w:t>7.7</w:t>
      </w:r>
      <w:r>
        <w:rPr>
          <w:b/>
          <w:sz w:val="24"/>
          <w:szCs w:val="24"/>
        </w:rPr>
        <w:fldChar w:fldCharType="end"/>
      </w:r>
      <w:r>
        <w:rPr>
          <w:sz w:val="24"/>
          <w:szCs w:val="24"/>
        </w:rPr>
        <w:t xml:space="preserve"> sujeitará o licitante às sanções previstas na </w:t>
      </w:r>
      <w:hyperlink r:id="rId24">
        <w:r>
          <w:rPr>
            <w:rStyle w:val="Hyperlink"/>
            <w:sz w:val="24"/>
            <w:szCs w:val="24"/>
          </w:rPr>
          <w:t>Lei nº 14.133, de 2021</w:t>
        </w:r>
      </w:hyperlink>
      <w:r>
        <w:rPr>
          <w:sz w:val="24"/>
          <w:szCs w:val="24"/>
        </w:rPr>
        <w:t>, e neste Edital.</w:t>
      </w:r>
    </w:p>
    <w:p w:rsidR="002C1D78" w:rsidRDefault="00FA25C4">
      <w:pPr>
        <w:pStyle w:val="Nivel2"/>
        <w:numPr>
          <w:ilvl w:val="1"/>
          <w:numId w:val="22"/>
        </w:numPr>
        <w:ind w:left="0" w:firstLine="0"/>
        <w:rPr>
          <w:sz w:val="24"/>
          <w:szCs w:val="24"/>
        </w:rPr>
      </w:pPr>
      <w:r>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2C1D78" w:rsidRDefault="00FA25C4">
      <w:pPr>
        <w:pStyle w:val="Nivel2"/>
        <w:numPr>
          <w:ilvl w:val="1"/>
          <w:numId w:val="22"/>
        </w:numPr>
        <w:ind w:left="0" w:firstLine="0"/>
        <w:rPr>
          <w:sz w:val="24"/>
          <w:szCs w:val="24"/>
        </w:rPr>
      </w:pPr>
      <w:r>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2C1D78" w:rsidRDefault="00FA25C4">
      <w:pPr>
        <w:pStyle w:val="Nivel2"/>
        <w:numPr>
          <w:ilvl w:val="1"/>
          <w:numId w:val="22"/>
        </w:numPr>
        <w:ind w:left="0" w:firstLine="0"/>
        <w:rPr>
          <w:sz w:val="24"/>
          <w:szCs w:val="24"/>
        </w:rPr>
      </w:pPr>
      <w:r>
        <w:rPr>
          <w:sz w:val="24"/>
          <w:szCs w:val="24"/>
        </w:rPr>
        <w:t>Serão disponibilizados para acesso público os documentos que compõem a proposta dos licitantes convocados para apresentação de propostas, após a fase de envio de lances.</w:t>
      </w:r>
      <w:bookmarkStart w:id="27" w:name="_Ref116992247"/>
    </w:p>
    <w:p w:rsidR="002C1D78" w:rsidRDefault="00FA25C4">
      <w:pPr>
        <w:pStyle w:val="Nivel2"/>
        <w:numPr>
          <w:ilvl w:val="1"/>
          <w:numId w:val="22"/>
        </w:numPr>
        <w:ind w:left="0" w:firstLine="0"/>
        <w:rPr>
          <w:sz w:val="24"/>
          <w:szCs w:val="24"/>
        </w:rPr>
      </w:pPr>
      <w:r>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27"/>
    </w:p>
    <w:p w:rsidR="002C1D78" w:rsidRDefault="00FA25C4">
      <w:pPr>
        <w:pStyle w:val="Nivel2"/>
        <w:numPr>
          <w:ilvl w:val="2"/>
          <w:numId w:val="22"/>
        </w:numPr>
        <w:tabs>
          <w:tab w:val="left" w:pos="993"/>
          <w:tab w:val="left" w:pos="1701"/>
        </w:tabs>
        <w:ind w:left="0" w:firstLine="0"/>
        <w:rPr>
          <w:sz w:val="24"/>
          <w:szCs w:val="24"/>
        </w:rPr>
      </w:pPr>
      <w:r>
        <w:rPr>
          <w:sz w:val="24"/>
          <w:szCs w:val="24"/>
        </w:rPr>
        <w:lastRenderedPageBreak/>
        <w:t>a aplicação do intervalo mínimo de diferença de valores ou de percentuais entre os lances, que incidirá tanto em relação aos lances intermediários quanto em relação ao lance que cobrir a melhor oferta; e</w:t>
      </w:r>
    </w:p>
    <w:p w:rsidR="002C1D78" w:rsidRDefault="00FA25C4">
      <w:pPr>
        <w:pStyle w:val="Nivel2"/>
        <w:numPr>
          <w:ilvl w:val="2"/>
          <w:numId w:val="22"/>
        </w:numPr>
        <w:tabs>
          <w:tab w:val="left" w:pos="993"/>
          <w:tab w:val="left" w:pos="1560"/>
          <w:tab w:val="left" w:pos="1701"/>
        </w:tabs>
        <w:ind w:left="0" w:firstLine="0"/>
        <w:rPr>
          <w:sz w:val="24"/>
          <w:szCs w:val="24"/>
        </w:rPr>
      </w:pPr>
      <w:r>
        <w:rPr>
          <w:sz w:val="24"/>
          <w:szCs w:val="24"/>
        </w:rPr>
        <w:t>os lances serão de envio automático pelo sistema, respeitado o valor final mínimo, caso estabelecido, e o intervalo de que trata o subitem acima.</w:t>
      </w:r>
    </w:p>
    <w:p w:rsidR="002C1D78" w:rsidRDefault="00FA25C4">
      <w:pPr>
        <w:pStyle w:val="Nivel2"/>
        <w:numPr>
          <w:ilvl w:val="1"/>
          <w:numId w:val="22"/>
        </w:numPr>
        <w:ind w:left="0" w:firstLine="0"/>
        <w:rPr>
          <w:sz w:val="24"/>
          <w:szCs w:val="24"/>
        </w:rPr>
      </w:pPr>
      <w:r>
        <w:rPr>
          <w:sz w:val="24"/>
          <w:szCs w:val="24"/>
        </w:rPr>
        <w:t>O valor final mínimo ou o percentual de desconto final máximo parametrizado no sistema poderá ser alterado pelo fornecedor durante a fase de disputa, sendo vedado:</w:t>
      </w:r>
    </w:p>
    <w:p w:rsidR="002C1D78" w:rsidRDefault="00FA25C4">
      <w:pPr>
        <w:pStyle w:val="Nivel3"/>
        <w:numPr>
          <w:ilvl w:val="2"/>
          <w:numId w:val="22"/>
        </w:numPr>
        <w:tabs>
          <w:tab w:val="left" w:pos="851"/>
        </w:tabs>
        <w:ind w:left="0" w:firstLine="0"/>
        <w:rPr>
          <w:sz w:val="24"/>
          <w:szCs w:val="24"/>
        </w:rPr>
      </w:pPr>
      <w:r>
        <w:rPr>
          <w:sz w:val="24"/>
          <w:szCs w:val="24"/>
        </w:rPr>
        <w:t>valor superior a lance já registrado pelo fornecedor no sistema, quando adotado o critério de julgamento por menor preço; e</w:t>
      </w:r>
    </w:p>
    <w:p w:rsidR="002C1D78" w:rsidRDefault="00FA25C4">
      <w:pPr>
        <w:pStyle w:val="Nivel3"/>
        <w:numPr>
          <w:ilvl w:val="2"/>
          <w:numId w:val="22"/>
        </w:numPr>
        <w:tabs>
          <w:tab w:val="left" w:pos="851"/>
        </w:tabs>
        <w:ind w:left="0" w:firstLine="0"/>
        <w:rPr>
          <w:sz w:val="24"/>
          <w:szCs w:val="24"/>
        </w:rPr>
      </w:pPr>
      <w:r>
        <w:rPr>
          <w:sz w:val="24"/>
          <w:szCs w:val="24"/>
        </w:rPr>
        <w:t>percentual de desconto inferior a lance já registrado pelo fornecedor no sistema, quando adotado o critério de julgamento por maior desconto.</w:t>
      </w:r>
    </w:p>
    <w:p w:rsidR="002C1D78" w:rsidRDefault="00FA25C4">
      <w:pPr>
        <w:pStyle w:val="Nivel2"/>
        <w:numPr>
          <w:ilvl w:val="1"/>
          <w:numId w:val="22"/>
        </w:numPr>
        <w:ind w:left="0" w:firstLine="0"/>
        <w:rPr>
          <w:sz w:val="24"/>
          <w:szCs w:val="24"/>
        </w:rPr>
      </w:pPr>
      <w:r>
        <w:rPr>
          <w:sz w:val="24"/>
          <w:szCs w:val="24"/>
        </w:rPr>
        <w:t xml:space="preserve">O valor final mínimo ou o percentual de desconto final máximo parametrizado na forma do item </w:t>
      </w:r>
      <w:r>
        <w:rPr>
          <w:b/>
          <w:sz w:val="24"/>
          <w:szCs w:val="24"/>
        </w:rPr>
        <w:fldChar w:fldCharType="begin"/>
      </w:r>
      <w:r>
        <w:rPr>
          <w:b/>
          <w:sz w:val="24"/>
          <w:szCs w:val="24"/>
        </w:rPr>
        <w:instrText xml:space="preserve"> REF _Ref116992247 \r \h </w:instrText>
      </w:r>
      <w:r>
        <w:rPr>
          <w:b/>
          <w:sz w:val="24"/>
          <w:szCs w:val="24"/>
        </w:rPr>
      </w:r>
      <w:r>
        <w:rPr>
          <w:b/>
          <w:sz w:val="24"/>
          <w:szCs w:val="24"/>
        </w:rPr>
        <w:fldChar w:fldCharType="separate"/>
      </w:r>
      <w:r w:rsidR="00ED112E">
        <w:rPr>
          <w:b/>
          <w:sz w:val="24"/>
          <w:szCs w:val="24"/>
        </w:rPr>
        <w:t>7.11</w:t>
      </w:r>
      <w:r>
        <w:rPr>
          <w:b/>
          <w:sz w:val="24"/>
          <w:szCs w:val="24"/>
        </w:rPr>
        <w:fldChar w:fldCharType="end"/>
      </w:r>
      <w:r>
        <w:rPr>
          <w:b/>
          <w:sz w:val="24"/>
          <w:szCs w:val="24"/>
        </w:rPr>
        <w:t xml:space="preserve"> </w:t>
      </w:r>
      <w:r>
        <w:rPr>
          <w:sz w:val="24"/>
          <w:szCs w:val="24"/>
        </w:rPr>
        <w:t>possuirá caráter sigiloso para os demais fornecedores e para o órgão ou entidade promotora da licitação, podendo ser disponibilizado estrita e permanentemente aos órgãos de controle externo e interno.</w:t>
      </w:r>
    </w:p>
    <w:p w:rsidR="002C1D78" w:rsidRDefault="00FA25C4">
      <w:pPr>
        <w:pStyle w:val="Nivel2"/>
        <w:numPr>
          <w:ilvl w:val="1"/>
          <w:numId w:val="22"/>
        </w:numPr>
        <w:ind w:left="0" w:firstLine="0"/>
        <w:rPr>
          <w:rFonts w:eastAsia="Times New Roman"/>
          <w:sz w:val="24"/>
          <w:szCs w:val="24"/>
        </w:rPr>
      </w:pPr>
      <w:r>
        <w:rPr>
          <w:rFonts w:eastAsia="Times New Roman"/>
          <w:sz w:val="24"/>
          <w:szCs w:val="24"/>
        </w:rPr>
        <w:t xml:space="preserve">Caberá ao licitante interessado em participar da licitação </w:t>
      </w:r>
      <w:r>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2C1D78" w:rsidRDefault="00FA25C4">
      <w:pPr>
        <w:pStyle w:val="Corpodetexto"/>
        <w:numPr>
          <w:ilvl w:val="1"/>
          <w:numId w:val="22"/>
        </w:numPr>
        <w:tabs>
          <w:tab w:val="left" w:pos="0"/>
        </w:tabs>
        <w:spacing w:after="0" w:line="280" w:lineRule="atLeast"/>
        <w:ind w:left="0" w:firstLine="0"/>
        <w:rPr>
          <w:sz w:val="24"/>
          <w:szCs w:val="24"/>
        </w:rPr>
      </w:pPr>
      <w:r>
        <w:rPr>
          <w:sz w:val="24"/>
          <w:szCs w:val="24"/>
        </w:rPr>
        <w:t>O licitante deverá comunicar imediatamente ao provedor do sistema qualquer acontecimento que possa comprometer o sigilo ou a segurança, para imediato bloqueio de acesso.</w:t>
      </w:r>
    </w:p>
    <w:p w:rsidR="002C1D78" w:rsidRDefault="002C1D78">
      <w:pPr>
        <w:pStyle w:val="Corpodetexto"/>
        <w:tabs>
          <w:tab w:val="left" w:pos="0"/>
        </w:tabs>
        <w:spacing w:after="0" w:line="280" w:lineRule="atLeast"/>
        <w:ind w:left="-142"/>
        <w:rPr>
          <w:sz w:val="24"/>
          <w:szCs w:val="24"/>
        </w:rPr>
      </w:pPr>
    </w:p>
    <w:p w:rsidR="002C1D78" w:rsidRDefault="00FA25C4">
      <w:pPr>
        <w:pStyle w:val="Corpodetexto"/>
        <w:numPr>
          <w:ilvl w:val="1"/>
          <w:numId w:val="22"/>
        </w:numPr>
        <w:spacing w:before="1"/>
        <w:ind w:right="693"/>
        <w:rPr>
          <w:b/>
          <w:color w:val="FF0000"/>
          <w:sz w:val="24"/>
          <w:szCs w:val="24"/>
        </w:rPr>
      </w:pPr>
      <w:r>
        <w:rPr>
          <w:b/>
          <w:color w:val="FF0000"/>
          <w:sz w:val="24"/>
          <w:szCs w:val="24"/>
        </w:rPr>
        <w:t>DA APRESENTAÇÃO DO CATÁLOGO:</w:t>
      </w:r>
    </w:p>
    <w:p w:rsidR="002C1D78" w:rsidRDefault="002C1D78">
      <w:pPr>
        <w:pStyle w:val="Corpodetexto"/>
        <w:spacing w:before="1"/>
        <w:ind w:left="-142" w:right="693"/>
        <w:rPr>
          <w:sz w:val="24"/>
          <w:szCs w:val="24"/>
        </w:rPr>
      </w:pPr>
    </w:p>
    <w:p w:rsidR="002C1D78" w:rsidRDefault="00FA25C4">
      <w:pPr>
        <w:pStyle w:val="Corpodetexto"/>
        <w:numPr>
          <w:ilvl w:val="2"/>
          <w:numId w:val="22"/>
        </w:numPr>
        <w:tabs>
          <w:tab w:val="left" w:pos="993"/>
        </w:tabs>
        <w:spacing w:before="1"/>
        <w:ind w:left="0" w:right="-1" w:firstLine="0"/>
        <w:rPr>
          <w:color w:val="FF0000"/>
          <w:sz w:val="24"/>
          <w:szCs w:val="24"/>
        </w:rPr>
      </w:pPr>
      <w:r>
        <w:rPr>
          <w:color w:val="FF0000"/>
          <w:sz w:val="24"/>
          <w:szCs w:val="24"/>
        </w:rPr>
        <w:t xml:space="preserve">Em caso de </w:t>
      </w:r>
      <w:r>
        <w:rPr>
          <w:b/>
          <w:color w:val="FF0000"/>
          <w:sz w:val="24"/>
          <w:szCs w:val="24"/>
          <w:u w:val="single"/>
        </w:rPr>
        <w:t>equipamentos</w:t>
      </w:r>
      <w:r>
        <w:rPr>
          <w:color w:val="FF0000"/>
          <w:sz w:val="24"/>
          <w:szCs w:val="24"/>
        </w:rPr>
        <w:t xml:space="preserve"> a licitante deverá “obrigatoriamente” - sob pena de desclassificação - apresentar Catálogo Técnico do objeto, emitido pelo fabricante, em original, cópia autenticada ou impressos do site do próprio fabricante. </w:t>
      </w:r>
    </w:p>
    <w:p w:rsidR="002C1D78" w:rsidRDefault="00FA25C4">
      <w:pPr>
        <w:pStyle w:val="Corpodetexto"/>
        <w:numPr>
          <w:ilvl w:val="0"/>
          <w:numId w:val="5"/>
        </w:numPr>
        <w:spacing w:before="240" w:after="0"/>
        <w:ind w:left="1701" w:right="-1"/>
        <w:rPr>
          <w:color w:val="FF0000"/>
          <w:sz w:val="24"/>
          <w:szCs w:val="24"/>
        </w:rPr>
      </w:pPr>
      <w:r>
        <w:rPr>
          <w:color w:val="FF0000"/>
          <w:sz w:val="24"/>
          <w:szCs w:val="24"/>
        </w:rPr>
        <w:t>Os catálogos serão utilizados para conferência de todas as características exigidas para o objeto e comprovação dos seus requisitos técnicos, devendo conter no mínimo as especificações constantes na Proposta de Preços;</w:t>
      </w:r>
    </w:p>
    <w:p w:rsidR="002C1D78" w:rsidRDefault="00FA25C4">
      <w:pPr>
        <w:pStyle w:val="Corpodetexto"/>
        <w:numPr>
          <w:ilvl w:val="0"/>
          <w:numId w:val="5"/>
        </w:numPr>
        <w:spacing w:before="240" w:after="0"/>
        <w:ind w:left="1701" w:right="-1"/>
        <w:rPr>
          <w:color w:val="FF0000"/>
          <w:sz w:val="24"/>
          <w:szCs w:val="24"/>
        </w:rPr>
      </w:pPr>
      <w:r>
        <w:rPr>
          <w:color w:val="FF0000"/>
          <w:sz w:val="24"/>
          <w:szCs w:val="24"/>
        </w:rPr>
        <w:t>Os catálogos deverão ser apresentados de forma nítida e legível, em língua portuguesa sem rasuras ou emendas, contendo todas as características do objeto ofertado, prazo de garantia, com ilustrações/fotos do equipamento, cores disponíveis, desenho industrial discriminando as dimensões, peso, marca, modelo e especificações técnicas;</w:t>
      </w:r>
    </w:p>
    <w:p w:rsidR="002C1D78" w:rsidRDefault="00FA25C4">
      <w:pPr>
        <w:pStyle w:val="Corpodetexto"/>
        <w:numPr>
          <w:ilvl w:val="0"/>
          <w:numId w:val="5"/>
        </w:numPr>
        <w:spacing w:before="240" w:after="0"/>
        <w:ind w:left="1701" w:right="-1"/>
        <w:rPr>
          <w:color w:val="FF0000"/>
          <w:sz w:val="24"/>
          <w:szCs w:val="24"/>
        </w:rPr>
      </w:pPr>
      <w:r>
        <w:rPr>
          <w:color w:val="FF0000"/>
          <w:sz w:val="24"/>
          <w:szCs w:val="24"/>
        </w:rPr>
        <w:lastRenderedPageBreak/>
        <w:t xml:space="preserve">Catálogos impressos pela Internet somente serão considerados válidos, desde que este possibilite a averiguação completa da descrição do objeto e conste a origem do site oficial do fabricante e que informe a “FONTE” (endereço completo http://www.fabricantex.com/produtox) do respectivo documento, possibilitando a comprovação da autenticidade do documento proposto; </w:t>
      </w:r>
    </w:p>
    <w:p w:rsidR="002C1D78" w:rsidRDefault="00FA25C4">
      <w:pPr>
        <w:pStyle w:val="Corpodetexto"/>
        <w:numPr>
          <w:ilvl w:val="0"/>
          <w:numId w:val="5"/>
        </w:numPr>
        <w:spacing w:before="240" w:after="0"/>
        <w:ind w:left="1701" w:right="-1"/>
        <w:rPr>
          <w:color w:val="FF0000"/>
          <w:sz w:val="24"/>
          <w:szCs w:val="24"/>
        </w:rPr>
      </w:pPr>
      <w:r>
        <w:rPr>
          <w:color w:val="FF0000"/>
          <w:sz w:val="24"/>
          <w:szCs w:val="24"/>
        </w:rPr>
        <w:t xml:space="preserve">Ficam vedadas quaisquer transformações, montagens ou adaptações na especificação original do catálogo ofertado, exceto quando referidas modificações tiverem concordância expressa do fabricante; </w:t>
      </w:r>
    </w:p>
    <w:p w:rsidR="002C1D78" w:rsidRDefault="00FA25C4">
      <w:pPr>
        <w:pStyle w:val="Corpodetexto"/>
        <w:numPr>
          <w:ilvl w:val="0"/>
          <w:numId w:val="5"/>
        </w:numPr>
        <w:spacing w:before="240" w:after="0"/>
        <w:ind w:left="1701" w:right="-1"/>
        <w:rPr>
          <w:color w:val="FF0000"/>
          <w:sz w:val="24"/>
          <w:szCs w:val="24"/>
        </w:rPr>
      </w:pPr>
      <w:r>
        <w:rPr>
          <w:color w:val="FF0000"/>
          <w:sz w:val="24"/>
          <w:szCs w:val="24"/>
        </w:rPr>
        <w:t>No caso de catálogo com diversos modelos, a proponente deverá identificar qual a marca/modelo em que estará concorrendo na licitação;</w:t>
      </w:r>
    </w:p>
    <w:p w:rsidR="002C1D78" w:rsidRDefault="00FA25C4">
      <w:pPr>
        <w:pStyle w:val="Corpodetexto"/>
        <w:numPr>
          <w:ilvl w:val="0"/>
          <w:numId w:val="5"/>
        </w:numPr>
        <w:spacing w:before="240" w:afterAutospacing="1"/>
        <w:ind w:left="1701" w:right="-1"/>
        <w:rPr>
          <w:color w:val="FF0000"/>
          <w:sz w:val="24"/>
          <w:szCs w:val="24"/>
        </w:rPr>
      </w:pPr>
      <w:r>
        <w:rPr>
          <w:color w:val="FF0000"/>
          <w:sz w:val="24"/>
          <w:szCs w:val="24"/>
        </w:rPr>
        <w:t>Poderá a Comissão, caso houver necessidade de se constatar a veracidade das informações, fazer consulta direta no site da fabricante.</w:t>
      </w:r>
    </w:p>
    <w:p w:rsidR="002C1D78" w:rsidRDefault="00FA25C4">
      <w:pPr>
        <w:pStyle w:val="Corpodetexto"/>
        <w:numPr>
          <w:ilvl w:val="2"/>
          <w:numId w:val="22"/>
        </w:numPr>
        <w:tabs>
          <w:tab w:val="left" w:pos="0"/>
        </w:tabs>
        <w:spacing w:after="0" w:line="280" w:lineRule="atLeast"/>
        <w:ind w:left="993" w:hanging="993"/>
        <w:rPr>
          <w:color w:val="FF0000"/>
          <w:sz w:val="24"/>
          <w:szCs w:val="24"/>
        </w:rPr>
      </w:pPr>
      <w:r>
        <w:rPr>
          <w:color w:val="FF0000"/>
          <w:sz w:val="24"/>
          <w:szCs w:val="24"/>
        </w:rPr>
        <w:t>O Catálogo deverá ser apresentado juntamente com a Proposta de Preços.</w:t>
      </w:r>
    </w:p>
    <w:p w:rsidR="002C1D78" w:rsidRDefault="00FA25C4">
      <w:pPr>
        <w:pStyle w:val="Nivel01"/>
        <w:tabs>
          <w:tab w:val="num" w:pos="0"/>
        </w:tabs>
      </w:pPr>
      <w:bookmarkStart w:id="28" w:name="EDITALMICROEMPRESA"/>
      <w:bookmarkStart w:id="29" w:name="_Toc135469227"/>
      <w:bookmarkEnd w:id="28"/>
      <w:r>
        <w:t>DO PREENCHIMENTO DA PROPOSTA</w:t>
      </w:r>
      <w:bookmarkEnd w:id="29"/>
      <w:r>
        <w:t>:</w:t>
      </w:r>
    </w:p>
    <w:p w:rsidR="002C1D78" w:rsidRDefault="00FA25C4">
      <w:pPr>
        <w:pStyle w:val="Nivel2"/>
        <w:numPr>
          <w:ilvl w:val="1"/>
          <w:numId w:val="22"/>
        </w:numPr>
        <w:tabs>
          <w:tab w:val="left" w:pos="426"/>
        </w:tabs>
        <w:ind w:left="0" w:firstLine="0"/>
        <w:rPr>
          <w:rFonts w:eastAsia="Times New Roman"/>
          <w:sz w:val="24"/>
          <w:szCs w:val="24"/>
        </w:rPr>
      </w:pPr>
      <w:r>
        <w:rPr>
          <w:sz w:val="24"/>
          <w:szCs w:val="24"/>
        </w:rPr>
        <w:t>O licitante deverá enviar sua proposta mediante o preenchimento, no sistema eletrônico, dos seguintes campos:</w:t>
      </w:r>
    </w:p>
    <w:p w:rsidR="002C1D78" w:rsidRDefault="00FA25C4">
      <w:pPr>
        <w:pStyle w:val="Nvel3-R"/>
        <w:numPr>
          <w:ilvl w:val="2"/>
          <w:numId w:val="22"/>
        </w:numPr>
        <w:tabs>
          <w:tab w:val="left" w:pos="709"/>
        </w:tabs>
        <w:ind w:left="0" w:firstLine="0"/>
        <w:rPr>
          <w:i w:val="0"/>
          <w:color w:val="auto"/>
          <w:sz w:val="24"/>
          <w:szCs w:val="24"/>
        </w:rPr>
      </w:pPr>
      <w:r>
        <w:rPr>
          <w:i w:val="0"/>
          <w:color w:val="auto"/>
          <w:sz w:val="24"/>
          <w:szCs w:val="24"/>
        </w:rPr>
        <w:t>Valor unitário do item;</w:t>
      </w:r>
    </w:p>
    <w:p w:rsidR="002C1D78" w:rsidRDefault="00FA25C4">
      <w:pPr>
        <w:pStyle w:val="Nivel3"/>
        <w:numPr>
          <w:ilvl w:val="2"/>
          <w:numId w:val="22"/>
        </w:numPr>
        <w:ind w:left="0" w:firstLine="0"/>
        <w:rPr>
          <w:sz w:val="24"/>
          <w:szCs w:val="24"/>
        </w:rPr>
      </w:pPr>
      <w:r>
        <w:rPr>
          <w:sz w:val="24"/>
          <w:szCs w:val="24"/>
        </w:rPr>
        <w:t>Marca;</w:t>
      </w:r>
    </w:p>
    <w:p w:rsidR="002C1D78" w:rsidRDefault="00FA25C4">
      <w:pPr>
        <w:pStyle w:val="Nvel3-R"/>
        <w:numPr>
          <w:ilvl w:val="2"/>
          <w:numId w:val="22"/>
        </w:numPr>
        <w:tabs>
          <w:tab w:val="left" w:pos="709"/>
          <w:tab w:val="left" w:pos="993"/>
        </w:tabs>
        <w:ind w:left="0" w:firstLine="0"/>
        <w:rPr>
          <w:color w:val="auto"/>
          <w:sz w:val="24"/>
          <w:szCs w:val="24"/>
        </w:rPr>
      </w:pPr>
      <w:r>
        <w:rPr>
          <w:i w:val="0"/>
          <w:color w:val="auto"/>
          <w:sz w:val="24"/>
          <w:szCs w:val="24"/>
        </w:rPr>
        <w:t>Fabricante</w:t>
      </w:r>
      <w:r>
        <w:rPr>
          <w:color w:val="auto"/>
          <w:sz w:val="24"/>
          <w:szCs w:val="24"/>
        </w:rPr>
        <w:t xml:space="preserve">; </w:t>
      </w:r>
    </w:p>
    <w:p w:rsidR="002C1D78" w:rsidRDefault="00FA25C4">
      <w:pPr>
        <w:pStyle w:val="Nivel2"/>
        <w:numPr>
          <w:ilvl w:val="1"/>
          <w:numId w:val="22"/>
        </w:numPr>
        <w:tabs>
          <w:tab w:val="left" w:pos="567"/>
          <w:tab w:val="left" w:pos="1276"/>
        </w:tabs>
        <w:ind w:left="0" w:firstLine="0"/>
        <w:rPr>
          <w:sz w:val="24"/>
          <w:szCs w:val="24"/>
        </w:rPr>
      </w:pPr>
      <w:r>
        <w:rPr>
          <w:sz w:val="24"/>
          <w:szCs w:val="24"/>
        </w:rPr>
        <w:t>Todas as especificações do objeto contidas na proposta vinculam o licitante.</w:t>
      </w:r>
    </w:p>
    <w:p w:rsidR="002C1D78" w:rsidRDefault="00FA25C4">
      <w:pPr>
        <w:pStyle w:val="Nivel3"/>
        <w:numPr>
          <w:ilvl w:val="2"/>
          <w:numId w:val="22"/>
        </w:numPr>
        <w:tabs>
          <w:tab w:val="left" w:pos="993"/>
          <w:tab w:val="left" w:pos="1276"/>
        </w:tabs>
        <w:ind w:left="0" w:firstLine="0"/>
        <w:rPr>
          <w:b/>
          <w:sz w:val="24"/>
          <w:szCs w:val="24"/>
        </w:rPr>
      </w:pPr>
      <w:r>
        <w:rPr>
          <w:b/>
          <w:sz w:val="24"/>
          <w:szCs w:val="24"/>
        </w:rPr>
        <w:t xml:space="preserve"> O licitante NÃO poderá oferecer proposta em quantitativo inferior ao máximo previsto para contratação.</w:t>
      </w:r>
    </w:p>
    <w:p w:rsidR="002C1D78" w:rsidRDefault="00FA25C4">
      <w:pPr>
        <w:pStyle w:val="Nivel2"/>
        <w:numPr>
          <w:ilvl w:val="1"/>
          <w:numId w:val="22"/>
        </w:numPr>
        <w:ind w:left="0" w:firstLine="0"/>
        <w:rPr>
          <w:sz w:val="24"/>
          <w:szCs w:val="24"/>
        </w:rPr>
      </w:pPr>
      <w:r>
        <w:rPr>
          <w:sz w:val="24"/>
          <w:szCs w:val="24"/>
        </w:rPr>
        <w:t>Nos valores propostos estarão inclusos todos os custos operacionais, encargos previdenciários, trabalhistas, tributários, comerciais e quaisquer outros que incidam direta ou indiretamente na execução do objeto.</w:t>
      </w:r>
    </w:p>
    <w:p w:rsidR="002C1D78" w:rsidRDefault="00FA25C4">
      <w:pPr>
        <w:pStyle w:val="Nivel2"/>
        <w:numPr>
          <w:ilvl w:val="1"/>
          <w:numId w:val="22"/>
        </w:numPr>
        <w:ind w:left="0" w:firstLine="0"/>
        <w:rPr>
          <w:sz w:val="24"/>
          <w:szCs w:val="24"/>
        </w:rPr>
      </w:pPr>
      <w:r>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2C1D78" w:rsidRDefault="00FA25C4">
      <w:pPr>
        <w:pStyle w:val="Nivel2"/>
        <w:numPr>
          <w:ilvl w:val="1"/>
          <w:numId w:val="22"/>
        </w:numPr>
        <w:ind w:left="0" w:firstLine="0"/>
        <w:rPr>
          <w:sz w:val="24"/>
          <w:szCs w:val="24"/>
        </w:rPr>
      </w:pPr>
      <w:r>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2C1D78" w:rsidRDefault="00FA25C4">
      <w:pPr>
        <w:pStyle w:val="Nivel2"/>
        <w:numPr>
          <w:ilvl w:val="1"/>
          <w:numId w:val="22"/>
        </w:numPr>
        <w:ind w:left="0" w:firstLine="0"/>
        <w:rPr>
          <w:sz w:val="24"/>
          <w:szCs w:val="24"/>
        </w:rPr>
      </w:pPr>
      <w:r>
        <w:rPr>
          <w:sz w:val="24"/>
          <w:szCs w:val="24"/>
        </w:rPr>
        <w:t>Independentemente do percentual de tributo inserido na planilha, no pagamento serão retidos na fonte os percentuais estabelecidos na legislação vigente.</w:t>
      </w:r>
    </w:p>
    <w:p w:rsidR="002C1D78" w:rsidRDefault="00FA25C4">
      <w:pPr>
        <w:pStyle w:val="Nvel2-Red"/>
        <w:numPr>
          <w:ilvl w:val="1"/>
          <w:numId w:val="22"/>
        </w:numPr>
        <w:ind w:left="0" w:firstLine="0"/>
        <w:rPr>
          <w:i w:val="0"/>
          <w:color w:val="auto"/>
          <w:sz w:val="24"/>
          <w:szCs w:val="24"/>
        </w:rPr>
      </w:pPr>
      <w:r>
        <w:rPr>
          <w:i w:val="0"/>
          <w:color w:val="auto"/>
          <w:sz w:val="24"/>
          <w:szCs w:val="24"/>
        </w:rPr>
        <w:lastRenderedPageBreak/>
        <w:t>Na presente licitação, a Microempresa e a Empresa de Pequeno Porte poderão se beneficiar do regime de tributação pelo Simples Nacional.</w:t>
      </w:r>
    </w:p>
    <w:p w:rsidR="002C1D78" w:rsidRDefault="00FA25C4">
      <w:pPr>
        <w:pStyle w:val="Nivel2"/>
        <w:numPr>
          <w:ilvl w:val="1"/>
          <w:numId w:val="22"/>
        </w:numPr>
        <w:ind w:left="0" w:firstLine="0"/>
        <w:rPr>
          <w:sz w:val="24"/>
          <w:szCs w:val="24"/>
        </w:rPr>
      </w:pPr>
      <w:r>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2C1D78" w:rsidRDefault="00FA25C4">
      <w:pPr>
        <w:pStyle w:val="Nivel3"/>
        <w:numPr>
          <w:ilvl w:val="2"/>
          <w:numId w:val="22"/>
        </w:numPr>
        <w:tabs>
          <w:tab w:val="left" w:pos="851"/>
        </w:tabs>
        <w:ind w:left="0" w:firstLine="0"/>
        <w:rPr>
          <w:sz w:val="24"/>
          <w:szCs w:val="24"/>
        </w:rPr>
      </w:pPr>
      <w:r>
        <w:rPr>
          <w:sz w:val="24"/>
          <w:szCs w:val="24"/>
        </w:rPr>
        <w:t xml:space="preserve">O prazo de validade da proposta não será inferior a </w:t>
      </w:r>
      <w:r>
        <w:rPr>
          <w:b/>
          <w:bCs/>
          <w:color w:val="auto"/>
          <w:sz w:val="24"/>
          <w:szCs w:val="24"/>
        </w:rPr>
        <w:t>60 (sessenta)</w:t>
      </w:r>
      <w:r>
        <w:rPr>
          <w:color w:val="FF0000"/>
          <w:sz w:val="24"/>
          <w:szCs w:val="24"/>
        </w:rPr>
        <w:t xml:space="preserve"> </w:t>
      </w:r>
      <w:r>
        <w:rPr>
          <w:sz w:val="24"/>
          <w:szCs w:val="24"/>
        </w:rPr>
        <w:t>dias</w:t>
      </w:r>
      <w:r>
        <w:rPr>
          <w:b/>
          <w:sz w:val="24"/>
          <w:szCs w:val="24"/>
        </w:rPr>
        <w:t>,</w:t>
      </w:r>
      <w:r>
        <w:rPr>
          <w:sz w:val="24"/>
          <w:szCs w:val="24"/>
        </w:rPr>
        <w:t xml:space="preserve"> a contar da data de sua apresentação.</w:t>
      </w:r>
    </w:p>
    <w:p w:rsidR="002C1D78" w:rsidRDefault="00FA25C4">
      <w:pPr>
        <w:pStyle w:val="Nivel3"/>
        <w:numPr>
          <w:ilvl w:val="2"/>
          <w:numId w:val="22"/>
        </w:numPr>
        <w:tabs>
          <w:tab w:val="left" w:pos="851"/>
        </w:tabs>
        <w:ind w:left="0" w:firstLine="0"/>
        <w:rPr>
          <w:sz w:val="24"/>
          <w:szCs w:val="24"/>
        </w:rPr>
      </w:pPr>
      <w:r>
        <w:rPr>
          <w:sz w:val="24"/>
          <w:szCs w:val="24"/>
        </w:rPr>
        <w:t>Os licitantes devem respeitar os preços máximos estabelecidos nas normas de regência de contratações públicas federais, quando participarem de licitações públicas;</w:t>
      </w:r>
    </w:p>
    <w:p w:rsidR="002C1D78" w:rsidRDefault="00FA25C4">
      <w:pPr>
        <w:pStyle w:val="Nivel3"/>
        <w:numPr>
          <w:ilvl w:val="2"/>
          <w:numId w:val="22"/>
        </w:numPr>
        <w:tabs>
          <w:tab w:val="left" w:pos="851"/>
        </w:tabs>
        <w:ind w:left="0" w:firstLine="0"/>
        <w:rPr>
          <w:sz w:val="24"/>
          <w:szCs w:val="24"/>
        </w:rPr>
      </w:pPr>
      <w:r>
        <w:rPr>
          <w:sz w:val="24"/>
          <w:szCs w:val="24"/>
        </w:rPr>
        <w:t xml:space="preserve">Caso o critério de julgamento seja o de maior desconto, o preço já decorrente da aplicação do desconto ofertado deverá respeitar os preços máximos previstos no item </w:t>
      </w:r>
      <w:r>
        <w:rPr>
          <w:b/>
          <w:sz w:val="24"/>
          <w:szCs w:val="24"/>
        </w:rPr>
        <w:t>8.8.2</w:t>
      </w:r>
      <w:r>
        <w:rPr>
          <w:sz w:val="24"/>
          <w:szCs w:val="24"/>
        </w:rPr>
        <w:t>.</w:t>
      </w:r>
    </w:p>
    <w:p w:rsidR="002C1D78" w:rsidRDefault="00FA25C4">
      <w:pPr>
        <w:pStyle w:val="Nivel2"/>
        <w:numPr>
          <w:ilvl w:val="1"/>
          <w:numId w:val="22"/>
        </w:numPr>
        <w:ind w:left="0" w:firstLine="0"/>
        <w:rPr>
          <w:rFonts w:eastAsia="Times New Roman"/>
          <w:sz w:val="24"/>
          <w:szCs w:val="24"/>
        </w:rPr>
      </w:pPr>
      <w:r>
        <w:rPr>
          <w:sz w:val="24"/>
          <w:szCs w:val="24"/>
        </w:rPr>
        <w:t xml:space="preserve">O descumprimento das regras supramencionadas pela Administração por parte dos contratados pode ensejar a </w:t>
      </w:r>
      <w:r>
        <w:rPr>
          <w:color w:val="000000" w:themeColor="text1"/>
          <w:sz w:val="24"/>
          <w:szCs w:val="24"/>
        </w:rPr>
        <w:t>responsabilização pelo</w:t>
      </w:r>
      <w:r>
        <w:rPr>
          <w:sz w:val="24"/>
          <w:szCs w:val="24"/>
        </w:rPr>
        <w:t xml:space="preserve"> Tribunal de Contas da União e, após o devido processo legal, gerar as seguintes consequências: assinatura de prazo para a adoção das medidas necessárias ao exato cumprimento da lei, nos termos do </w:t>
      </w:r>
      <w:hyperlink r:id="rId25">
        <w:r>
          <w:rPr>
            <w:rStyle w:val="Hyperlink"/>
            <w:sz w:val="24"/>
            <w:szCs w:val="24"/>
          </w:rPr>
          <w:t>art. 71, inciso IX, da Constituição</w:t>
        </w:r>
      </w:hyperlink>
      <w:r>
        <w:rPr>
          <w:sz w:val="24"/>
          <w:szCs w:val="24"/>
        </w:rPr>
        <w:t>; ou condenação dos agentes públicos responsáveis e da empresa contratada ao pagamento dos prejuízos ao erário, caso verificada a ocorrência de superfaturamento por sobrepreço na execução do contrato.</w:t>
      </w:r>
    </w:p>
    <w:p w:rsidR="002C1D78" w:rsidRDefault="00FA25C4">
      <w:pPr>
        <w:pStyle w:val="Corpodetexto"/>
        <w:numPr>
          <w:ilvl w:val="0"/>
          <w:numId w:val="22"/>
        </w:numPr>
        <w:tabs>
          <w:tab w:val="left" w:pos="426"/>
        </w:tabs>
        <w:spacing w:before="480" w:after="240" w:line="280" w:lineRule="atLeast"/>
        <w:ind w:left="0" w:firstLine="0"/>
        <w:rPr>
          <w:b/>
          <w:sz w:val="24"/>
          <w:szCs w:val="24"/>
        </w:rPr>
      </w:pPr>
      <w:bookmarkStart w:id="30" w:name="_Toc135469228"/>
      <w:r>
        <w:rPr>
          <w:b/>
          <w:sz w:val="24"/>
          <w:szCs w:val="24"/>
        </w:rPr>
        <w:t>DA ABERTURA DA SESSÃO, CLASSIFICAÇÃO DAS PROPOSTAS E FORMULAÇÃO DE LANCES</w:t>
      </w:r>
      <w:bookmarkEnd w:id="30"/>
      <w:r>
        <w:rPr>
          <w:b/>
          <w:sz w:val="24"/>
          <w:szCs w:val="24"/>
        </w:rPr>
        <w:t>:</w:t>
      </w:r>
    </w:p>
    <w:p w:rsidR="002C1D78" w:rsidRDefault="00FA25C4">
      <w:pPr>
        <w:pStyle w:val="Nivel2"/>
        <w:numPr>
          <w:ilvl w:val="1"/>
          <w:numId w:val="22"/>
        </w:numPr>
        <w:ind w:left="0" w:firstLine="0"/>
        <w:rPr>
          <w:sz w:val="24"/>
          <w:szCs w:val="24"/>
        </w:rPr>
      </w:pPr>
      <w:r>
        <w:rPr>
          <w:sz w:val="24"/>
          <w:szCs w:val="24"/>
        </w:rPr>
        <w:t>A abertura da presente licitação dar-se-á automaticamente em sessão pública, por meio de sistema eletrônico, na data, horário e local indicados neste Edital.</w:t>
      </w:r>
    </w:p>
    <w:p w:rsidR="002C1D78" w:rsidRDefault="00FA25C4">
      <w:pPr>
        <w:pStyle w:val="Nivel2"/>
        <w:numPr>
          <w:ilvl w:val="1"/>
          <w:numId w:val="22"/>
        </w:numPr>
        <w:ind w:left="0" w:firstLine="0"/>
        <w:rPr>
          <w:sz w:val="24"/>
          <w:szCs w:val="24"/>
        </w:rPr>
      </w:pPr>
      <w:r>
        <w:rPr>
          <w:sz w:val="24"/>
          <w:szCs w:val="24"/>
        </w:rPr>
        <w:t>Os licitantes poderão retirar ou substituir a proposta ou os documentos de habilitação, quando for o caso, anteriormente inseridos no sistema, até a abertura da sessão pública.</w:t>
      </w:r>
    </w:p>
    <w:p w:rsidR="002C1D78" w:rsidRDefault="00FA25C4">
      <w:pPr>
        <w:pStyle w:val="Nivel2"/>
        <w:numPr>
          <w:ilvl w:val="1"/>
          <w:numId w:val="22"/>
        </w:numPr>
        <w:ind w:left="0" w:firstLine="0"/>
        <w:rPr>
          <w:sz w:val="24"/>
          <w:szCs w:val="24"/>
        </w:rPr>
      </w:pPr>
      <w:r>
        <w:rPr>
          <w:sz w:val="24"/>
          <w:szCs w:val="24"/>
        </w:rPr>
        <w:t>O sistema disponibilizará campo próprio para troca de mensagens entre o Pregoeiro e os licitantes.</w:t>
      </w:r>
    </w:p>
    <w:p w:rsidR="002C1D78" w:rsidRDefault="00FA25C4">
      <w:pPr>
        <w:pStyle w:val="Nivel2"/>
        <w:numPr>
          <w:ilvl w:val="1"/>
          <w:numId w:val="22"/>
        </w:numPr>
        <w:ind w:left="0" w:firstLine="0"/>
        <w:rPr>
          <w:sz w:val="24"/>
          <w:szCs w:val="24"/>
        </w:rPr>
      </w:pPr>
      <w:r>
        <w:rPr>
          <w:sz w:val="24"/>
          <w:szCs w:val="24"/>
        </w:rPr>
        <w:t xml:space="preserve">Iniciada a etapa competitiva, os licitantes deverão encaminhar lances exclusivamente por meio de sistema eletrônico, sendo imediatamente informados do seu recebimento e do valor consignado no registro. </w:t>
      </w:r>
    </w:p>
    <w:p w:rsidR="002C1D78" w:rsidRPr="006E5130" w:rsidRDefault="00FA25C4">
      <w:pPr>
        <w:pStyle w:val="Nivel2"/>
        <w:numPr>
          <w:ilvl w:val="1"/>
          <w:numId w:val="22"/>
        </w:numPr>
        <w:ind w:left="0" w:firstLine="0"/>
        <w:rPr>
          <w:b/>
          <w:sz w:val="24"/>
          <w:szCs w:val="24"/>
        </w:rPr>
      </w:pPr>
      <w:r w:rsidRPr="006E5130">
        <w:rPr>
          <w:b/>
          <w:sz w:val="24"/>
          <w:szCs w:val="24"/>
        </w:rPr>
        <w:t xml:space="preserve">O lance </w:t>
      </w:r>
      <w:r w:rsidR="006E5130">
        <w:rPr>
          <w:sz w:val="24"/>
          <w:szCs w:val="24"/>
        </w:rPr>
        <w:t xml:space="preserve">levar-se-á em consideração o </w:t>
      </w:r>
      <w:r w:rsidR="006E5130">
        <w:rPr>
          <w:b/>
          <w:bCs/>
          <w:i/>
          <w:sz w:val="24"/>
          <w:szCs w:val="24"/>
          <w:u w:val="single"/>
        </w:rPr>
        <w:t>maior percentual de desconto por lote</w:t>
      </w:r>
      <w:r w:rsidR="006E5130">
        <w:rPr>
          <w:b/>
          <w:bCs/>
          <w:i/>
          <w:sz w:val="24"/>
          <w:szCs w:val="24"/>
        </w:rPr>
        <w:t>”, equivalente ao menor preço</w:t>
      </w:r>
      <w:r w:rsidR="006E5130">
        <w:rPr>
          <w:b/>
          <w:sz w:val="24"/>
          <w:szCs w:val="24"/>
        </w:rPr>
        <w:t>.</w:t>
      </w:r>
    </w:p>
    <w:p w:rsidR="002C1D78" w:rsidRDefault="00FA25C4">
      <w:pPr>
        <w:pStyle w:val="Nivel2"/>
        <w:numPr>
          <w:ilvl w:val="1"/>
          <w:numId w:val="22"/>
        </w:numPr>
        <w:ind w:left="0" w:firstLine="0"/>
        <w:rPr>
          <w:sz w:val="24"/>
          <w:szCs w:val="24"/>
        </w:rPr>
      </w:pPr>
      <w:r>
        <w:rPr>
          <w:sz w:val="24"/>
          <w:szCs w:val="24"/>
        </w:rPr>
        <w:lastRenderedPageBreak/>
        <w:t>Os licitantes poderão oferecer lances sucessivos, observando o horário fixado para abertura da sessão e as regras estabelecidas no Edital.</w:t>
      </w:r>
    </w:p>
    <w:p w:rsidR="002C1D78" w:rsidRDefault="00FA25C4">
      <w:pPr>
        <w:pStyle w:val="Nivel2"/>
        <w:numPr>
          <w:ilvl w:val="1"/>
          <w:numId w:val="22"/>
        </w:numPr>
        <w:ind w:left="0" w:firstLine="0"/>
        <w:rPr>
          <w:sz w:val="24"/>
          <w:szCs w:val="24"/>
        </w:rPr>
      </w:pPr>
      <w:r>
        <w:rPr>
          <w:sz w:val="24"/>
          <w:szCs w:val="24"/>
        </w:rPr>
        <w:t xml:space="preserve">O licitante somente poderá oferecer lance </w:t>
      </w:r>
      <w:r>
        <w:rPr>
          <w:b/>
          <w:iCs/>
          <w:color w:val="auto"/>
          <w:sz w:val="24"/>
          <w:szCs w:val="24"/>
        </w:rPr>
        <w:t>de valor</w:t>
      </w:r>
      <w:r>
        <w:rPr>
          <w:b/>
          <w:color w:val="auto"/>
          <w:sz w:val="24"/>
          <w:szCs w:val="24"/>
        </w:rPr>
        <w:t xml:space="preserve"> </w:t>
      </w:r>
      <w:r>
        <w:rPr>
          <w:b/>
          <w:iCs/>
          <w:color w:val="auto"/>
          <w:sz w:val="24"/>
          <w:szCs w:val="24"/>
        </w:rPr>
        <w:t>inferior</w:t>
      </w:r>
      <w:r>
        <w:rPr>
          <w:b/>
          <w:color w:val="auto"/>
          <w:sz w:val="24"/>
          <w:szCs w:val="24"/>
        </w:rPr>
        <w:t xml:space="preserve"> </w:t>
      </w:r>
      <w:r>
        <w:rPr>
          <w:sz w:val="24"/>
          <w:szCs w:val="24"/>
        </w:rPr>
        <w:t xml:space="preserve">ao último por ele ofertado e registrado pelo sistema. </w:t>
      </w:r>
    </w:p>
    <w:p w:rsidR="002C1D78" w:rsidRDefault="00FA25C4">
      <w:pPr>
        <w:pStyle w:val="Nivel2"/>
        <w:numPr>
          <w:ilvl w:val="1"/>
          <w:numId w:val="22"/>
        </w:numPr>
        <w:ind w:left="0" w:firstLine="0"/>
        <w:rPr>
          <w:rStyle w:val="nfase"/>
          <w:i w:val="0"/>
          <w:iCs w:val="0"/>
          <w:sz w:val="24"/>
          <w:szCs w:val="24"/>
        </w:rPr>
      </w:pPr>
      <w:r>
        <w:rPr>
          <w:color w:val="auto"/>
          <w:sz w:val="24"/>
          <w:szCs w:val="24"/>
        </w:rPr>
        <w:t>O intervalo mínimo de diferença de valores entre os lances, que incidirá tanto em relação aos lances intermediários quanto em relação à proposta que cobrir a melhor oferta deverá ser</w:t>
      </w:r>
      <w:r>
        <w:rPr>
          <w:i/>
          <w:iCs/>
          <w:color w:val="auto"/>
          <w:sz w:val="24"/>
          <w:szCs w:val="24"/>
        </w:rPr>
        <w:t xml:space="preserve"> </w:t>
      </w:r>
      <w:r>
        <w:rPr>
          <w:color w:val="auto"/>
          <w:sz w:val="24"/>
          <w:szCs w:val="24"/>
        </w:rPr>
        <w:t>conforme a tabela</w:t>
      </w:r>
      <w:r>
        <w:rPr>
          <w:sz w:val="24"/>
          <w:szCs w:val="24"/>
        </w:rPr>
        <w:t xml:space="preserve"> abaixo:</w:t>
      </w:r>
    </w:p>
    <w:tbl>
      <w:tblPr>
        <w:tblW w:w="6980" w:type="dxa"/>
        <w:jc w:val="center"/>
        <w:tblLayout w:type="fixed"/>
        <w:tblCellMar>
          <w:left w:w="70" w:type="dxa"/>
          <w:right w:w="70" w:type="dxa"/>
        </w:tblCellMar>
        <w:tblLook w:val="0000" w:firstRow="0" w:lastRow="0" w:firstColumn="0" w:lastColumn="0" w:noHBand="0" w:noVBand="0"/>
      </w:tblPr>
      <w:tblGrid>
        <w:gridCol w:w="4815"/>
        <w:gridCol w:w="2165"/>
      </w:tblGrid>
      <w:tr w:rsidR="003C10B8" w:rsidRPr="003C10B8">
        <w:trPr>
          <w:cantSplit/>
          <w:trHeight w:val="240"/>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C1D78" w:rsidRPr="003C10B8" w:rsidRDefault="00FA25C4" w:rsidP="006E5130">
            <w:pPr>
              <w:spacing w:before="0" w:after="0" w:line="280" w:lineRule="atLeast"/>
              <w:jc w:val="center"/>
            </w:pPr>
            <w:r w:rsidRPr="003C10B8">
              <w:rPr>
                <w:b/>
                <w:bCs/>
                <w:sz w:val="24"/>
                <w:szCs w:val="24"/>
              </w:rPr>
              <w:t>Intervalo Mínimo Entre Lances (</w:t>
            </w:r>
            <w:r w:rsidR="006E5130" w:rsidRPr="003C10B8">
              <w:rPr>
                <w:b/>
                <w:bCs/>
                <w:sz w:val="24"/>
                <w:szCs w:val="24"/>
              </w:rPr>
              <w:t>%</w:t>
            </w:r>
            <w:r w:rsidRPr="003C10B8">
              <w:rPr>
                <w:b/>
                <w:bCs/>
                <w:sz w:val="24"/>
                <w:szCs w:val="24"/>
              </w:rPr>
              <w:t>)</w:t>
            </w:r>
          </w:p>
        </w:tc>
        <w:tc>
          <w:tcPr>
            <w:tcW w:w="21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C1D78" w:rsidRPr="003C10B8" w:rsidRDefault="00FA25C4">
            <w:pPr>
              <w:spacing w:before="0" w:after="0" w:line="280" w:lineRule="atLeast"/>
              <w:jc w:val="center"/>
            </w:pPr>
            <w:r w:rsidRPr="003C10B8">
              <w:rPr>
                <w:b/>
                <w:sz w:val="24"/>
                <w:szCs w:val="24"/>
              </w:rPr>
              <w:t>Tipo de Variação</w:t>
            </w:r>
          </w:p>
        </w:tc>
      </w:tr>
      <w:tr w:rsidR="003C10B8" w:rsidRPr="003C10B8">
        <w:trPr>
          <w:cantSplit/>
          <w:trHeight w:val="240"/>
          <w:jc w:val="center"/>
        </w:trPr>
        <w:tc>
          <w:tcPr>
            <w:tcW w:w="4814" w:type="dxa"/>
            <w:tcBorders>
              <w:top w:val="single" w:sz="4" w:space="0" w:color="000000"/>
              <w:left w:val="single" w:sz="4" w:space="0" w:color="000000"/>
              <w:bottom w:val="single" w:sz="4" w:space="0" w:color="000000"/>
              <w:right w:val="single" w:sz="4" w:space="0" w:color="000000"/>
            </w:tcBorders>
            <w:vAlign w:val="center"/>
          </w:tcPr>
          <w:p w:rsidR="002C1D78" w:rsidRPr="003C10B8" w:rsidRDefault="006C129E">
            <w:pPr>
              <w:spacing w:before="0" w:after="0" w:line="280" w:lineRule="atLeast"/>
              <w:jc w:val="center"/>
            </w:pPr>
            <w:r>
              <w:rPr>
                <w:b/>
                <w:sz w:val="24"/>
                <w:szCs w:val="24"/>
              </w:rPr>
              <w:t>02</w:t>
            </w:r>
            <w:r w:rsidR="006E5130" w:rsidRPr="003C10B8">
              <w:rPr>
                <w:b/>
                <w:sz w:val="24"/>
                <w:szCs w:val="24"/>
              </w:rPr>
              <w:t>%</w:t>
            </w:r>
          </w:p>
        </w:tc>
        <w:tc>
          <w:tcPr>
            <w:tcW w:w="2165" w:type="dxa"/>
            <w:tcBorders>
              <w:top w:val="single" w:sz="4" w:space="0" w:color="000000"/>
              <w:left w:val="single" w:sz="4" w:space="0" w:color="000000"/>
              <w:bottom w:val="single" w:sz="4" w:space="0" w:color="000000"/>
              <w:right w:val="single" w:sz="4" w:space="0" w:color="000000"/>
            </w:tcBorders>
            <w:vAlign w:val="center"/>
          </w:tcPr>
          <w:p w:rsidR="002C1D78" w:rsidRPr="003C10B8" w:rsidRDefault="006E5130">
            <w:pPr>
              <w:spacing w:before="0" w:after="0" w:line="280" w:lineRule="atLeast"/>
              <w:jc w:val="center"/>
              <w:rPr>
                <w:b/>
                <w:sz w:val="24"/>
                <w:szCs w:val="24"/>
              </w:rPr>
            </w:pPr>
            <w:r w:rsidRPr="003C10B8">
              <w:rPr>
                <w:b/>
                <w:sz w:val="24"/>
                <w:szCs w:val="24"/>
              </w:rPr>
              <w:t>Porcentagem</w:t>
            </w:r>
          </w:p>
        </w:tc>
      </w:tr>
    </w:tbl>
    <w:p w:rsidR="002C1D78" w:rsidRDefault="00FA25C4">
      <w:pPr>
        <w:pStyle w:val="Nivel2"/>
        <w:numPr>
          <w:ilvl w:val="1"/>
          <w:numId w:val="22"/>
        </w:numPr>
        <w:ind w:left="0" w:firstLine="0"/>
        <w:rPr>
          <w:sz w:val="24"/>
          <w:szCs w:val="24"/>
        </w:rPr>
      </w:pPr>
      <w:r>
        <w:rPr>
          <w:sz w:val="24"/>
          <w:szCs w:val="24"/>
        </w:rPr>
        <w:t>O licitante poderá, uma única vez, excluir seu último lance ofertado, no intervalo de quinze segundos após o registro no sistema, na hipótese de lance inconsistente ou inexequível.</w:t>
      </w:r>
    </w:p>
    <w:p w:rsidR="002C1D78" w:rsidRDefault="00FA25C4">
      <w:pPr>
        <w:pStyle w:val="Nivel2"/>
        <w:numPr>
          <w:ilvl w:val="1"/>
          <w:numId w:val="22"/>
        </w:numPr>
        <w:ind w:left="0" w:firstLine="0"/>
        <w:rPr>
          <w:sz w:val="24"/>
          <w:szCs w:val="24"/>
        </w:rPr>
      </w:pPr>
      <w:r>
        <w:rPr>
          <w:sz w:val="24"/>
          <w:szCs w:val="24"/>
        </w:rPr>
        <w:t>O procedimento seguirá de acordo com o modo de disputa adotado.</w:t>
      </w:r>
    </w:p>
    <w:p w:rsidR="002C1D78" w:rsidRDefault="00FA25C4">
      <w:pPr>
        <w:pStyle w:val="Nivel2"/>
        <w:numPr>
          <w:ilvl w:val="1"/>
          <w:numId w:val="22"/>
        </w:numPr>
        <w:ind w:left="0" w:firstLine="0"/>
        <w:rPr>
          <w:sz w:val="24"/>
          <w:szCs w:val="24"/>
        </w:rPr>
      </w:pPr>
      <w:bookmarkStart w:id="31" w:name="_Hlk113697759"/>
      <w:bookmarkEnd w:id="31"/>
      <w:r>
        <w:rPr>
          <w:sz w:val="24"/>
          <w:szCs w:val="24"/>
        </w:rPr>
        <w:t>Caso seja adotado para o envio de lances no pregão eletrônico o modo de disputa “aberto”, os licitantes apresentarão lances públicos e sucessivos, com prorrogações.</w:t>
      </w:r>
    </w:p>
    <w:p w:rsidR="002C1D78" w:rsidRDefault="00FA25C4">
      <w:pPr>
        <w:pStyle w:val="Nivel3"/>
        <w:numPr>
          <w:ilvl w:val="2"/>
          <w:numId w:val="22"/>
        </w:numPr>
        <w:tabs>
          <w:tab w:val="left" w:pos="1134"/>
          <w:tab w:val="left" w:pos="1276"/>
          <w:tab w:val="left" w:pos="2268"/>
        </w:tabs>
        <w:ind w:left="0" w:firstLine="0"/>
        <w:rPr>
          <w:sz w:val="24"/>
          <w:szCs w:val="24"/>
        </w:rPr>
      </w:pPr>
      <w:bookmarkStart w:id="32" w:name="_Hlk113697759_Copia_1"/>
      <w:bookmarkEnd w:id="32"/>
      <w:r>
        <w:rPr>
          <w:sz w:val="24"/>
          <w:szCs w:val="24"/>
        </w:rPr>
        <w:t>A etapa de lances da sessão pública terá duração de dez minutos e, após isso, será prorrogada automaticamente pelo sistema quando houver lance ofertado nos últimos dois minutos do período de duração da sessão pública.</w:t>
      </w:r>
    </w:p>
    <w:p w:rsidR="002C1D78" w:rsidRDefault="00FA25C4">
      <w:pPr>
        <w:pStyle w:val="Nivel3"/>
        <w:numPr>
          <w:ilvl w:val="2"/>
          <w:numId w:val="22"/>
        </w:numPr>
        <w:tabs>
          <w:tab w:val="left" w:pos="1134"/>
          <w:tab w:val="left" w:pos="1276"/>
          <w:tab w:val="left" w:pos="2410"/>
        </w:tabs>
        <w:ind w:left="0" w:firstLine="0"/>
        <w:rPr>
          <w:sz w:val="24"/>
          <w:szCs w:val="24"/>
        </w:rPr>
      </w:pPr>
      <w:r>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2C1D78" w:rsidRDefault="00FA25C4">
      <w:pPr>
        <w:pStyle w:val="Nivel3"/>
        <w:numPr>
          <w:ilvl w:val="2"/>
          <w:numId w:val="22"/>
        </w:numPr>
        <w:tabs>
          <w:tab w:val="left" w:pos="1134"/>
          <w:tab w:val="left" w:pos="1276"/>
          <w:tab w:val="left" w:pos="2410"/>
        </w:tabs>
        <w:ind w:left="0" w:firstLine="0"/>
        <w:rPr>
          <w:sz w:val="24"/>
          <w:szCs w:val="24"/>
        </w:rPr>
      </w:pPr>
      <w:r>
        <w:rPr>
          <w:sz w:val="24"/>
          <w:szCs w:val="24"/>
        </w:rPr>
        <w:t>Não havendo novos lances na forma estabelecida nos itens anteriores, a sessão pública encerrar-se-á automaticamente, e o sistema ordenará e divulgará os lances conforme a ordem final de classificação.</w:t>
      </w:r>
    </w:p>
    <w:p w:rsidR="002C1D78" w:rsidRDefault="00FA25C4">
      <w:pPr>
        <w:pStyle w:val="Nivel3"/>
        <w:numPr>
          <w:ilvl w:val="2"/>
          <w:numId w:val="22"/>
        </w:numPr>
        <w:tabs>
          <w:tab w:val="left" w:pos="1134"/>
          <w:tab w:val="left" w:pos="1276"/>
          <w:tab w:val="left" w:pos="2410"/>
        </w:tabs>
        <w:ind w:left="0" w:firstLine="0"/>
        <w:rPr>
          <w:color w:val="auto"/>
          <w:sz w:val="24"/>
          <w:szCs w:val="24"/>
        </w:rPr>
      </w:pPr>
      <w:r>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2C1D78" w:rsidRDefault="00FA25C4">
      <w:pPr>
        <w:pStyle w:val="Nivel3"/>
        <w:numPr>
          <w:ilvl w:val="2"/>
          <w:numId w:val="22"/>
        </w:numPr>
        <w:tabs>
          <w:tab w:val="left" w:pos="1134"/>
          <w:tab w:val="left" w:pos="1276"/>
          <w:tab w:val="left" w:pos="2552"/>
        </w:tabs>
        <w:ind w:left="0" w:firstLine="0"/>
        <w:rPr>
          <w:sz w:val="24"/>
          <w:szCs w:val="24"/>
        </w:rPr>
      </w:pPr>
      <w:bookmarkStart w:id="33" w:name="_Hlk113697816"/>
      <w:r>
        <w:rPr>
          <w:sz w:val="24"/>
          <w:szCs w:val="24"/>
        </w:rPr>
        <w:t>Após o reinício previsto no item supra, os licitantes serão convocados para apresentar lances intermediários.</w:t>
      </w:r>
      <w:bookmarkStart w:id="34" w:name="_Hlk113631522"/>
      <w:bookmarkEnd w:id="33"/>
      <w:bookmarkEnd w:id="34"/>
    </w:p>
    <w:p w:rsidR="002C1D78" w:rsidRDefault="00FA25C4">
      <w:pPr>
        <w:pStyle w:val="Nivel2"/>
        <w:numPr>
          <w:ilvl w:val="1"/>
          <w:numId w:val="22"/>
        </w:numPr>
        <w:ind w:left="0" w:firstLine="0"/>
        <w:rPr>
          <w:sz w:val="24"/>
          <w:szCs w:val="24"/>
        </w:rPr>
      </w:pPr>
      <w:r>
        <w:rPr>
          <w:sz w:val="24"/>
          <w:szCs w:val="24"/>
        </w:rPr>
        <w:t>Caso seja adotado para o envio de lances no pregão eletrônico o modo de disputa “aberto e fechado”, os licitantes apresentarão lances públicos e sucessivos, com lance final e fechado.</w:t>
      </w:r>
    </w:p>
    <w:p w:rsidR="002C1D78" w:rsidRDefault="00FA25C4">
      <w:pPr>
        <w:pStyle w:val="Nivel3"/>
        <w:numPr>
          <w:ilvl w:val="2"/>
          <w:numId w:val="22"/>
        </w:numPr>
        <w:tabs>
          <w:tab w:val="left" w:pos="1134"/>
        </w:tabs>
        <w:ind w:left="0" w:firstLine="0"/>
        <w:rPr>
          <w:sz w:val="24"/>
          <w:szCs w:val="24"/>
        </w:rPr>
      </w:pPr>
      <w:r>
        <w:rPr>
          <w:sz w:val="24"/>
          <w:szCs w:val="24"/>
        </w:rPr>
        <w:t xml:space="preserve">A etapa de lances da sessão pública terá duração inicial de </w:t>
      </w:r>
      <w:r>
        <w:rPr>
          <w:b/>
          <w:sz w:val="24"/>
          <w:szCs w:val="24"/>
        </w:rPr>
        <w:t>15 (quinze) minutos</w:t>
      </w:r>
      <w:r>
        <w:rPr>
          <w:sz w:val="24"/>
          <w:szCs w:val="24"/>
        </w:rPr>
        <w:t xml:space="preserve">. Após esse prazo, o sistema encaminhará aviso de fechamento iminente dos lances, após o que transcorrerá o período de até </w:t>
      </w:r>
      <w:r>
        <w:rPr>
          <w:b/>
          <w:sz w:val="24"/>
          <w:szCs w:val="24"/>
        </w:rPr>
        <w:t>10 (dez) minutos</w:t>
      </w:r>
      <w:r>
        <w:rPr>
          <w:sz w:val="24"/>
          <w:szCs w:val="24"/>
        </w:rPr>
        <w:t>, aleatoriamente determinado, findo o qual será automaticamente encerrada a recepção de lances.</w:t>
      </w:r>
    </w:p>
    <w:p w:rsidR="002C1D78" w:rsidRDefault="00FA25C4">
      <w:pPr>
        <w:pStyle w:val="Nivel3"/>
        <w:numPr>
          <w:ilvl w:val="2"/>
          <w:numId w:val="22"/>
        </w:numPr>
        <w:tabs>
          <w:tab w:val="left" w:pos="1134"/>
        </w:tabs>
        <w:ind w:left="0" w:firstLine="0"/>
        <w:rPr>
          <w:sz w:val="24"/>
          <w:szCs w:val="24"/>
        </w:rPr>
      </w:pPr>
      <w:r>
        <w:rPr>
          <w:sz w:val="24"/>
          <w:szCs w:val="24"/>
        </w:rPr>
        <w:lastRenderedPageBreak/>
        <w:t xml:space="preserve">Encerrado o prazo previsto no subitem anterior, o sistema abrirá oportunidade para que o autor da oferta de valor mais baixo e os das ofertas com preços </w:t>
      </w:r>
      <w:r>
        <w:rPr>
          <w:b/>
          <w:sz w:val="24"/>
          <w:szCs w:val="24"/>
        </w:rPr>
        <w:t>até 10% (dez por cento) superiores àquela</w:t>
      </w:r>
      <w:r>
        <w:rPr>
          <w:sz w:val="24"/>
          <w:szCs w:val="24"/>
        </w:rPr>
        <w:t xml:space="preserve"> possam ofertar um lance final e fechado em até </w:t>
      </w:r>
      <w:r>
        <w:rPr>
          <w:b/>
          <w:sz w:val="24"/>
          <w:szCs w:val="24"/>
        </w:rPr>
        <w:t>05 (cinco) minutos</w:t>
      </w:r>
      <w:r>
        <w:rPr>
          <w:sz w:val="24"/>
          <w:szCs w:val="24"/>
        </w:rPr>
        <w:t>, o qual será sigiloso até o encerramento deste prazo.</w:t>
      </w:r>
    </w:p>
    <w:p w:rsidR="002C1D78" w:rsidRDefault="00FA25C4">
      <w:pPr>
        <w:pStyle w:val="Nivel3"/>
        <w:numPr>
          <w:ilvl w:val="2"/>
          <w:numId w:val="22"/>
        </w:numPr>
        <w:tabs>
          <w:tab w:val="left" w:pos="851"/>
          <w:tab w:val="left" w:pos="993"/>
        </w:tabs>
        <w:ind w:left="0" w:firstLine="0"/>
        <w:rPr>
          <w:sz w:val="24"/>
          <w:szCs w:val="24"/>
        </w:rPr>
      </w:pPr>
      <w:r>
        <w:rPr>
          <w:sz w:val="24"/>
          <w:szCs w:val="24"/>
        </w:rPr>
        <w:t>No procedimento de que trata o subitem supra, o licitante poderá optar por manter o seu último lance da etapa aberta, ou por ofertar melhor lance.</w:t>
      </w:r>
    </w:p>
    <w:p w:rsidR="002C1D78" w:rsidRDefault="00FA25C4">
      <w:pPr>
        <w:pStyle w:val="Nivel3"/>
        <w:numPr>
          <w:ilvl w:val="2"/>
          <w:numId w:val="22"/>
        </w:numPr>
        <w:tabs>
          <w:tab w:val="left" w:pos="851"/>
          <w:tab w:val="left" w:pos="993"/>
        </w:tabs>
        <w:ind w:left="0" w:firstLine="0"/>
        <w:rPr>
          <w:sz w:val="24"/>
          <w:szCs w:val="24"/>
        </w:rPr>
      </w:pPr>
      <w:r>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2C1D78" w:rsidRDefault="00FA25C4">
      <w:pPr>
        <w:pStyle w:val="Nivel3"/>
        <w:numPr>
          <w:ilvl w:val="2"/>
          <w:numId w:val="22"/>
        </w:numPr>
        <w:tabs>
          <w:tab w:val="left" w:pos="1134"/>
        </w:tabs>
        <w:ind w:left="0" w:firstLine="0"/>
        <w:rPr>
          <w:sz w:val="24"/>
          <w:szCs w:val="24"/>
        </w:rPr>
      </w:pPr>
      <w:bookmarkStart w:id="35" w:name="_Hlk113698144"/>
      <w:bookmarkEnd w:id="35"/>
      <w:r>
        <w:rPr>
          <w:sz w:val="24"/>
          <w:szCs w:val="24"/>
        </w:rPr>
        <w:t>Após o término dos prazos estabelecidos nos itens anteriores, o sistema ordenará e divulgará os lances segundo a ordem crescente de valores.</w:t>
      </w:r>
    </w:p>
    <w:p w:rsidR="002C1D78" w:rsidRDefault="00FA25C4">
      <w:pPr>
        <w:pStyle w:val="Nivel2"/>
        <w:numPr>
          <w:ilvl w:val="1"/>
          <w:numId w:val="22"/>
        </w:numPr>
        <w:ind w:left="0" w:firstLine="0"/>
        <w:rPr>
          <w:sz w:val="24"/>
          <w:szCs w:val="24"/>
        </w:rPr>
      </w:pPr>
      <w:bookmarkStart w:id="36" w:name="_Hlk113698144_Copia_1"/>
      <w:bookmarkStart w:id="37" w:name="_Ref116973524"/>
      <w:bookmarkEnd w:id="36"/>
      <w:r>
        <w:rPr>
          <w:sz w:val="24"/>
          <w:szCs w:val="24"/>
        </w:rPr>
        <w:t xml:space="preserve">Caso seja adotado para o envio de lances no pregão eletrônico o modo de disputa </w:t>
      </w:r>
      <w:r>
        <w:rPr>
          <w:b/>
          <w:sz w:val="24"/>
          <w:szCs w:val="24"/>
        </w:rPr>
        <w:t>“</w:t>
      </w:r>
      <w:r w:rsidR="003C10B8">
        <w:rPr>
          <w:b/>
          <w:sz w:val="24"/>
          <w:szCs w:val="24"/>
        </w:rPr>
        <w:t xml:space="preserve">aberto e </w:t>
      </w:r>
      <w:r>
        <w:rPr>
          <w:b/>
          <w:sz w:val="24"/>
          <w:szCs w:val="24"/>
        </w:rPr>
        <w:t>fechado”</w:t>
      </w:r>
      <w:r>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rsidR="002C1D78" w:rsidRDefault="00FA25C4">
      <w:pPr>
        <w:pStyle w:val="Nivel3"/>
        <w:numPr>
          <w:ilvl w:val="2"/>
          <w:numId w:val="22"/>
        </w:numPr>
        <w:tabs>
          <w:tab w:val="left" w:pos="1134"/>
          <w:tab w:val="left" w:pos="1276"/>
        </w:tabs>
        <w:ind w:left="0" w:firstLine="0"/>
        <w:rPr>
          <w:sz w:val="24"/>
          <w:szCs w:val="24"/>
        </w:rPr>
      </w:pPr>
      <w:r>
        <w:rPr>
          <w:sz w:val="24"/>
          <w:szCs w:val="24"/>
        </w:rPr>
        <w:t xml:space="preserve">Não havendo pelo menos 03 (três) propostas nas condições definidas no </w:t>
      </w:r>
      <w:r>
        <w:rPr>
          <w:b/>
          <w:color w:val="auto"/>
          <w:sz w:val="24"/>
          <w:szCs w:val="24"/>
        </w:rPr>
        <w:t xml:space="preserve">item </w:t>
      </w:r>
      <w:r>
        <w:rPr>
          <w:b/>
          <w:color w:val="auto"/>
          <w:sz w:val="24"/>
          <w:szCs w:val="24"/>
        </w:rPr>
        <w:fldChar w:fldCharType="begin"/>
      </w:r>
      <w:r>
        <w:rPr>
          <w:b/>
          <w:color w:val="auto"/>
          <w:sz w:val="24"/>
          <w:szCs w:val="24"/>
        </w:rPr>
        <w:instrText xml:space="preserve"> REF _Ref116973524 \r \h </w:instrText>
      </w:r>
      <w:r>
        <w:rPr>
          <w:b/>
          <w:color w:val="auto"/>
          <w:sz w:val="24"/>
          <w:szCs w:val="24"/>
        </w:rPr>
      </w:r>
      <w:r>
        <w:rPr>
          <w:b/>
          <w:color w:val="auto"/>
          <w:sz w:val="24"/>
          <w:szCs w:val="24"/>
        </w:rPr>
        <w:fldChar w:fldCharType="separate"/>
      </w:r>
      <w:r w:rsidR="00ED112E">
        <w:rPr>
          <w:b/>
          <w:color w:val="auto"/>
          <w:sz w:val="24"/>
          <w:szCs w:val="24"/>
        </w:rPr>
        <w:t>9.13</w:t>
      </w:r>
      <w:r>
        <w:rPr>
          <w:b/>
          <w:color w:val="auto"/>
          <w:sz w:val="24"/>
          <w:szCs w:val="24"/>
        </w:rPr>
        <w:fldChar w:fldCharType="end"/>
      </w:r>
      <w:r>
        <w:rPr>
          <w:sz w:val="24"/>
          <w:szCs w:val="24"/>
        </w:rPr>
        <w:t>, poderão os licitantes que apresentaram as três melhores propostas, consideradas as empatadas, oferecer novos lances sucessivos.</w:t>
      </w:r>
    </w:p>
    <w:p w:rsidR="002C1D78" w:rsidRDefault="00FA25C4">
      <w:pPr>
        <w:pStyle w:val="Nivel3"/>
        <w:numPr>
          <w:ilvl w:val="2"/>
          <w:numId w:val="22"/>
        </w:numPr>
        <w:tabs>
          <w:tab w:val="left" w:pos="1134"/>
          <w:tab w:val="left" w:pos="1276"/>
        </w:tabs>
        <w:ind w:left="0" w:firstLine="0"/>
        <w:rPr>
          <w:sz w:val="24"/>
          <w:szCs w:val="24"/>
        </w:rPr>
      </w:pPr>
      <w:r>
        <w:rPr>
          <w:sz w:val="24"/>
          <w:szCs w:val="24"/>
        </w:rPr>
        <w:t xml:space="preserve">A etapa de lances da sessão pública terá duração de </w:t>
      </w:r>
      <w:r>
        <w:rPr>
          <w:b/>
          <w:sz w:val="24"/>
          <w:szCs w:val="24"/>
        </w:rPr>
        <w:t>10 (dez) minutos</w:t>
      </w:r>
      <w:r>
        <w:rPr>
          <w:sz w:val="24"/>
          <w:szCs w:val="24"/>
        </w:rPr>
        <w:t xml:space="preserve"> e, após isso, será prorrogada automaticamente pelo sistema quando houver lance ofertado nos últimos </w:t>
      </w:r>
      <w:r>
        <w:rPr>
          <w:b/>
          <w:sz w:val="24"/>
          <w:szCs w:val="24"/>
        </w:rPr>
        <w:t>02 (dois) minutos</w:t>
      </w:r>
      <w:r>
        <w:rPr>
          <w:sz w:val="24"/>
          <w:szCs w:val="24"/>
        </w:rPr>
        <w:t xml:space="preserve"> do período de duração da sessão pública.</w:t>
      </w:r>
    </w:p>
    <w:p w:rsidR="002C1D78" w:rsidRDefault="00FA25C4">
      <w:pPr>
        <w:pStyle w:val="Nivel3"/>
        <w:numPr>
          <w:ilvl w:val="2"/>
          <w:numId w:val="22"/>
        </w:numPr>
        <w:tabs>
          <w:tab w:val="left" w:pos="1134"/>
          <w:tab w:val="left" w:pos="1276"/>
        </w:tabs>
        <w:ind w:left="0" w:firstLine="0"/>
        <w:rPr>
          <w:sz w:val="24"/>
          <w:szCs w:val="24"/>
        </w:rPr>
      </w:pPr>
      <w:r>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2C1D78" w:rsidRDefault="00FA25C4">
      <w:pPr>
        <w:pStyle w:val="Nivel3"/>
        <w:numPr>
          <w:ilvl w:val="2"/>
          <w:numId w:val="22"/>
        </w:numPr>
        <w:tabs>
          <w:tab w:val="left" w:pos="1134"/>
          <w:tab w:val="left" w:pos="1276"/>
        </w:tabs>
        <w:ind w:left="0" w:firstLine="0"/>
        <w:rPr>
          <w:sz w:val="24"/>
          <w:szCs w:val="24"/>
        </w:rPr>
      </w:pPr>
      <w:r>
        <w:rPr>
          <w:sz w:val="24"/>
          <w:szCs w:val="24"/>
        </w:rPr>
        <w:t>Não havendo novos lances na forma estabelecida nos itens anteriores, a sessão pública encerrar-se-á automaticamente, e o sistema ordenará e divulgará os lances conforme a ordem final de classificação.</w:t>
      </w:r>
    </w:p>
    <w:p w:rsidR="002C1D78" w:rsidRDefault="00FA25C4">
      <w:pPr>
        <w:pStyle w:val="Nivel3"/>
        <w:numPr>
          <w:ilvl w:val="2"/>
          <w:numId w:val="22"/>
        </w:numPr>
        <w:tabs>
          <w:tab w:val="left" w:pos="1134"/>
          <w:tab w:val="left" w:pos="1276"/>
        </w:tabs>
        <w:ind w:left="0" w:firstLine="0"/>
        <w:rPr>
          <w:sz w:val="24"/>
          <w:szCs w:val="24"/>
        </w:rPr>
      </w:pPr>
      <w:r>
        <w:rPr>
          <w:sz w:val="24"/>
          <w:szCs w:val="24"/>
        </w:rPr>
        <w:t xml:space="preserve">Definida a melhor proposta, se a diferença em relação à proposta classificada em segundo lugar for de pelo </w:t>
      </w:r>
      <w:r>
        <w:rPr>
          <w:b/>
          <w:sz w:val="24"/>
          <w:szCs w:val="24"/>
        </w:rPr>
        <w:t>menos 5% (cinco por cento)</w:t>
      </w:r>
      <w:r>
        <w:rPr>
          <w:sz w:val="24"/>
          <w:szCs w:val="24"/>
        </w:rPr>
        <w:t>, o pregoeiro, auxiliado pela equipe de apoio, poderá admitir o reinício da disputa aberta, para a definição das demais colocações.</w:t>
      </w:r>
    </w:p>
    <w:p w:rsidR="002C1D78" w:rsidRDefault="00FA25C4">
      <w:pPr>
        <w:pStyle w:val="Nivel3"/>
        <w:numPr>
          <w:ilvl w:val="2"/>
          <w:numId w:val="22"/>
        </w:numPr>
        <w:tabs>
          <w:tab w:val="left" w:pos="851"/>
          <w:tab w:val="left" w:pos="993"/>
        </w:tabs>
        <w:ind w:left="0" w:firstLine="0"/>
        <w:rPr>
          <w:sz w:val="24"/>
          <w:szCs w:val="24"/>
        </w:rPr>
      </w:pPr>
      <w:r>
        <w:rPr>
          <w:sz w:val="24"/>
          <w:szCs w:val="24"/>
        </w:rPr>
        <w:t xml:space="preserve">Após o reinício previsto no subitem supra, os licitantes serão convocados para apresentar lances intermediários.  </w:t>
      </w:r>
    </w:p>
    <w:p w:rsidR="002C1D78" w:rsidRDefault="00FA25C4">
      <w:pPr>
        <w:pStyle w:val="Nivel2"/>
        <w:numPr>
          <w:ilvl w:val="1"/>
          <w:numId w:val="22"/>
        </w:numPr>
        <w:ind w:left="0" w:firstLine="0"/>
        <w:rPr>
          <w:sz w:val="24"/>
          <w:szCs w:val="24"/>
        </w:rPr>
      </w:pPr>
      <w:r>
        <w:rPr>
          <w:sz w:val="24"/>
          <w:szCs w:val="24"/>
        </w:rPr>
        <w:t>Após o término dos prazos estabelecidos nos subitens anteriores, o sistema ordenará e divulgará os lances segundo a ordem crescente de valores.</w:t>
      </w:r>
    </w:p>
    <w:p w:rsidR="002C1D78" w:rsidRDefault="00FA25C4">
      <w:pPr>
        <w:pStyle w:val="Nivel2"/>
        <w:numPr>
          <w:ilvl w:val="1"/>
          <w:numId w:val="22"/>
        </w:numPr>
        <w:ind w:left="0" w:firstLine="0"/>
        <w:rPr>
          <w:sz w:val="24"/>
          <w:szCs w:val="24"/>
        </w:rPr>
      </w:pPr>
      <w:r>
        <w:rPr>
          <w:b/>
          <w:sz w:val="24"/>
          <w:szCs w:val="24"/>
        </w:rPr>
        <w:lastRenderedPageBreak/>
        <w:t>Não serão aceitos dois ou mais lances de mesmo valor, prevalecendo aquele que for recebido e registrado em primeiro lugar</w:t>
      </w:r>
      <w:r>
        <w:rPr>
          <w:sz w:val="24"/>
          <w:szCs w:val="24"/>
        </w:rPr>
        <w:t xml:space="preserve">. </w:t>
      </w:r>
    </w:p>
    <w:p w:rsidR="002C1D78" w:rsidRDefault="00FA25C4">
      <w:pPr>
        <w:pStyle w:val="Nivel2"/>
        <w:numPr>
          <w:ilvl w:val="1"/>
          <w:numId w:val="22"/>
        </w:numPr>
        <w:ind w:left="0" w:firstLine="0"/>
        <w:rPr>
          <w:sz w:val="24"/>
          <w:szCs w:val="24"/>
        </w:rPr>
      </w:pPr>
      <w:r>
        <w:rPr>
          <w:sz w:val="24"/>
          <w:szCs w:val="24"/>
        </w:rPr>
        <w:t xml:space="preserve">Durante o transcurso da sessão pública, os licitantes serão informados, em tempo real, do valor do menor lance registrado, vedada a identificação do licitante. </w:t>
      </w:r>
    </w:p>
    <w:p w:rsidR="002C1D78" w:rsidRDefault="00FA25C4">
      <w:pPr>
        <w:pStyle w:val="Nivel2"/>
        <w:numPr>
          <w:ilvl w:val="1"/>
          <w:numId w:val="22"/>
        </w:numPr>
        <w:ind w:left="0" w:firstLine="0"/>
        <w:rPr>
          <w:sz w:val="24"/>
          <w:szCs w:val="24"/>
        </w:rPr>
      </w:pPr>
      <w:r>
        <w:rPr>
          <w:sz w:val="24"/>
          <w:szCs w:val="24"/>
        </w:rPr>
        <w:t xml:space="preserve">No caso de </w:t>
      </w:r>
      <w:r>
        <w:rPr>
          <w:b/>
          <w:sz w:val="24"/>
          <w:szCs w:val="24"/>
        </w:rPr>
        <w:t>desconexão com o Pregoeiro</w:t>
      </w:r>
      <w:r>
        <w:rPr>
          <w:sz w:val="24"/>
          <w:szCs w:val="24"/>
        </w:rPr>
        <w:t xml:space="preserve">, no decorrer da etapa competitiva do Pregão, o sistema eletrônico poderá permanecer acessível aos licitantes para a recepção dos lances. </w:t>
      </w:r>
    </w:p>
    <w:p w:rsidR="002C1D78" w:rsidRDefault="00FA25C4">
      <w:pPr>
        <w:pStyle w:val="Nivel2"/>
        <w:numPr>
          <w:ilvl w:val="1"/>
          <w:numId w:val="22"/>
        </w:numPr>
        <w:ind w:left="0" w:firstLine="0"/>
        <w:rPr>
          <w:sz w:val="24"/>
          <w:szCs w:val="24"/>
        </w:rPr>
      </w:pPr>
      <w:r>
        <w:rPr>
          <w:sz w:val="24"/>
          <w:szCs w:val="24"/>
        </w:rPr>
        <w:t xml:space="preserve">Quando a desconexão do sistema eletrônico para o pregoeiro persistir por tempo superior a </w:t>
      </w:r>
      <w:r>
        <w:rPr>
          <w:b/>
          <w:sz w:val="24"/>
          <w:szCs w:val="24"/>
        </w:rPr>
        <w:t>10 (dez) minutos</w:t>
      </w:r>
      <w:r>
        <w:rPr>
          <w:sz w:val="24"/>
          <w:szCs w:val="24"/>
        </w:rPr>
        <w:t xml:space="preserve">, a sessão pública será suspensa e reiniciada somente após decorridas </w:t>
      </w:r>
      <w:r>
        <w:rPr>
          <w:b/>
          <w:sz w:val="24"/>
          <w:szCs w:val="24"/>
        </w:rPr>
        <w:t>24 (vinte e quatro) horas</w:t>
      </w:r>
      <w:r>
        <w:rPr>
          <w:sz w:val="24"/>
          <w:szCs w:val="24"/>
        </w:rPr>
        <w:t xml:space="preserve"> da comunicação do fato pelo Pregoeiro aos participantes, no sítio eletrônico utilizado para divulgação.</w:t>
      </w:r>
    </w:p>
    <w:p w:rsidR="002C1D78" w:rsidRDefault="00FA25C4">
      <w:pPr>
        <w:pStyle w:val="Nivel2"/>
        <w:numPr>
          <w:ilvl w:val="1"/>
          <w:numId w:val="22"/>
        </w:numPr>
        <w:ind w:left="0" w:firstLine="0"/>
        <w:rPr>
          <w:sz w:val="24"/>
          <w:szCs w:val="24"/>
        </w:rPr>
      </w:pPr>
      <w:r>
        <w:rPr>
          <w:sz w:val="24"/>
          <w:szCs w:val="24"/>
        </w:rPr>
        <w:t>Caso o licitante não apresente lances, concorrerá com o valor de sua proposta.</w:t>
      </w:r>
    </w:p>
    <w:p w:rsidR="002C1D78" w:rsidRDefault="00FA25C4">
      <w:pPr>
        <w:pStyle w:val="Nivel2"/>
        <w:numPr>
          <w:ilvl w:val="1"/>
          <w:numId w:val="22"/>
        </w:numPr>
        <w:ind w:left="0" w:firstLine="0"/>
        <w:rPr>
          <w:sz w:val="24"/>
          <w:szCs w:val="24"/>
        </w:rPr>
      </w:pPr>
      <w:r>
        <w:rPr>
          <w:sz w:val="24"/>
          <w:szCs w:val="24"/>
        </w:rPr>
        <w:t xml:space="preserve">Em relação a </w:t>
      </w:r>
      <w:r>
        <w:rPr>
          <w:b/>
          <w:sz w:val="24"/>
          <w:szCs w:val="24"/>
        </w:rPr>
        <w:t>itens não exclusivos para participação de microempresas e empresas de pequeno porte</w:t>
      </w:r>
      <w:r>
        <w:rPr>
          <w:sz w:val="24"/>
          <w:szCs w:val="24"/>
        </w:rPr>
        <w:t>, uma vez encerrada a etapa de lances</w:t>
      </w:r>
      <w:r>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Pr>
          <w:sz w:val="24"/>
          <w:szCs w:val="24"/>
        </w:rPr>
        <w:t>participantes</w:t>
      </w:r>
      <w:r>
        <w:rPr>
          <w:rFonts w:eastAsia="Zurich BT"/>
          <w:sz w:val="24"/>
          <w:szCs w:val="24"/>
        </w:rPr>
        <w:t xml:space="preserve">, procedendo à comparação com os valores da primeira colocada, se esta for empresa de maior porte, assim como das demais classificadas, para o fim de aplicar-se o disposto nos </w:t>
      </w:r>
      <w:hyperlink r:id="rId26" w:anchor="art44" w:history="1">
        <w:r>
          <w:rPr>
            <w:rStyle w:val="Hyperlink"/>
            <w:rFonts w:eastAsia="Zurich BT"/>
            <w:sz w:val="24"/>
            <w:szCs w:val="24"/>
          </w:rPr>
          <w:t>arts. 44 e 45 da Lei Complementar nº 123, de 2006</w:t>
        </w:r>
      </w:hyperlink>
      <w:r>
        <w:rPr>
          <w:rFonts w:eastAsia="Zurich BT"/>
          <w:sz w:val="24"/>
          <w:szCs w:val="24"/>
        </w:rPr>
        <w:t xml:space="preserve">, regulamentada pelo </w:t>
      </w:r>
      <w:hyperlink r:id="rId27">
        <w:r>
          <w:rPr>
            <w:rStyle w:val="Hyperlink"/>
            <w:rFonts w:eastAsia="Zurich BT"/>
            <w:sz w:val="24"/>
            <w:szCs w:val="24"/>
          </w:rPr>
          <w:t>Decreto nº 8.538, de 2015</w:t>
        </w:r>
      </w:hyperlink>
      <w:r>
        <w:rPr>
          <w:rFonts w:eastAsia="Zurich BT"/>
          <w:sz w:val="24"/>
          <w:szCs w:val="24"/>
        </w:rPr>
        <w:t>.</w:t>
      </w:r>
    </w:p>
    <w:p w:rsidR="002C1D78" w:rsidRDefault="00FA25C4">
      <w:pPr>
        <w:pStyle w:val="Nivel3"/>
        <w:numPr>
          <w:ilvl w:val="2"/>
          <w:numId w:val="22"/>
        </w:numPr>
        <w:tabs>
          <w:tab w:val="left" w:pos="993"/>
        </w:tabs>
        <w:ind w:left="0" w:firstLine="0"/>
        <w:rPr>
          <w:sz w:val="24"/>
          <w:szCs w:val="24"/>
        </w:rPr>
      </w:pPr>
      <w:r>
        <w:rPr>
          <w:sz w:val="24"/>
          <w:szCs w:val="24"/>
        </w:rPr>
        <w:t xml:space="preserve">Nessas condições, as propostas de </w:t>
      </w:r>
      <w:r>
        <w:rPr>
          <w:rFonts w:eastAsia="Zurich BT"/>
          <w:sz w:val="24"/>
          <w:szCs w:val="24"/>
        </w:rPr>
        <w:t xml:space="preserve">microempresas e empresas de pequeno porte </w:t>
      </w:r>
      <w:r>
        <w:rPr>
          <w:sz w:val="24"/>
          <w:szCs w:val="24"/>
        </w:rPr>
        <w:t>que se encontrarem na faixa de até 5% (cinco por cento) acima da melhor proposta ou melhor lance serão consideradas empatadas com a primeira colocada.</w:t>
      </w:r>
    </w:p>
    <w:p w:rsidR="002C1D78" w:rsidRDefault="00FA25C4">
      <w:pPr>
        <w:pStyle w:val="Nivel3"/>
        <w:numPr>
          <w:ilvl w:val="2"/>
          <w:numId w:val="22"/>
        </w:numPr>
        <w:tabs>
          <w:tab w:val="left" w:pos="993"/>
        </w:tabs>
        <w:ind w:left="0" w:firstLine="0"/>
        <w:rPr>
          <w:sz w:val="24"/>
          <w:szCs w:val="24"/>
        </w:rPr>
      </w:pPr>
      <w:r>
        <w:rPr>
          <w:sz w:val="24"/>
          <w:szCs w:val="24"/>
        </w:rPr>
        <w:t xml:space="preserve">A melhor classificada nos termos do subitem anterior terá o direito de encaminhar uma última oferta para desempate, obrigatoriamente em valor inferior ao da primeira colocada, no prazo de </w:t>
      </w:r>
      <w:r>
        <w:rPr>
          <w:b/>
          <w:sz w:val="24"/>
          <w:szCs w:val="24"/>
        </w:rPr>
        <w:t>05 (cinco) minutos</w:t>
      </w:r>
      <w:r>
        <w:rPr>
          <w:sz w:val="24"/>
          <w:szCs w:val="24"/>
        </w:rPr>
        <w:t xml:space="preserve"> controlados pelo sistema, contados após a comunicação automática para tanto.</w:t>
      </w:r>
    </w:p>
    <w:p w:rsidR="002C1D78" w:rsidRDefault="00FA25C4">
      <w:pPr>
        <w:pStyle w:val="Nivel3"/>
        <w:numPr>
          <w:ilvl w:val="2"/>
          <w:numId w:val="22"/>
        </w:numPr>
        <w:tabs>
          <w:tab w:val="left" w:pos="993"/>
        </w:tabs>
        <w:ind w:left="0" w:firstLine="0"/>
        <w:rPr>
          <w:sz w:val="24"/>
          <w:szCs w:val="24"/>
        </w:rPr>
      </w:pPr>
      <w:r>
        <w:rPr>
          <w:sz w:val="24"/>
          <w:szCs w:val="24"/>
        </w:rPr>
        <w:t xml:space="preserve">Caso a </w:t>
      </w:r>
      <w:r>
        <w:rPr>
          <w:rFonts w:eastAsia="Zurich BT"/>
          <w:sz w:val="24"/>
          <w:szCs w:val="24"/>
        </w:rPr>
        <w:t>microempresa ou a empresa de pequeno porte</w:t>
      </w:r>
      <w:r>
        <w:rPr>
          <w:sz w:val="24"/>
          <w:szCs w:val="24"/>
        </w:rPr>
        <w:t xml:space="preserve"> melhor classificada desista ou não se manifeste no prazo estabelecido, serão convocadas as demais licitantes </w:t>
      </w:r>
      <w:r>
        <w:rPr>
          <w:rFonts w:eastAsia="Zurich BT"/>
          <w:sz w:val="24"/>
          <w:szCs w:val="24"/>
        </w:rPr>
        <w:t>microempresa e empresa de pequeno porte</w:t>
      </w:r>
      <w:r>
        <w:rPr>
          <w:sz w:val="24"/>
          <w:szCs w:val="24"/>
        </w:rPr>
        <w:t xml:space="preserve"> que se encontrem naquele intervalo de 5% (cinco por cento), na ordem de classificação, para o exercício do mesmo direito, no prazo estabelecido no subitem anterior.</w:t>
      </w:r>
    </w:p>
    <w:p w:rsidR="002C1D78" w:rsidRDefault="00FA25C4">
      <w:pPr>
        <w:pStyle w:val="Nivel3"/>
        <w:numPr>
          <w:ilvl w:val="2"/>
          <w:numId w:val="22"/>
        </w:numPr>
        <w:tabs>
          <w:tab w:val="left" w:pos="993"/>
        </w:tabs>
        <w:ind w:left="0" w:firstLine="0"/>
        <w:rPr>
          <w:sz w:val="24"/>
          <w:szCs w:val="24"/>
        </w:rPr>
      </w:pPr>
      <w:r>
        <w:rPr>
          <w:sz w:val="24"/>
          <w:szCs w:val="24"/>
        </w:rPr>
        <w:t xml:space="preserve">No caso de equivalência dos valores apresentados pelas microempresas e empresas de pequeno porte que se encontrem nos intervalos estabelecidos nos subitens anteriores, será realizado </w:t>
      </w:r>
      <w:r>
        <w:rPr>
          <w:b/>
          <w:sz w:val="24"/>
          <w:szCs w:val="24"/>
        </w:rPr>
        <w:t xml:space="preserve">sorteio </w:t>
      </w:r>
      <w:r>
        <w:rPr>
          <w:sz w:val="24"/>
          <w:szCs w:val="24"/>
        </w:rPr>
        <w:t>entre elas para que se identifique aquela que primeiro poderá apresentar melhor oferta.</w:t>
      </w:r>
    </w:p>
    <w:p w:rsidR="002C1D78" w:rsidRDefault="00FA25C4">
      <w:pPr>
        <w:pStyle w:val="Nivel2"/>
        <w:numPr>
          <w:ilvl w:val="1"/>
          <w:numId w:val="22"/>
        </w:numPr>
        <w:ind w:left="0" w:right="-2" w:firstLine="0"/>
        <w:rPr>
          <w:rFonts w:eastAsia="Times New Roman"/>
          <w:sz w:val="24"/>
          <w:szCs w:val="24"/>
        </w:rPr>
      </w:pPr>
      <w:r>
        <w:rPr>
          <w:sz w:val="24"/>
          <w:szCs w:val="24"/>
        </w:rPr>
        <w:t xml:space="preserve">Só poderá haver empate entre propostas iguais (não seguidas de lances), ou entre lances finais da fase fechada do modo de disputa aberto e fechado. </w:t>
      </w:r>
    </w:p>
    <w:p w:rsidR="002C1D78" w:rsidRDefault="00FA25C4">
      <w:pPr>
        <w:pStyle w:val="Nivel3"/>
        <w:numPr>
          <w:ilvl w:val="2"/>
          <w:numId w:val="22"/>
        </w:numPr>
        <w:tabs>
          <w:tab w:val="left" w:pos="993"/>
        </w:tabs>
        <w:ind w:left="0" w:firstLine="0"/>
        <w:rPr>
          <w:sz w:val="24"/>
          <w:szCs w:val="24"/>
        </w:rPr>
      </w:pPr>
      <w:r>
        <w:rPr>
          <w:sz w:val="24"/>
          <w:szCs w:val="24"/>
        </w:rPr>
        <w:lastRenderedPageBreak/>
        <w:t xml:space="preserve">Havendo eventual empate entre propostas ou lances, o </w:t>
      </w:r>
      <w:r>
        <w:rPr>
          <w:b/>
          <w:sz w:val="24"/>
          <w:szCs w:val="24"/>
        </w:rPr>
        <w:t>critério de desempate</w:t>
      </w:r>
      <w:r>
        <w:rPr>
          <w:sz w:val="24"/>
          <w:szCs w:val="24"/>
        </w:rPr>
        <w:t xml:space="preserve"> será aquele previsto no </w:t>
      </w:r>
      <w:hyperlink r:id="rId28" w:anchor="art60" w:history="1">
        <w:r>
          <w:rPr>
            <w:rStyle w:val="Hyperlink"/>
            <w:rFonts w:eastAsia="Arial"/>
            <w:sz w:val="24"/>
            <w:szCs w:val="24"/>
          </w:rPr>
          <w:t>art</w:t>
        </w:r>
      </w:hyperlink>
      <w:r>
        <w:rPr>
          <w:rStyle w:val="Hyperlink"/>
          <w:sz w:val="24"/>
          <w:szCs w:val="24"/>
        </w:rPr>
        <w:t>. 60 da Lei nº 14.133, de 2021</w:t>
      </w:r>
      <w:r>
        <w:rPr>
          <w:sz w:val="24"/>
          <w:szCs w:val="24"/>
        </w:rPr>
        <w:t>, nesta ordem:</w:t>
      </w:r>
    </w:p>
    <w:p w:rsidR="002C1D78" w:rsidRDefault="00FA25C4">
      <w:pPr>
        <w:pStyle w:val="Nivel4"/>
        <w:numPr>
          <w:ilvl w:val="3"/>
          <w:numId w:val="22"/>
        </w:numPr>
        <w:tabs>
          <w:tab w:val="left" w:pos="993"/>
          <w:tab w:val="left" w:pos="1276"/>
          <w:tab w:val="left" w:pos="1418"/>
          <w:tab w:val="left" w:pos="3119"/>
          <w:tab w:val="left" w:pos="3261"/>
        </w:tabs>
        <w:ind w:left="0" w:firstLine="0"/>
        <w:rPr>
          <w:sz w:val="24"/>
          <w:szCs w:val="24"/>
        </w:rPr>
      </w:pPr>
      <w:r>
        <w:rPr>
          <w:sz w:val="24"/>
          <w:szCs w:val="24"/>
        </w:rPr>
        <w:t>disputa final, hipótese em que os licitantes empatados poderão apresentar nova proposta em ato contínuo à classificação;</w:t>
      </w:r>
    </w:p>
    <w:p w:rsidR="002C1D78" w:rsidRDefault="00FA25C4">
      <w:pPr>
        <w:pStyle w:val="Nivel4"/>
        <w:numPr>
          <w:ilvl w:val="3"/>
          <w:numId w:val="22"/>
        </w:numPr>
        <w:tabs>
          <w:tab w:val="left" w:pos="993"/>
          <w:tab w:val="left" w:pos="1418"/>
        </w:tabs>
        <w:ind w:left="0" w:firstLine="0"/>
        <w:rPr>
          <w:sz w:val="24"/>
          <w:szCs w:val="24"/>
        </w:rPr>
      </w:pPr>
      <w:r>
        <w:rPr>
          <w:sz w:val="24"/>
          <w:szCs w:val="24"/>
        </w:rPr>
        <w:t>avaliação do desempenho contratual prévio dos licitantes, para a qual deverão preferencialmente ser utilizados registros cadastrais para efeito de atesto de cumprimento de obrigações previstos nesta Lei;</w:t>
      </w:r>
    </w:p>
    <w:p w:rsidR="002C1D78" w:rsidRDefault="00FA25C4">
      <w:pPr>
        <w:pStyle w:val="Nivel4"/>
        <w:numPr>
          <w:ilvl w:val="3"/>
          <w:numId w:val="22"/>
        </w:numPr>
        <w:tabs>
          <w:tab w:val="left" w:pos="993"/>
          <w:tab w:val="left" w:pos="1418"/>
        </w:tabs>
        <w:ind w:left="0" w:firstLine="0"/>
        <w:rPr>
          <w:sz w:val="24"/>
          <w:szCs w:val="24"/>
        </w:rPr>
      </w:pPr>
      <w:r>
        <w:rPr>
          <w:sz w:val="24"/>
          <w:szCs w:val="24"/>
        </w:rPr>
        <w:t>desenvolvimento pelo licitante de ações de equidade entre homens e mulheres no ambiente de trabalho, conforme regulamento;</w:t>
      </w:r>
    </w:p>
    <w:p w:rsidR="002C1D78" w:rsidRDefault="00FA25C4">
      <w:pPr>
        <w:pStyle w:val="Nivel4"/>
        <w:numPr>
          <w:ilvl w:val="3"/>
          <w:numId w:val="22"/>
        </w:numPr>
        <w:tabs>
          <w:tab w:val="left" w:pos="993"/>
          <w:tab w:val="left" w:pos="1418"/>
        </w:tabs>
        <w:ind w:left="0" w:firstLine="0"/>
        <w:rPr>
          <w:sz w:val="24"/>
          <w:szCs w:val="24"/>
        </w:rPr>
      </w:pPr>
      <w:r>
        <w:rPr>
          <w:sz w:val="24"/>
          <w:szCs w:val="24"/>
        </w:rPr>
        <w:t>desenvolvimento pelo licitante de programa de integridade, conforme orientações dos órgãos de controle.</w:t>
      </w:r>
    </w:p>
    <w:p w:rsidR="002C1D78" w:rsidRDefault="00FA25C4">
      <w:pPr>
        <w:pStyle w:val="Nivel3"/>
        <w:numPr>
          <w:ilvl w:val="2"/>
          <w:numId w:val="22"/>
        </w:numPr>
        <w:tabs>
          <w:tab w:val="left" w:pos="993"/>
          <w:tab w:val="left" w:pos="1418"/>
        </w:tabs>
        <w:ind w:left="0" w:firstLine="0"/>
        <w:rPr>
          <w:b/>
          <w:sz w:val="24"/>
          <w:szCs w:val="24"/>
        </w:rPr>
      </w:pPr>
      <w:r>
        <w:rPr>
          <w:b/>
          <w:sz w:val="24"/>
          <w:szCs w:val="24"/>
        </w:rPr>
        <w:t>Persistindo o empate, será assegurada preferência, sucessivamente, aos bens e serviços produzidos ou prestados por:</w:t>
      </w:r>
    </w:p>
    <w:p w:rsidR="002C1D78" w:rsidRDefault="00FA25C4">
      <w:pPr>
        <w:pStyle w:val="Nivel4"/>
        <w:numPr>
          <w:ilvl w:val="3"/>
          <w:numId w:val="22"/>
        </w:numPr>
        <w:tabs>
          <w:tab w:val="left" w:pos="993"/>
          <w:tab w:val="left" w:pos="1276"/>
        </w:tabs>
        <w:ind w:left="0" w:firstLine="0"/>
        <w:rPr>
          <w:sz w:val="24"/>
          <w:szCs w:val="24"/>
        </w:rPr>
      </w:pPr>
      <w:bookmarkStart w:id="38" w:name="art60§1i"/>
      <w:bookmarkEnd w:id="38"/>
      <w:r>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2C1D78" w:rsidRDefault="00FA25C4">
      <w:pPr>
        <w:pStyle w:val="Nivel4"/>
        <w:numPr>
          <w:ilvl w:val="3"/>
          <w:numId w:val="22"/>
        </w:numPr>
        <w:tabs>
          <w:tab w:val="left" w:pos="993"/>
        </w:tabs>
        <w:ind w:left="0" w:firstLine="0"/>
        <w:rPr>
          <w:sz w:val="24"/>
          <w:szCs w:val="24"/>
        </w:rPr>
      </w:pPr>
      <w:bookmarkStart w:id="39" w:name="art60§1ii"/>
      <w:bookmarkEnd w:id="39"/>
      <w:r>
        <w:rPr>
          <w:sz w:val="24"/>
          <w:szCs w:val="24"/>
        </w:rPr>
        <w:t>empresas brasileiras;</w:t>
      </w:r>
    </w:p>
    <w:p w:rsidR="002C1D78" w:rsidRDefault="00FA25C4">
      <w:pPr>
        <w:pStyle w:val="Nivel4"/>
        <w:numPr>
          <w:ilvl w:val="3"/>
          <w:numId w:val="22"/>
        </w:numPr>
        <w:tabs>
          <w:tab w:val="left" w:pos="993"/>
        </w:tabs>
        <w:ind w:left="0" w:firstLine="0"/>
        <w:rPr>
          <w:sz w:val="24"/>
          <w:szCs w:val="24"/>
        </w:rPr>
      </w:pPr>
      <w:bookmarkStart w:id="40" w:name="art60§1iii"/>
      <w:bookmarkEnd w:id="40"/>
      <w:r>
        <w:rPr>
          <w:sz w:val="24"/>
          <w:szCs w:val="24"/>
        </w:rPr>
        <w:t>empresas que invistam em pesquisa e no desenvolvimento de tecnologia no País;</w:t>
      </w:r>
    </w:p>
    <w:p w:rsidR="002C1D78" w:rsidRDefault="00FA25C4">
      <w:pPr>
        <w:pStyle w:val="Nivel4"/>
        <w:numPr>
          <w:ilvl w:val="3"/>
          <w:numId w:val="22"/>
        </w:numPr>
        <w:tabs>
          <w:tab w:val="left" w:pos="993"/>
        </w:tabs>
        <w:ind w:left="0" w:firstLine="0"/>
        <w:rPr>
          <w:sz w:val="24"/>
          <w:szCs w:val="24"/>
        </w:rPr>
      </w:pPr>
      <w:bookmarkStart w:id="41" w:name="art60§1iv"/>
      <w:bookmarkEnd w:id="41"/>
      <w:r>
        <w:rPr>
          <w:sz w:val="24"/>
          <w:szCs w:val="24"/>
        </w:rPr>
        <w:t>empresas que comprovem a prática de mitigação, nos termos da </w:t>
      </w:r>
      <w:hyperlink r:id="rId29" w:anchor=":~:text=LEI Nº 12.187%2C DE 29 DE DEZEMBRO DE 2009.&amp;text=Institui a Política Nacional sobre,PNMC e dá outras providências." w:history="1">
        <w:r>
          <w:rPr>
            <w:rStyle w:val="Hyperlink"/>
            <w:sz w:val="24"/>
            <w:szCs w:val="24"/>
          </w:rPr>
          <w:t>Lei nº 12.187, de 29 de dezembro de 2009</w:t>
        </w:r>
      </w:hyperlink>
      <w:r>
        <w:rPr>
          <w:sz w:val="24"/>
          <w:szCs w:val="24"/>
        </w:rPr>
        <w:t>.</w:t>
      </w:r>
    </w:p>
    <w:p w:rsidR="002C1D78" w:rsidRDefault="00FA25C4">
      <w:pPr>
        <w:pStyle w:val="Nivel2"/>
        <w:numPr>
          <w:ilvl w:val="1"/>
          <w:numId w:val="22"/>
        </w:numPr>
        <w:ind w:left="0" w:firstLine="0"/>
        <w:rPr>
          <w:sz w:val="24"/>
          <w:szCs w:val="24"/>
        </w:rPr>
      </w:pPr>
      <w:r>
        <w:rPr>
          <w:sz w:val="24"/>
          <w:szCs w:val="24"/>
        </w:rPr>
        <w:t xml:space="preserve">Encerrada a etapa de envio de lances da sessão pública, na hipótese da </w:t>
      </w:r>
      <w:r>
        <w:rPr>
          <w:b/>
          <w:sz w:val="24"/>
          <w:szCs w:val="24"/>
        </w:rPr>
        <w:t xml:space="preserve">proposta do primeiro colocado permanecer acima do preço máximo ou inferior ao desconto </w:t>
      </w:r>
      <w:r>
        <w:rPr>
          <w:sz w:val="24"/>
          <w:szCs w:val="24"/>
        </w:rPr>
        <w:t xml:space="preserve">definido para a contratação, o </w:t>
      </w:r>
      <w:r>
        <w:rPr>
          <w:b/>
          <w:sz w:val="24"/>
          <w:szCs w:val="24"/>
        </w:rPr>
        <w:t>pregoeiro poderá negociar condições mais vantajosas, após definido o resultado do julgamento</w:t>
      </w:r>
      <w:r>
        <w:rPr>
          <w:sz w:val="24"/>
          <w:szCs w:val="24"/>
        </w:rPr>
        <w:t>.</w:t>
      </w:r>
    </w:p>
    <w:p w:rsidR="002C1D78" w:rsidRDefault="00FA25C4">
      <w:pPr>
        <w:pStyle w:val="Nivel3"/>
        <w:numPr>
          <w:ilvl w:val="2"/>
          <w:numId w:val="22"/>
        </w:numPr>
        <w:tabs>
          <w:tab w:val="left" w:pos="993"/>
        </w:tabs>
        <w:ind w:left="0" w:firstLine="0"/>
        <w:rPr>
          <w:sz w:val="24"/>
          <w:szCs w:val="24"/>
        </w:rPr>
      </w:pPr>
      <w:r>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2C1D78" w:rsidRDefault="00FA25C4">
      <w:pPr>
        <w:pStyle w:val="Nivel3"/>
        <w:numPr>
          <w:ilvl w:val="2"/>
          <w:numId w:val="22"/>
        </w:numPr>
        <w:tabs>
          <w:tab w:val="left" w:pos="993"/>
        </w:tabs>
        <w:ind w:left="0" w:firstLine="0"/>
        <w:rPr>
          <w:rFonts w:eastAsia="Times New Roman"/>
          <w:sz w:val="24"/>
          <w:szCs w:val="24"/>
        </w:rPr>
      </w:pPr>
      <w:r>
        <w:rPr>
          <w:rFonts w:eastAsia="Times New Roman"/>
          <w:sz w:val="24"/>
          <w:szCs w:val="24"/>
        </w:rPr>
        <w:t xml:space="preserve">A </w:t>
      </w:r>
      <w:r>
        <w:rPr>
          <w:sz w:val="24"/>
          <w:szCs w:val="24"/>
        </w:rPr>
        <w:t>negociação será realizada por meio do sistema, podendo ser acompanhada pelos demais licitantes.</w:t>
      </w:r>
    </w:p>
    <w:p w:rsidR="002C1D78" w:rsidRDefault="00FA25C4">
      <w:pPr>
        <w:pStyle w:val="Nivel3"/>
        <w:numPr>
          <w:ilvl w:val="2"/>
          <w:numId w:val="22"/>
        </w:numPr>
        <w:tabs>
          <w:tab w:val="left" w:pos="993"/>
        </w:tabs>
        <w:ind w:left="0" w:firstLine="0"/>
        <w:rPr>
          <w:sz w:val="24"/>
          <w:szCs w:val="24"/>
        </w:rPr>
      </w:pPr>
      <w:r>
        <w:rPr>
          <w:sz w:val="24"/>
          <w:szCs w:val="24"/>
        </w:rPr>
        <w:t>O resultado da negociação será divulgado a todos os licitantes e anexado aos autos do processo licitatório.</w:t>
      </w:r>
    </w:p>
    <w:p w:rsidR="002C1D78" w:rsidRDefault="00FA25C4">
      <w:pPr>
        <w:pStyle w:val="Nivel3"/>
        <w:numPr>
          <w:ilvl w:val="2"/>
          <w:numId w:val="22"/>
        </w:numPr>
        <w:tabs>
          <w:tab w:val="left" w:pos="993"/>
        </w:tabs>
        <w:ind w:left="0" w:firstLine="0"/>
        <w:rPr>
          <w:sz w:val="24"/>
          <w:szCs w:val="24"/>
        </w:rPr>
      </w:pPr>
      <w:r>
        <w:rPr>
          <w:sz w:val="24"/>
          <w:szCs w:val="24"/>
        </w:rPr>
        <w:t xml:space="preserve">O pregoeiro solicitará ao licitante mais bem classificado que, no prazo de </w:t>
      </w:r>
      <w:r>
        <w:rPr>
          <w:b/>
          <w:color w:val="FF0000"/>
          <w:sz w:val="24"/>
          <w:szCs w:val="24"/>
        </w:rPr>
        <w:t>02 (duas) horas</w:t>
      </w:r>
      <w:r>
        <w:rPr>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42" w:name="_Hlk117016948"/>
      <w:bookmarkEnd w:id="42"/>
    </w:p>
    <w:p w:rsidR="002C1D78" w:rsidRDefault="00FA25C4">
      <w:pPr>
        <w:pStyle w:val="Nivel3"/>
        <w:numPr>
          <w:ilvl w:val="2"/>
          <w:numId w:val="22"/>
        </w:numPr>
        <w:tabs>
          <w:tab w:val="left" w:pos="993"/>
        </w:tabs>
        <w:ind w:left="0" w:firstLine="0"/>
        <w:rPr>
          <w:iCs/>
          <w:sz w:val="24"/>
          <w:szCs w:val="24"/>
        </w:rPr>
      </w:pPr>
      <w:r>
        <w:rPr>
          <w:sz w:val="24"/>
          <w:szCs w:val="24"/>
        </w:rPr>
        <w:lastRenderedPageBreak/>
        <w:t xml:space="preserve">É </w:t>
      </w:r>
      <w:r>
        <w:rPr>
          <w:b/>
          <w:sz w:val="24"/>
          <w:szCs w:val="24"/>
        </w:rPr>
        <w:t>facultado ao pregoeiro prorrogar</w:t>
      </w:r>
      <w:r>
        <w:rPr>
          <w:sz w:val="24"/>
          <w:szCs w:val="24"/>
        </w:rPr>
        <w:t xml:space="preserve"> o prazo estabelecido, a partir de solicitação fundamentada feita no chat pelo licitante, antes de findo o prazo.</w:t>
      </w:r>
    </w:p>
    <w:p w:rsidR="002C1D78" w:rsidRDefault="00FA25C4">
      <w:pPr>
        <w:pStyle w:val="Nivel3"/>
        <w:numPr>
          <w:ilvl w:val="1"/>
          <w:numId w:val="22"/>
        </w:numPr>
        <w:tabs>
          <w:tab w:val="left" w:pos="993"/>
        </w:tabs>
        <w:ind w:left="0" w:firstLine="0"/>
        <w:rPr>
          <w:iCs/>
          <w:sz w:val="24"/>
          <w:szCs w:val="24"/>
        </w:rPr>
      </w:pPr>
      <w:r>
        <w:rPr>
          <w:rFonts w:eastAsiaTheme="minorHAnsi"/>
          <w:sz w:val="24"/>
          <w:szCs w:val="24"/>
          <w:lang w:eastAsia="en-US"/>
        </w:rPr>
        <w:t>Após a negociação do preço, o Pregoeiro iniciará a fase de aceitação e julgamento da proposta.</w:t>
      </w:r>
    </w:p>
    <w:p w:rsidR="002C1D78" w:rsidRDefault="002C1D78">
      <w:pPr>
        <w:pStyle w:val="Nivel3"/>
        <w:numPr>
          <w:ilvl w:val="0"/>
          <w:numId w:val="0"/>
        </w:numPr>
        <w:tabs>
          <w:tab w:val="left" w:pos="993"/>
        </w:tabs>
        <w:rPr>
          <w:iCs/>
          <w:sz w:val="24"/>
          <w:szCs w:val="24"/>
        </w:rPr>
      </w:pPr>
      <w:bookmarkStart w:id="43" w:name="EDITALMICROEMPRESA_Copia_1"/>
      <w:bookmarkEnd w:id="43"/>
    </w:p>
    <w:p w:rsidR="002C1D78" w:rsidRDefault="00FA25C4">
      <w:pPr>
        <w:pStyle w:val="PargrafodaLista"/>
        <w:numPr>
          <w:ilvl w:val="0"/>
          <w:numId w:val="22"/>
        </w:numPr>
        <w:spacing w:before="0" w:after="0"/>
        <w:ind w:left="0" w:firstLine="0"/>
        <w:contextualSpacing w:val="0"/>
        <w:rPr>
          <w:b/>
          <w:sz w:val="24"/>
          <w:szCs w:val="24"/>
        </w:rPr>
      </w:pPr>
      <w:r>
        <w:rPr>
          <w:b/>
          <w:sz w:val="24"/>
          <w:szCs w:val="24"/>
        </w:rPr>
        <w:t>DA FASE DE JULGAMENTO:</w:t>
      </w:r>
      <w:bookmarkStart w:id="44" w:name="_Ref117019424"/>
    </w:p>
    <w:p w:rsidR="002C1D78" w:rsidRDefault="002C1D78">
      <w:pPr>
        <w:pStyle w:val="PargrafodaLista"/>
        <w:spacing w:before="0" w:after="0"/>
        <w:ind w:left="-142"/>
        <w:contextualSpacing w:val="0"/>
        <w:rPr>
          <w:b/>
          <w:sz w:val="24"/>
          <w:szCs w:val="24"/>
          <w:u w:val="single"/>
        </w:rPr>
      </w:pPr>
    </w:p>
    <w:p w:rsidR="002C1D78" w:rsidRDefault="00FA25C4">
      <w:pPr>
        <w:pStyle w:val="PargrafodaLista"/>
        <w:numPr>
          <w:ilvl w:val="1"/>
          <w:numId w:val="22"/>
        </w:numPr>
        <w:spacing w:before="0" w:after="0"/>
        <w:ind w:left="0" w:firstLine="0"/>
        <w:contextualSpacing w:val="0"/>
        <w:rPr>
          <w:b/>
          <w:sz w:val="24"/>
          <w:szCs w:val="24"/>
          <w:u w:val="single"/>
        </w:rPr>
      </w:pPr>
      <w:r>
        <w:rPr>
          <w:rFonts w:cs="Arial"/>
          <w:b/>
          <w:sz w:val="24"/>
          <w:szCs w:val="24"/>
        </w:rPr>
        <w:t>Encerrada a etapa de negociação</w:t>
      </w:r>
      <w:r>
        <w:rPr>
          <w:rFonts w:cs="Arial"/>
          <w:sz w:val="24"/>
          <w:szCs w:val="24"/>
        </w:rPr>
        <w:t xml:space="preserve">, o pregoeiro verificará se o licitante provisoriamente classificado em primeiro lugar atende às condições de participação no certame, conforme previsto no </w:t>
      </w:r>
      <w:hyperlink r:id="rId30" w:anchor="art14" w:history="1">
        <w:r>
          <w:rPr>
            <w:rStyle w:val="Hyperlink"/>
            <w:rFonts w:cs="Arial"/>
            <w:sz w:val="24"/>
            <w:szCs w:val="24"/>
          </w:rPr>
          <w:t>art. 14 da Lei nº 14.133/2021</w:t>
        </w:r>
      </w:hyperlink>
      <w:r>
        <w:rPr>
          <w:rFonts w:cs="Arial"/>
          <w:sz w:val="24"/>
          <w:szCs w:val="24"/>
        </w:rPr>
        <w:t xml:space="preserve">, legislação correlata e no </w:t>
      </w:r>
      <w:r>
        <w:rPr>
          <w:rFonts w:cs="Arial"/>
          <w:b/>
          <w:sz w:val="24"/>
          <w:szCs w:val="24"/>
        </w:rPr>
        <w:t xml:space="preserve">item </w:t>
      </w:r>
      <w:r>
        <w:rPr>
          <w:rFonts w:cs="Arial"/>
          <w:b/>
          <w:sz w:val="24"/>
          <w:szCs w:val="24"/>
        </w:rPr>
        <w:fldChar w:fldCharType="begin"/>
      </w:r>
      <w:r>
        <w:rPr>
          <w:rFonts w:cs="Arial"/>
          <w:b/>
          <w:sz w:val="24"/>
          <w:szCs w:val="24"/>
        </w:rPr>
        <w:instrText xml:space="preserve"> REF _Ref117000692 \r \h </w:instrText>
      </w:r>
      <w:r>
        <w:rPr>
          <w:rFonts w:cs="Arial"/>
          <w:b/>
          <w:sz w:val="24"/>
          <w:szCs w:val="24"/>
        </w:rPr>
      </w:r>
      <w:r>
        <w:rPr>
          <w:rFonts w:cs="Arial"/>
          <w:b/>
          <w:sz w:val="24"/>
          <w:szCs w:val="24"/>
        </w:rPr>
        <w:fldChar w:fldCharType="separate"/>
      </w:r>
      <w:r w:rsidR="00ED112E">
        <w:rPr>
          <w:rFonts w:cs="Arial"/>
          <w:b/>
          <w:sz w:val="24"/>
          <w:szCs w:val="24"/>
        </w:rPr>
        <w:t>6.6</w:t>
      </w:r>
      <w:r>
        <w:rPr>
          <w:rFonts w:cs="Arial"/>
          <w:b/>
          <w:sz w:val="24"/>
          <w:szCs w:val="24"/>
        </w:rPr>
        <w:fldChar w:fldCharType="end"/>
      </w:r>
      <w:r>
        <w:rPr>
          <w:rFonts w:cs="Arial"/>
          <w:sz w:val="24"/>
          <w:szCs w:val="24"/>
        </w:rPr>
        <w:t xml:space="preserve"> do edital, </w:t>
      </w:r>
      <w:bookmarkEnd w:id="44"/>
      <w:r>
        <w:rPr>
          <w:rFonts w:cs="Arial"/>
          <w:sz w:val="24"/>
          <w:szCs w:val="24"/>
          <w:lang w:eastAsia="ar-SA"/>
        </w:rPr>
        <w:t>especialmente quanto à existência de sanção que impeça a participação no certame ou a futura contratação, mediante a consulta aos seguintes cadastros:</w:t>
      </w:r>
    </w:p>
    <w:p w:rsidR="002C1D78" w:rsidRDefault="00FA25C4">
      <w:pPr>
        <w:pStyle w:val="PargrafodaLista"/>
        <w:numPr>
          <w:ilvl w:val="2"/>
          <w:numId w:val="22"/>
        </w:numPr>
        <w:tabs>
          <w:tab w:val="left" w:pos="993"/>
        </w:tabs>
        <w:spacing w:before="0" w:after="0"/>
        <w:ind w:left="0" w:firstLine="0"/>
        <w:contextualSpacing w:val="0"/>
        <w:rPr>
          <w:b/>
          <w:sz w:val="24"/>
          <w:szCs w:val="24"/>
          <w:u w:val="single"/>
        </w:rPr>
      </w:pPr>
      <w:r>
        <w:rPr>
          <w:b/>
          <w:sz w:val="24"/>
          <w:szCs w:val="24"/>
          <w:lang w:eastAsia="ar-SA"/>
        </w:rPr>
        <w:t>SICAF</w:t>
      </w:r>
      <w:r>
        <w:rPr>
          <w:lang w:eastAsia="ar-SA"/>
        </w:rPr>
        <w:t xml:space="preserve">;  </w:t>
      </w:r>
    </w:p>
    <w:p w:rsidR="002C1D78" w:rsidRDefault="00FA25C4">
      <w:pPr>
        <w:pStyle w:val="PargrafodaLista"/>
        <w:numPr>
          <w:ilvl w:val="2"/>
          <w:numId w:val="22"/>
        </w:numPr>
        <w:tabs>
          <w:tab w:val="left" w:pos="993"/>
        </w:tabs>
        <w:spacing w:before="0" w:after="0"/>
        <w:ind w:left="0" w:firstLine="0"/>
        <w:contextualSpacing w:val="0"/>
        <w:rPr>
          <w:b/>
          <w:sz w:val="24"/>
          <w:szCs w:val="24"/>
          <w:u w:val="single"/>
        </w:rPr>
      </w:pPr>
      <w:r>
        <w:rPr>
          <w:rFonts w:cs="Arial"/>
          <w:sz w:val="24"/>
          <w:szCs w:val="24"/>
          <w:lang w:eastAsia="ar-SA"/>
        </w:rPr>
        <w:t xml:space="preserve">Cadastro Nacional de Empresas Inidôneas e Suspensas - </w:t>
      </w:r>
      <w:r>
        <w:rPr>
          <w:rFonts w:cs="Arial"/>
          <w:b/>
          <w:sz w:val="24"/>
          <w:szCs w:val="24"/>
          <w:lang w:eastAsia="ar-SA"/>
        </w:rPr>
        <w:t>CEIS</w:t>
      </w:r>
      <w:r>
        <w:rPr>
          <w:rFonts w:cs="Arial"/>
          <w:sz w:val="24"/>
          <w:szCs w:val="24"/>
          <w:lang w:eastAsia="ar-SA"/>
        </w:rPr>
        <w:t>, mantido pela Controladoria-Geral da União (</w:t>
      </w:r>
      <w:hyperlink r:id="rId31">
        <w:r>
          <w:rPr>
            <w:rStyle w:val="Hyperlink"/>
            <w:rFonts w:cs="Arial"/>
            <w:sz w:val="24"/>
            <w:szCs w:val="24"/>
            <w:lang w:eastAsia="ar-SA"/>
          </w:rPr>
          <w:t>https://www.portaltransparencia.gov.br/sancoes/ceis</w:t>
        </w:r>
      </w:hyperlink>
      <w:r>
        <w:rPr>
          <w:rFonts w:cs="Arial"/>
          <w:sz w:val="24"/>
          <w:szCs w:val="24"/>
          <w:lang w:eastAsia="ar-SA"/>
        </w:rPr>
        <w:t xml:space="preserve">); e </w:t>
      </w:r>
    </w:p>
    <w:p w:rsidR="002C1D78" w:rsidRDefault="00FA25C4">
      <w:pPr>
        <w:pStyle w:val="PargrafodaLista"/>
        <w:numPr>
          <w:ilvl w:val="2"/>
          <w:numId w:val="22"/>
        </w:numPr>
        <w:tabs>
          <w:tab w:val="left" w:pos="993"/>
        </w:tabs>
        <w:spacing w:before="0" w:after="0"/>
        <w:ind w:left="0" w:firstLine="0"/>
        <w:contextualSpacing w:val="0"/>
        <w:rPr>
          <w:b/>
          <w:sz w:val="24"/>
          <w:szCs w:val="24"/>
          <w:u w:val="single"/>
        </w:rPr>
      </w:pPr>
      <w:r>
        <w:rPr>
          <w:rFonts w:cs="Arial"/>
          <w:sz w:val="24"/>
          <w:szCs w:val="24"/>
          <w:lang w:eastAsia="ar-SA"/>
        </w:rPr>
        <w:t xml:space="preserve">Cadastro Nacional de Empresas Punidas – </w:t>
      </w:r>
      <w:r>
        <w:rPr>
          <w:rFonts w:cs="Arial"/>
          <w:b/>
          <w:sz w:val="24"/>
          <w:szCs w:val="24"/>
          <w:lang w:eastAsia="ar-SA"/>
        </w:rPr>
        <w:t>CNEP</w:t>
      </w:r>
      <w:r>
        <w:rPr>
          <w:rFonts w:cs="Arial"/>
          <w:sz w:val="24"/>
          <w:szCs w:val="24"/>
          <w:lang w:eastAsia="ar-SA"/>
        </w:rPr>
        <w:t>, mantido pela Controladoria-Geral da União (</w:t>
      </w:r>
      <w:hyperlink r:id="rId32">
        <w:r>
          <w:rPr>
            <w:rStyle w:val="Hyperlink"/>
            <w:rFonts w:cs="Arial"/>
            <w:sz w:val="24"/>
            <w:szCs w:val="24"/>
            <w:lang w:eastAsia="ar-SA"/>
          </w:rPr>
          <w:t>https://www.portaltransparencia.gov.br/sancoes/cnep</w:t>
        </w:r>
      </w:hyperlink>
      <w:r>
        <w:rPr>
          <w:rFonts w:cs="Arial"/>
          <w:sz w:val="24"/>
          <w:szCs w:val="24"/>
          <w:lang w:eastAsia="ar-SA"/>
        </w:rPr>
        <w:t>).</w:t>
      </w:r>
    </w:p>
    <w:p w:rsidR="002C1D78" w:rsidRDefault="00FA25C4">
      <w:pPr>
        <w:pStyle w:val="Nivel2"/>
        <w:numPr>
          <w:ilvl w:val="1"/>
          <w:numId w:val="22"/>
        </w:numPr>
        <w:ind w:left="0" w:firstLine="0"/>
        <w:rPr>
          <w:sz w:val="24"/>
          <w:szCs w:val="24"/>
        </w:rPr>
      </w:pPr>
      <w:r>
        <w:rPr>
          <w:sz w:val="24"/>
          <w:szCs w:val="24"/>
        </w:rPr>
        <w:t xml:space="preserve">A consulta aos cadastros será realizada em nome da empresa licitante e também de seu sócio majoritário, por força da vedação de que trata o </w:t>
      </w:r>
      <w:hyperlink r:id="rId33" w:anchor=":~:text=às seguintes cominações%3A-,Art.,nº 12.120%2C de 2009)." w:history="1">
        <w:r>
          <w:rPr>
            <w:rStyle w:val="Hyperlink"/>
            <w:sz w:val="24"/>
            <w:szCs w:val="24"/>
          </w:rPr>
          <w:t>artigo 12 da Lei n° 8.429, de 1992</w:t>
        </w:r>
      </w:hyperlink>
      <w:r>
        <w:rPr>
          <w:sz w:val="24"/>
          <w:szCs w:val="24"/>
        </w:rPr>
        <w:t>.</w:t>
      </w:r>
    </w:p>
    <w:p w:rsidR="002C1D78" w:rsidRDefault="00FA25C4">
      <w:pPr>
        <w:pStyle w:val="Nivel2"/>
        <w:numPr>
          <w:ilvl w:val="1"/>
          <w:numId w:val="22"/>
        </w:numPr>
        <w:ind w:left="0" w:firstLine="0"/>
        <w:rPr>
          <w:sz w:val="24"/>
          <w:szCs w:val="24"/>
        </w:rPr>
      </w:pPr>
      <w:r>
        <w:rPr>
          <w:sz w:val="24"/>
          <w:szCs w:val="24"/>
        </w:rPr>
        <w:t>Caso conste na Consulta de Situação do l</w:t>
      </w:r>
      <w:r>
        <w:rPr>
          <w:color w:val="auto"/>
          <w:sz w:val="24"/>
          <w:szCs w:val="24"/>
        </w:rPr>
        <w:t xml:space="preserve">icitante </w:t>
      </w:r>
      <w:r>
        <w:rPr>
          <w:sz w:val="24"/>
          <w:szCs w:val="24"/>
        </w:rPr>
        <w:t xml:space="preserve">a </w:t>
      </w:r>
      <w:r>
        <w:rPr>
          <w:b/>
          <w:sz w:val="24"/>
          <w:szCs w:val="24"/>
        </w:rPr>
        <w:t>existência de Ocorrências Impeditivas Indiretas</w:t>
      </w:r>
      <w:r>
        <w:rPr>
          <w:sz w:val="24"/>
          <w:szCs w:val="24"/>
        </w:rPr>
        <w:t xml:space="preserve">, o </w:t>
      </w:r>
      <w:r>
        <w:rPr>
          <w:b/>
          <w:color w:val="FF0000"/>
          <w:sz w:val="24"/>
          <w:szCs w:val="24"/>
        </w:rPr>
        <w:t>agente de contratação diligenciará</w:t>
      </w:r>
      <w:r>
        <w:rPr>
          <w:color w:val="auto"/>
          <w:sz w:val="24"/>
          <w:szCs w:val="24"/>
        </w:rPr>
        <w:t xml:space="preserve"> para v</w:t>
      </w:r>
      <w:r>
        <w:rPr>
          <w:sz w:val="24"/>
          <w:szCs w:val="24"/>
        </w:rPr>
        <w:t>erificar se houve fraude por parte das empresas apontadas no Relatório de Ocorrências Impeditivas Indiretas. (</w:t>
      </w:r>
      <w:hyperlink r:id="rId34" w:anchor="art29" w:history="1">
        <w:r>
          <w:rPr>
            <w:rStyle w:val="Hyperlink"/>
            <w:sz w:val="24"/>
            <w:szCs w:val="24"/>
          </w:rPr>
          <w:t xml:space="preserve">IN nº 3/2018, art. 29, </w:t>
        </w:r>
      </w:hyperlink>
      <w:r>
        <w:rPr>
          <w:rStyle w:val="Hyperlink"/>
          <w:i/>
          <w:iCs/>
          <w:sz w:val="24"/>
          <w:szCs w:val="24"/>
        </w:rPr>
        <w:t>caput</w:t>
      </w:r>
      <w:r>
        <w:rPr>
          <w:sz w:val="24"/>
          <w:szCs w:val="24"/>
        </w:rPr>
        <w:t>).</w:t>
      </w:r>
    </w:p>
    <w:p w:rsidR="002C1D78" w:rsidRDefault="00FA25C4">
      <w:pPr>
        <w:pStyle w:val="Nivel3"/>
        <w:numPr>
          <w:ilvl w:val="2"/>
          <w:numId w:val="22"/>
        </w:numPr>
        <w:tabs>
          <w:tab w:val="left" w:pos="993"/>
        </w:tabs>
        <w:ind w:left="0" w:firstLine="0"/>
        <w:rPr>
          <w:sz w:val="24"/>
          <w:szCs w:val="24"/>
        </w:rPr>
      </w:pPr>
      <w:r>
        <w:rPr>
          <w:sz w:val="24"/>
          <w:szCs w:val="24"/>
        </w:rPr>
        <w:t>A tentativa de burla será verificada por meio dos vínculos societários, linhas de fornecimento similares, dentre outros. (</w:t>
      </w:r>
      <w:hyperlink r:id="rId35">
        <w:r>
          <w:rPr>
            <w:rStyle w:val="Hyperlink"/>
            <w:sz w:val="24"/>
            <w:szCs w:val="24"/>
          </w:rPr>
          <w:t>IN nº 3/2018, art. 29, §1º</w:t>
        </w:r>
      </w:hyperlink>
      <w:r>
        <w:rPr>
          <w:sz w:val="24"/>
          <w:szCs w:val="24"/>
        </w:rPr>
        <w:t>).</w:t>
      </w:r>
    </w:p>
    <w:p w:rsidR="002C1D78" w:rsidRDefault="00FA25C4">
      <w:pPr>
        <w:pStyle w:val="Nivel3"/>
        <w:numPr>
          <w:ilvl w:val="2"/>
          <w:numId w:val="22"/>
        </w:numPr>
        <w:tabs>
          <w:tab w:val="left" w:pos="993"/>
        </w:tabs>
        <w:ind w:left="0" w:firstLine="0"/>
        <w:rPr>
          <w:sz w:val="24"/>
          <w:szCs w:val="24"/>
        </w:rPr>
      </w:pPr>
      <w:r>
        <w:rPr>
          <w:sz w:val="24"/>
          <w:szCs w:val="24"/>
        </w:rPr>
        <w:t>O licitante será convocado para manifestação previamente a uma eventual desclassificação. (</w:t>
      </w:r>
      <w:hyperlink r:id="rId36">
        <w:r>
          <w:rPr>
            <w:rStyle w:val="Hyperlink"/>
            <w:sz w:val="24"/>
            <w:szCs w:val="24"/>
          </w:rPr>
          <w:t>IN nº 3/2018, art. 29, §2º</w:t>
        </w:r>
      </w:hyperlink>
      <w:r>
        <w:rPr>
          <w:sz w:val="24"/>
          <w:szCs w:val="24"/>
        </w:rPr>
        <w:t>).</w:t>
      </w:r>
    </w:p>
    <w:p w:rsidR="002C1D78" w:rsidRDefault="00FA25C4">
      <w:pPr>
        <w:pStyle w:val="Nivel3"/>
        <w:numPr>
          <w:ilvl w:val="2"/>
          <w:numId w:val="22"/>
        </w:numPr>
        <w:tabs>
          <w:tab w:val="left" w:pos="993"/>
        </w:tabs>
        <w:ind w:left="0" w:firstLine="0"/>
        <w:rPr>
          <w:sz w:val="24"/>
          <w:szCs w:val="24"/>
        </w:rPr>
      </w:pPr>
      <w:r>
        <w:rPr>
          <w:sz w:val="24"/>
          <w:szCs w:val="24"/>
        </w:rPr>
        <w:t>Constatada a existência de sanção, o licitante será reputado inabilitado, por falta de condição de participação.</w:t>
      </w:r>
    </w:p>
    <w:p w:rsidR="002C1D78" w:rsidRDefault="00FA25C4">
      <w:pPr>
        <w:pStyle w:val="Nivel2"/>
        <w:numPr>
          <w:ilvl w:val="1"/>
          <w:numId w:val="22"/>
        </w:numPr>
        <w:ind w:left="0" w:firstLine="0"/>
        <w:rPr>
          <w:sz w:val="24"/>
          <w:szCs w:val="24"/>
        </w:rPr>
      </w:pPr>
      <w:r>
        <w:rPr>
          <w:sz w:val="24"/>
          <w:szCs w:val="24"/>
        </w:rPr>
        <w:t>Caso o licitante provisoriamente classificado em primeiro lugar tenha se utilizado de algum tratamento favorecido às ME/EPP</w:t>
      </w:r>
      <w:r w:rsidR="006B602A">
        <w:rPr>
          <w:sz w:val="24"/>
          <w:szCs w:val="24"/>
        </w:rPr>
        <w:t>’</w:t>
      </w:r>
      <w:r>
        <w:rPr>
          <w:sz w:val="24"/>
          <w:szCs w:val="24"/>
        </w:rPr>
        <w:t>s, o pregoeiro verificará se faz jus ao benefício, em conformidade com os</w:t>
      </w:r>
      <w:r>
        <w:rPr>
          <w:b/>
          <w:sz w:val="24"/>
          <w:szCs w:val="24"/>
        </w:rPr>
        <w:t xml:space="preserve"> </w:t>
      </w:r>
      <w:r>
        <w:rPr>
          <w:b/>
          <w:color w:val="auto"/>
          <w:sz w:val="24"/>
          <w:szCs w:val="24"/>
        </w:rPr>
        <w:t xml:space="preserve">itens </w:t>
      </w:r>
      <w:r>
        <w:rPr>
          <w:b/>
          <w:color w:val="auto"/>
          <w:sz w:val="24"/>
          <w:szCs w:val="24"/>
        </w:rPr>
        <w:fldChar w:fldCharType="begin"/>
      </w:r>
      <w:r>
        <w:rPr>
          <w:b/>
          <w:color w:val="auto"/>
          <w:sz w:val="24"/>
          <w:szCs w:val="24"/>
        </w:rPr>
        <w:instrText xml:space="preserve"> REF _Ref117015508 \r \h </w:instrText>
      </w:r>
      <w:r>
        <w:rPr>
          <w:b/>
          <w:color w:val="auto"/>
          <w:sz w:val="24"/>
          <w:szCs w:val="24"/>
        </w:rPr>
      </w:r>
      <w:r>
        <w:rPr>
          <w:b/>
          <w:color w:val="auto"/>
          <w:sz w:val="24"/>
          <w:szCs w:val="24"/>
        </w:rPr>
        <w:fldChar w:fldCharType="separate"/>
      </w:r>
      <w:r w:rsidR="00ED112E">
        <w:rPr>
          <w:b/>
          <w:color w:val="auto"/>
          <w:sz w:val="24"/>
          <w:szCs w:val="24"/>
        </w:rPr>
        <w:t>6.5</w:t>
      </w:r>
      <w:r>
        <w:rPr>
          <w:b/>
          <w:color w:val="auto"/>
          <w:sz w:val="24"/>
          <w:szCs w:val="24"/>
        </w:rPr>
        <w:fldChar w:fldCharType="end"/>
      </w:r>
      <w:r>
        <w:rPr>
          <w:b/>
          <w:color w:val="auto"/>
          <w:sz w:val="24"/>
          <w:szCs w:val="24"/>
        </w:rPr>
        <w:t xml:space="preserve"> e </w:t>
      </w:r>
      <w:r>
        <w:rPr>
          <w:b/>
          <w:color w:val="auto"/>
          <w:sz w:val="24"/>
          <w:szCs w:val="24"/>
        </w:rPr>
        <w:fldChar w:fldCharType="begin"/>
      </w:r>
      <w:r>
        <w:rPr>
          <w:b/>
          <w:color w:val="auto"/>
          <w:sz w:val="24"/>
          <w:szCs w:val="24"/>
        </w:rPr>
        <w:instrText xml:space="preserve"> REF _Ref117000019 \r \h </w:instrText>
      </w:r>
      <w:r>
        <w:rPr>
          <w:b/>
          <w:color w:val="auto"/>
          <w:sz w:val="24"/>
          <w:szCs w:val="24"/>
        </w:rPr>
      </w:r>
      <w:r>
        <w:rPr>
          <w:b/>
          <w:color w:val="auto"/>
          <w:sz w:val="24"/>
          <w:szCs w:val="24"/>
        </w:rPr>
        <w:fldChar w:fldCharType="separate"/>
      </w:r>
      <w:r w:rsidR="00ED112E">
        <w:rPr>
          <w:b/>
          <w:color w:val="auto"/>
          <w:sz w:val="24"/>
          <w:szCs w:val="24"/>
        </w:rPr>
        <w:t>7.7</w:t>
      </w:r>
      <w:r>
        <w:rPr>
          <w:b/>
          <w:color w:val="auto"/>
          <w:sz w:val="24"/>
          <w:szCs w:val="24"/>
        </w:rPr>
        <w:fldChar w:fldCharType="end"/>
      </w:r>
      <w:r>
        <w:rPr>
          <w:sz w:val="24"/>
          <w:szCs w:val="24"/>
        </w:rPr>
        <w:t xml:space="preserve"> deste edital.</w:t>
      </w:r>
    </w:p>
    <w:p w:rsidR="002C1D78" w:rsidRDefault="00FA25C4">
      <w:pPr>
        <w:pStyle w:val="Nivel2"/>
        <w:numPr>
          <w:ilvl w:val="1"/>
          <w:numId w:val="22"/>
        </w:numPr>
        <w:ind w:left="0" w:firstLine="0"/>
        <w:rPr>
          <w:b/>
          <w:sz w:val="24"/>
          <w:szCs w:val="24"/>
        </w:rPr>
      </w:pPr>
      <w:r>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Pr>
            <w:rStyle w:val="Hyperlink"/>
            <w:sz w:val="24"/>
            <w:szCs w:val="24"/>
          </w:rPr>
          <w:t>artigo 29 a 35 da IN SEGES nº 73, de 30 de setembro de 2022</w:t>
        </w:r>
      </w:hyperlink>
      <w:r>
        <w:rPr>
          <w:sz w:val="24"/>
          <w:szCs w:val="24"/>
        </w:rPr>
        <w:t>.</w:t>
      </w:r>
    </w:p>
    <w:p w:rsidR="002C1D78" w:rsidRDefault="00FA25C4">
      <w:pPr>
        <w:pStyle w:val="Nivel2"/>
        <w:numPr>
          <w:ilvl w:val="1"/>
          <w:numId w:val="22"/>
        </w:numPr>
        <w:ind w:left="0" w:firstLine="0"/>
        <w:rPr>
          <w:b/>
          <w:sz w:val="24"/>
          <w:szCs w:val="24"/>
        </w:rPr>
      </w:pPr>
      <w:r>
        <w:rPr>
          <w:b/>
          <w:sz w:val="24"/>
          <w:szCs w:val="24"/>
        </w:rPr>
        <w:t xml:space="preserve">Será desclassificada a proposta vencedora que: </w:t>
      </w:r>
    </w:p>
    <w:p w:rsidR="002C1D78" w:rsidRDefault="00FA25C4">
      <w:pPr>
        <w:pStyle w:val="Nivel3"/>
        <w:numPr>
          <w:ilvl w:val="2"/>
          <w:numId w:val="22"/>
        </w:numPr>
        <w:tabs>
          <w:tab w:val="left" w:pos="993"/>
        </w:tabs>
        <w:ind w:left="0" w:firstLine="0"/>
        <w:rPr>
          <w:sz w:val="24"/>
          <w:szCs w:val="24"/>
        </w:rPr>
      </w:pPr>
      <w:r>
        <w:rPr>
          <w:sz w:val="24"/>
          <w:szCs w:val="24"/>
        </w:rPr>
        <w:lastRenderedPageBreak/>
        <w:t>contiver vícios insanáveis;</w:t>
      </w:r>
    </w:p>
    <w:p w:rsidR="002C1D78" w:rsidRDefault="00FA25C4">
      <w:pPr>
        <w:pStyle w:val="Nivel3"/>
        <w:numPr>
          <w:ilvl w:val="2"/>
          <w:numId w:val="22"/>
        </w:numPr>
        <w:tabs>
          <w:tab w:val="left" w:pos="993"/>
        </w:tabs>
        <w:ind w:left="0" w:firstLine="0"/>
        <w:rPr>
          <w:sz w:val="24"/>
          <w:szCs w:val="24"/>
        </w:rPr>
      </w:pPr>
      <w:r>
        <w:rPr>
          <w:sz w:val="24"/>
          <w:szCs w:val="24"/>
        </w:rPr>
        <w:t>não obedecer às especificações técnicas contidas no Termo de Referência;</w:t>
      </w:r>
    </w:p>
    <w:p w:rsidR="002C1D78" w:rsidRDefault="00FA25C4">
      <w:pPr>
        <w:pStyle w:val="Nivel3"/>
        <w:numPr>
          <w:ilvl w:val="2"/>
          <w:numId w:val="22"/>
        </w:numPr>
        <w:tabs>
          <w:tab w:val="left" w:pos="993"/>
        </w:tabs>
        <w:ind w:left="0" w:firstLine="0"/>
        <w:rPr>
          <w:sz w:val="24"/>
          <w:szCs w:val="24"/>
        </w:rPr>
      </w:pPr>
      <w:r>
        <w:rPr>
          <w:sz w:val="24"/>
          <w:szCs w:val="24"/>
        </w:rPr>
        <w:t>apresentar preços inexequíveis ou permanecerem acima do preço máximo definido para a contratação;</w:t>
      </w:r>
    </w:p>
    <w:p w:rsidR="002C1D78" w:rsidRDefault="00FA25C4">
      <w:pPr>
        <w:pStyle w:val="Nivel3"/>
        <w:numPr>
          <w:ilvl w:val="2"/>
          <w:numId w:val="22"/>
        </w:numPr>
        <w:tabs>
          <w:tab w:val="left" w:pos="993"/>
        </w:tabs>
        <w:ind w:left="0" w:firstLine="0"/>
        <w:rPr>
          <w:sz w:val="24"/>
          <w:szCs w:val="24"/>
        </w:rPr>
      </w:pPr>
      <w:r>
        <w:rPr>
          <w:sz w:val="24"/>
          <w:szCs w:val="24"/>
        </w:rPr>
        <w:t>não tiverem sua exequibilidade demonstrada, quando exigido pela Administração;</w:t>
      </w:r>
    </w:p>
    <w:p w:rsidR="002C1D78" w:rsidRDefault="00FA25C4">
      <w:pPr>
        <w:pStyle w:val="Nivel3"/>
        <w:numPr>
          <w:ilvl w:val="2"/>
          <w:numId w:val="22"/>
        </w:numPr>
        <w:tabs>
          <w:tab w:val="left" w:pos="993"/>
        </w:tabs>
        <w:ind w:left="0" w:firstLine="0"/>
        <w:rPr>
          <w:sz w:val="24"/>
          <w:szCs w:val="24"/>
        </w:rPr>
      </w:pPr>
      <w:r>
        <w:rPr>
          <w:sz w:val="24"/>
          <w:szCs w:val="24"/>
        </w:rPr>
        <w:t>apresentar desconformidade com quaisquer outras exigências deste Edital ou seus anexos, desde que insanável.</w:t>
      </w:r>
    </w:p>
    <w:p w:rsidR="002C1D78" w:rsidRDefault="00FA25C4">
      <w:pPr>
        <w:pStyle w:val="Nivel2"/>
        <w:numPr>
          <w:ilvl w:val="1"/>
          <w:numId w:val="22"/>
        </w:numPr>
        <w:ind w:left="0" w:firstLine="0"/>
        <w:rPr>
          <w:b/>
          <w:bCs/>
          <w:sz w:val="24"/>
          <w:szCs w:val="24"/>
        </w:rPr>
      </w:pPr>
      <w:r>
        <w:rPr>
          <w:sz w:val="24"/>
          <w:szCs w:val="24"/>
        </w:rPr>
        <w:t xml:space="preserve">No caso de bens e serviços em geral, é indício de inexequibilidade das propostas </w:t>
      </w:r>
      <w:r>
        <w:rPr>
          <w:b/>
          <w:color w:val="FF0000"/>
          <w:sz w:val="24"/>
          <w:szCs w:val="24"/>
        </w:rPr>
        <w:t>valores inferiores a 50% (cinquenta por cento) do valor orçado pela Administração</w:t>
      </w:r>
      <w:r>
        <w:rPr>
          <w:sz w:val="24"/>
          <w:szCs w:val="24"/>
        </w:rPr>
        <w:t>.</w:t>
      </w:r>
    </w:p>
    <w:p w:rsidR="002C1D78" w:rsidRDefault="00FA25C4">
      <w:pPr>
        <w:pStyle w:val="Nivel3"/>
        <w:numPr>
          <w:ilvl w:val="2"/>
          <w:numId w:val="22"/>
        </w:numPr>
        <w:tabs>
          <w:tab w:val="left" w:pos="993"/>
        </w:tabs>
        <w:ind w:left="0" w:firstLine="0"/>
        <w:rPr>
          <w:sz w:val="24"/>
          <w:szCs w:val="24"/>
        </w:rPr>
      </w:pPr>
      <w:r>
        <w:rPr>
          <w:sz w:val="24"/>
          <w:szCs w:val="24"/>
        </w:rPr>
        <w:t xml:space="preserve">A inexequibilidade, na hipótese de que trata o </w:t>
      </w:r>
      <w:r>
        <w:rPr>
          <w:b/>
          <w:bCs/>
          <w:sz w:val="24"/>
          <w:szCs w:val="24"/>
        </w:rPr>
        <w:t>caput</w:t>
      </w:r>
      <w:r>
        <w:rPr>
          <w:sz w:val="24"/>
          <w:szCs w:val="24"/>
        </w:rPr>
        <w:t>, só será considerada após diligência do pregoeiro, que comprove:</w:t>
      </w:r>
    </w:p>
    <w:p w:rsidR="002C1D78" w:rsidRDefault="00FA25C4">
      <w:pPr>
        <w:pStyle w:val="Nivel4"/>
        <w:numPr>
          <w:ilvl w:val="3"/>
          <w:numId w:val="22"/>
        </w:numPr>
        <w:tabs>
          <w:tab w:val="left" w:pos="993"/>
        </w:tabs>
        <w:ind w:left="0" w:firstLine="0"/>
        <w:rPr>
          <w:sz w:val="24"/>
          <w:szCs w:val="24"/>
        </w:rPr>
      </w:pPr>
      <w:r>
        <w:rPr>
          <w:sz w:val="24"/>
          <w:szCs w:val="24"/>
        </w:rPr>
        <w:t>que o custo do licitante ultrapassa o valor da proposta; e</w:t>
      </w:r>
    </w:p>
    <w:p w:rsidR="002C1D78" w:rsidRDefault="00FA25C4">
      <w:pPr>
        <w:pStyle w:val="Nivel4"/>
        <w:numPr>
          <w:ilvl w:val="3"/>
          <w:numId w:val="22"/>
        </w:numPr>
        <w:tabs>
          <w:tab w:val="left" w:pos="993"/>
        </w:tabs>
        <w:ind w:left="0" w:firstLine="0"/>
        <w:rPr>
          <w:sz w:val="24"/>
          <w:szCs w:val="24"/>
        </w:rPr>
      </w:pPr>
      <w:r>
        <w:rPr>
          <w:sz w:val="24"/>
          <w:szCs w:val="24"/>
        </w:rPr>
        <w:t>inexistirem custos de oportunidade capazes de justificar o vulto da oferta.</w:t>
      </w:r>
    </w:p>
    <w:p w:rsidR="002C1D78" w:rsidRDefault="00FA25C4">
      <w:pPr>
        <w:pStyle w:val="Nivel3"/>
        <w:numPr>
          <w:ilvl w:val="2"/>
          <w:numId w:val="22"/>
        </w:numPr>
        <w:tabs>
          <w:tab w:val="left" w:pos="993"/>
        </w:tabs>
        <w:ind w:left="0" w:firstLine="0"/>
        <w:rPr>
          <w:sz w:val="24"/>
          <w:szCs w:val="24"/>
        </w:rPr>
      </w:pPr>
      <w:bookmarkStart w:id="45" w:name="_Hlk135304834"/>
      <w:r>
        <w:rPr>
          <w:sz w:val="24"/>
          <w:szCs w:val="24"/>
        </w:rPr>
        <w:t xml:space="preserve">Será exigida </w:t>
      </w:r>
      <w:r>
        <w:rPr>
          <w:b/>
          <w:sz w:val="24"/>
          <w:szCs w:val="24"/>
        </w:rPr>
        <w:t xml:space="preserve">garantia </w:t>
      </w:r>
      <w:r>
        <w:rPr>
          <w:sz w:val="24"/>
          <w:szCs w:val="24"/>
        </w:rPr>
        <w:t xml:space="preserve">adicional do licitante vencedor cuja proposta for inferior a </w:t>
      </w:r>
      <w:r>
        <w:rPr>
          <w:b/>
          <w:sz w:val="24"/>
          <w:szCs w:val="24"/>
        </w:rPr>
        <w:t>85% (oitenta e cinco por cento)</w:t>
      </w:r>
      <w:r>
        <w:rPr>
          <w:sz w:val="24"/>
          <w:szCs w:val="24"/>
        </w:rPr>
        <w:t xml:space="preserve"> </w:t>
      </w:r>
      <w:r>
        <w:rPr>
          <w:b/>
          <w:sz w:val="24"/>
          <w:szCs w:val="24"/>
        </w:rPr>
        <w:t>do valor orçado pela Administração</w:t>
      </w:r>
      <w:r>
        <w:rPr>
          <w:sz w:val="24"/>
          <w:szCs w:val="24"/>
        </w:rPr>
        <w:t>, equivalente à diferença entre este último e o valor da proposta, sem prejuízo das demais garantias exigíveis de acordo com a Lei</w:t>
      </w:r>
      <w:bookmarkEnd w:id="45"/>
      <w:r>
        <w:rPr>
          <w:sz w:val="24"/>
          <w:szCs w:val="24"/>
        </w:rPr>
        <w:t>.</w:t>
      </w:r>
    </w:p>
    <w:p w:rsidR="002C1D78" w:rsidRDefault="00FA25C4">
      <w:pPr>
        <w:pStyle w:val="Nivel2"/>
        <w:numPr>
          <w:ilvl w:val="1"/>
          <w:numId w:val="22"/>
        </w:numPr>
        <w:ind w:left="0" w:firstLine="0"/>
        <w:rPr>
          <w:b/>
          <w:sz w:val="24"/>
          <w:szCs w:val="24"/>
        </w:rPr>
      </w:pPr>
      <w:r>
        <w:rPr>
          <w:b/>
          <w:sz w:val="24"/>
          <w:szCs w:val="24"/>
        </w:rPr>
        <w:t>Se houver indícios de inexequibilidade da proposta de preço, ou em caso da necessidade de esclarecimentos complementares, poderão ser efetuadas diligências, para que a empresa comprove a exequibilidade da proposta.</w:t>
      </w:r>
    </w:p>
    <w:p w:rsidR="002C1D78" w:rsidRDefault="00FA25C4">
      <w:pPr>
        <w:pStyle w:val="Nivel2"/>
        <w:numPr>
          <w:ilvl w:val="1"/>
          <w:numId w:val="22"/>
        </w:numPr>
        <w:ind w:left="0" w:firstLine="0"/>
        <w:rPr>
          <w:sz w:val="24"/>
          <w:szCs w:val="24"/>
        </w:rPr>
      </w:pPr>
      <w:r>
        <w:rPr>
          <w:sz w:val="24"/>
          <w:szCs w:val="24"/>
        </w:rPr>
        <w:t xml:space="preserve">Caso o custo global estimado do objeto licitado tenha sido decomposto em seus respectivos custos unitários por meio de </w:t>
      </w:r>
      <w:r>
        <w:rPr>
          <w:b/>
          <w:color w:val="FF0000"/>
          <w:sz w:val="24"/>
          <w:szCs w:val="24"/>
        </w:rPr>
        <w:t>Planilha de Custos e Formação de Preços elaborada pela Administração</w:t>
      </w:r>
      <w:r>
        <w:rPr>
          <w:sz w:val="24"/>
          <w:szCs w:val="24"/>
        </w:rPr>
        <w:t>, o licitante classificado em primeiro lugar será convocado para apresentar Planilha por ele elaborada, com os respectivos valores adequados ao valor final da sua proposta, sob pena de não aceitação da proposta.</w:t>
      </w:r>
    </w:p>
    <w:p w:rsidR="002C1D78" w:rsidRDefault="00FA25C4">
      <w:pPr>
        <w:pStyle w:val="Nivel2"/>
        <w:numPr>
          <w:ilvl w:val="1"/>
          <w:numId w:val="22"/>
        </w:numPr>
        <w:ind w:left="0" w:firstLine="0"/>
        <w:rPr>
          <w:b/>
          <w:sz w:val="24"/>
          <w:szCs w:val="24"/>
        </w:rPr>
      </w:pPr>
      <w:r>
        <w:rPr>
          <w:b/>
          <w:color w:val="FF0000"/>
          <w:sz w:val="24"/>
          <w:szCs w:val="24"/>
        </w:rPr>
        <w:t>Erros no preenchimento da planilha não constituem motivo para a desclassificação da proposta.</w:t>
      </w:r>
      <w:r>
        <w:rPr>
          <w:sz w:val="24"/>
          <w:szCs w:val="24"/>
        </w:rPr>
        <w:t xml:space="preserve"> A planilha poderá́ ser ajustada pelo fornecedor, no prazo indicado pelo sistema, desde que não haja majoração do preço e que se comprove que este é o bastante para arcar com todos os custos da contratação;</w:t>
      </w:r>
    </w:p>
    <w:p w:rsidR="002C1D78" w:rsidRDefault="00FA25C4">
      <w:pPr>
        <w:pStyle w:val="Nivel3"/>
        <w:numPr>
          <w:ilvl w:val="2"/>
          <w:numId w:val="22"/>
        </w:numPr>
        <w:tabs>
          <w:tab w:val="left" w:pos="993"/>
        </w:tabs>
        <w:ind w:left="0" w:firstLine="0"/>
        <w:rPr>
          <w:sz w:val="24"/>
          <w:szCs w:val="24"/>
        </w:rPr>
      </w:pPr>
      <w:r>
        <w:rPr>
          <w:sz w:val="24"/>
          <w:szCs w:val="24"/>
        </w:rPr>
        <w:t>O ajuste de que trata este dispositivo se limita a sanar erros ou falhas que não alterem a substância das propostas;</w:t>
      </w:r>
    </w:p>
    <w:p w:rsidR="002C1D78" w:rsidRDefault="00FA25C4">
      <w:pPr>
        <w:pStyle w:val="Nivel3"/>
        <w:numPr>
          <w:ilvl w:val="2"/>
          <w:numId w:val="22"/>
        </w:numPr>
        <w:tabs>
          <w:tab w:val="left" w:pos="993"/>
        </w:tabs>
        <w:ind w:left="0" w:firstLine="0"/>
        <w:rPr>
          <w:sz w:val="24"/>
          <w:szCs w:val="24"/>
        </w:rPr>
      </w:pPr>
      <w:r>
        <w:rPr>
          <w:sz w:val="24"/>
          <w:szCs w:val="24"/>
        </w:rPr>
        <w:t>Considera-se erro no preenchimento da planilha passível de correção a indicação de recolhimento de impostos e contribuições na forma do Simples Nacional, quando não cabível esse regime.</w:t>
      </w:r>
    </w:p>
    <w:p w:rsidR="002C1D78" w:rsidRDefault="00FA25C4">
      <w:pPr>
        <w:pStyle w:val="Nivel2"/>
        <w:numPr>
          <w:ilvl w:val="1"/>
          <w:numId w:val="22"/>
        </w:numPr>
        <w:ind w:left="0" w:firstLine="0"/>
        <w:rPr>
          <w:b/>
          <w:sz w:val="24"/>
          <w:szCs w:val="24"/>
        </w:rPr>
      </w:pPr>
      <w:r>
        <w:rPr>
          <w:sz w:val="24"/>
          <w:szCs w:val="24"/>
          <w:lang w:eastAsia="en-US"/>
        </w:rPr>
        <w:lastRenderedPageBreak/>
        <w:t xml:space="preserve">Para </w:t>
      </w:r>
      <w:r>
        <w:rPr>
          <w:sz w:val="24"/>
          <w:szCs w:val="24"/>
        </w:rPr>
        <w:t>fins</w:t>
      </w:r>
      <w:r>
        <w:rPr>
          <w:sz w:val="24"/>
          <w:szCs w:val="24"/>
          <w:lang w:eastAsia="en-US"/>
        </w:rPr>
        <w:t xml:space="preserve"> de análise da proposta quanto ao cumprimento </w:t>
      </w:r>
      <w:r>
        <w:rPr>
          <w:sz w:val="24"/>
          <w:szCs w:val="24"/>
        </w:rPr>
        <w:t>das</w:t>
      </w:r>
      <w:r>
        <w:rPr>
          <w:sz w:val="24"/>
          <w:szCs w:val="24"/>
          <w:lang w:eastAsia="en-US"/>
        </w:rPr>
        <w:t xml:space="preserve"> especificações do objeto, poderá ser colhida a </w:t>
      </w:r>
      <w:r>
        <w:rPr>
          <w:sz w:val="24"/>
          <w:szCs w:val="24"/>
        </w:rPr>
        <w:t>manifestação</w:t>
      </w:r>
      <w:r>
        <w:rPr>
          <w:sz w:val="24"/>
          <w:szCs w:val="24"/>
          <w:lang w:eastAsia="en-US"/>
        </w:rPr>
        <w:t xml:space="preserve"> escrita do setor requisitante do serviço ou da área especializada no objeto.</w:t>
      </w:r>
    </w:p>
    <w:p w:rsidR="002C1D78" w:rsidRDefault="00FA25C4">
      <w:pPr>
        <w:pStyle w:val="Nivel2"/>
        <w:numPr>
          <w:ilvl w:val="1"/>
          <w:numId w:val="22"/>
        </w:numPr>
        <w:ind w:left="0" w:firstLine="0"/>
        <w:rPr>
          <w:sz w:val="24"/>
          <w:szCs w:val="24"/>
        </w:rPr>
      </w:pPr>
      <w:r>
        <w:rPr>
          <w:b/>
          <w:sz w:val="24"/>
          <w:szCs w:val="24"/>
        </w:rPr>
        <w:t>Caso</w:t>
      </w:r>
      <w:r>
        <w:rPr>
          <w:sz w:val="24"/>
          <w:szCs w:val="24"/>
        </w:rPr>
        <w:t xml:space="preserve"> o Termo de Referência exija a </w:t>
      </w:r>
      <w:r>
        <w:rPr>
          <w:b/>
          <w:color w:val="auto"/>
          <w:sz w:val="24"/>
          <w:szCs w:val="24"/>
        </w:rPr>
        <w:t>apresentação de amostra</w:t>
      </w:r>
      <w:r>
        <w:rPr>
          <w:sz w:val="24"/>
          <w:szCs w:val="24"/>
        </w:rPr>
        <w:t>, o licitante classificado em primeiro lugar deverá apresentá-la, conforme disciplinado no Termo de Referência, sob pena de não aceitação da proposta.</w:t>
      </w:r>
    </w:p>
    <w:p w:rsidR="002C1D78" w:rsidRDefault="00FA25C4">
      <w:pPr>
        <w:pStyle w:val="Nivel2"/>
        <w:numPr>
          <w:ilvl w:val="1"/>
          <w:numId w:val="22"/>
        </w:numPr>
        <w:ind w:left="0" w:firstLine="0"/>
        <w:rPr>
          <w:sz w:val="24"/>
          <w:szCs w:val="24"/>
        </w:rPr>
      </w:pPr>
      <w:r>
        <w:rPr>
          <w:sz w:val="24"/>
          <w:szCs w:val="24"/>
        </w:rPr>
        <w:t>Por meio de mensagem no sistema, será divulgado o local e horário de realização do procedimento para a avaliação das amostras, cuja presença será facultada a todos os interessados, incluindo os demais licitantes.</w:t>
      </w:r>
    </w:p>
    <w:p w:rsidR="002C1D78" w:rsidRDefault="00FA25C4">
      <w:pPr>
        <w:pStyle w:val="Nivel2"/>
        <w:numPr>
          <w:ilvl w:val="1"/>
          <w:numId w:val="22"/>
        </w:numPr>
        <w:ind w:left="0" w:firstLine="0"/>
        <w:rPr>
          <w:sz w:val="24"/>
          <w:szCs w:val="24"/>
        </w:rPr>
      </w:pPr>
      <w:r>
        <w:rPr>
          <w:sz w:val="24"/>
          <w:szCs w:val="24"/>
        </w:rPr>
        <w:t>Os resultados das avaliações serão divulgados por meio de mensagem no sistema.</w:t>
      </w:r>
    </w:p>
    <w:p w:rsidR="002C1D78" w:rsidRDefault="00FA25C4">
      <w:pPr>
        <w:pStyle w:val="Nivel2"/>
        <w:numPr>
          <w:ilvl w:val="1"/>
          <w:numId w:val="22"/>
        </w:numPr>
        <w:ind w:left="0" w:firstLine="0"/>
        <w:rPr>
          <w:sz w:val="24"/>
          <w:szCs w:val="24"/>
        </w:rPr>
      </w:pPr>
      <w:r>
        <w:rPr>
          <w:sz w:val="24"/>
          <w:szCs w:val="24"/>
        </w:rPr>
        <w:t>No caso de não haver entrega da amostra ou ocorrer atraso na entrega, sem justificativa aceita pelo Pregoeiro, ou havendo entrega de amostra fora das especificações previstas neste Edital, a proposta do licitante será recusada.</w:t>
      </w:r>
    </w:p>
    <w:p w:rsidR="002C1D78" w:rsidRDefault="00FA25C4">
      <w:pPr>
        <w:pStyle w:val="Nivel2"/>
        <w:numPr>
          <w:ilvl w:val="1"/>
          <w:numId w:val="22"/>
        </w:numPr>
        <w:ind w:left="0" w:firstLine="0"/>
        <w:rPr>
          <w:sz w:val="24"/>
          <w:szCs w:val="24"/>
        </w:rPr>
      </w:pPr>
      <w:r>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2C1D78" w:rsidRDefault="002C1D78">
      <w:pPr>
        <w:pStyle w:val="PargrafodaLista"/>
        <w:spacing w:before="0" w:after="0"/>
        <w:ind w:left="-142"/>
        <w:contextualSpacing w:val="0"/>
        <w:rPr>
          <w:sz w:val="24"/>
          <w:szCs w:val="24"/>
        </w:rPr>
      </w:pPr>
    </w:p>
    <w:p w:rsidR="002C1D78" w:rsidRDefault="00FA25C4">
      <w:pPr>
        <w:pStyle w:val="PargrafodaLista"/>
        <w:numPr>
          <w:ilvl w:val="0"/>
          <w:numId w:val="22"/>
        </w:numPr>
        <w:spacing w:before="0" w:after="0"/>
        <w:ind w:left="0" w:firstLine="0"/>
        <w:contextualSpacing w:val="0"/>
        <w:rPr>
          <w:b/>
          <w:sz w:val="24"/>
          <w:szCs w:val="24"/>
        </w:rPr>
      </w:pPr>
      <w:bookmarkStart w:id="46" w:name="EDITALENVELOPESB"/>
      <w:r>
        <w:rPr>
          <w:b/>
          <w:sz w:val="24"/>
          <w:szCs w:val="24"/>
        </w:rPr>
        <w:t>DA FASE DE HABILITAÇÃO:</w:t>
      </w:r>
      <w:bookmarkEnd w:id="46"/>
    </w:p>
    <w:p w:rsidR="002C1D78" w:rsidRDefault="002C1D78">
      <w:pPr>
        <w:pStyle w:val="PargrafodaLista"/>
        <w:spacing w:before="0" w:after="0"/>
        <w:ind w:left="0"/>
        <w:contextualSpacing w:val="0"/>
        <w:rPr>
          <w:b/>
          <w:sz w:val="24"/>
          <w:szCs w:val="24"/>
          <w:u w:val="single"/>
        </w:rPr>
      </w:pPr>
    </w:p>
    <w:p w:rsidR="002C1D78" w:rsidRDefault="00FA25C4">
      <w:pPr>
        <w:pStyle w:val="PargrafodaLista"/>
        <w:numPr>
          <w:ilvl w:val="1"/>
          <w:numId w:val="22"/>
        </w:numPr>
        <w:spacing w:before="0" w:after="0"/>
        <w:ind w:left="0" w:firstLine="0"/>
        <w:contextualSpacing w:val="0"/>
        <w:rPr>
          <w:b/>
          <w:sz w:val="24"/>
          <w:szCs w:val="24"/>
          <w:u w:val="single"/>
        </w:rPr>
      </w:pPr>
      <w:r>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r>
          <w:rPr>
            <w:rStyle w:val="Hyperlink"/>
            <w:sz w:val="24"/>
            <w:szCs w:val="24"/>
          </w:rPr>
          <w:t>arts. 62 a 70 da Lei nº 14.133, de 2021</w:t>
        </w:r>
      </w:hyperlink>
      <w:r>
        <w:rPr>
          <w:sz w:val="24"/>
          <w:szCs w:val="24"/>
        </w:rPr>
        <w:t>.</w:t>
      </w:r>
      <w:bookmarkStart w:id="47" w:name="_Ref114663777"/>
    </w:p>
    <w:p w:rsidR="002C1D78" w:rsidRDefault="00FA25C4">
      <w:pPr>
        <w:pStyle w:val="PargrafodaLista"/>
        <w:numPr>
          <w:ilvl w:val="2"/>
          <w:numId w:val="22"/>
        </w:numPr>
        <w:tabs>
          <w:tab w:val="left" w:pos="851"/>
          <w:tab w:val="left" w:pos="1560"/>
        </w:tabs>
        <w:spacing w:before="0" w:after="0"/>
        <w:ind w:left="0" w:firstLine="0"/>
        <w:contextualSpacing w:val="0"/>
        <w:rPr>
          <w:b/>
          <w:sz w:val="24"/>
          <w:szCs w:val="24"/>
          <w:u w:val="single"/>
        </w:rPr>
      </w:pPr>
      <w:r>
        <w:rPr>
          <w:b/>
          <w:sz w:val="24"/>
          <w:szCs w:val="24"/>
        </w:rPr>
        <w:t>A documentação exigida para fins de habilitação jurídica, fiscal, social e trabalhista e econômico-ﬁnanceira, poderá ser substituída pelo registro cadastral no SICAF.</w:t>
      </w:r>
      <w:bookmarkEnd w:id="47"/>
    </w:p>
    <w:p w:rsidR="002C1D78" w:rsidRDefault="00FA25C4">
      <w:pPr>
        <w:pStyle w:val="Nivel2"/>
        <w:numPr>
          <w:ilvl w:val="1"/>
          <w:numId w:val="22"/>
        </w:numPr>
        <w:ind w:left="0" w:firstLine="0"/>
        <w:rPr>
          <w:i/>
          <w:sz w:val="24"/>
          <w:szCs w:val="24"/>
        </w:rPr>
      </w:pPr>
      <w:r>
        <w:rPr>
          <w:color w:val="auto"/>
          <w:sz w:val="24"/>
          <w:szCs w:val="24"/>
        </w:rPr>
        <w:t xml:space="preserve">Quando </w:t>
      </w:r>
      <w:r>
        <w:rPr>
          <w:sz w:val="24"/>
          <w:szCs w:val="24"/>
        </w:rPr>
        <w:t>permitida</w:t>
      </w:r>
      <w:r>
        <w:rPr>
          <w:color w:val="auto"/>
          <w:sz w:val="24"/>
          <w:szCs w:val="24"/>
        </w:rPr>
        <w:t xml:space="preserve"> a </w:t>
      </w:r>
      <w:r>
        <w:rPr>
          <w:sz w:val="24"/>
          <w:szCs w:val="24"/>
        </w:rPr>
        <w:t>participação de empresas estrangeiras que não funcionem no País, as exigências de habilitação serão atendidas mediante documentos equivalentes, inicialmente apresentados em tradução livre.</w:t>
      </w:r>
    </w:p>
    <w:p w:rsidR="002C1D78" w:rsidRDefault="00FA25C4">
      <w:pPr>
        <w:pStyle w:val="Nivel2"/>
        <w:numPr>
          <w:ilvl w:val="1"/>
          <w:numId w:val="22"/>
        </w:numPr>
        <w:ind w:left="0" w:firstLine="0"/>
        <w:rPr>
          <w:i/>
          <w:iCs/>
          <w:sz w:val="24"/>
          <w:szCs w:val="24"/>
        </w:rPr>
      </w:pPr>
      <w:r>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9">
        <w:r>
          <w:rPr>
            <w:rStyle w:val="Hyperlink"/>
            <w:sz w:val="24"/>
            <w:szCs w:val="24"/>
          </w:rPr>
          <w:t>Decreto nº 8.660, de 29 de janeiro de 2016</w:t>
        </w:r>
      </w:hyperlink>
      <w:r>
        <w:rPr>
          <w:sz w:val="24"/>
          <w:szCs w:val="24"/>
        </w:rPr>
        <w:t>, ou de outro que venha a substituí-lo, ou consularizados pelos respectivos consulados ou embaixadas.</w:t>
      </w:r>
    </w:p>
    <w:p w:rsidR="002C1D78" w:rsidRDefault="00FA25C4">
      <w:pPr>
        <w:pStyle w:val="Nivel2"/>
        <w:numPr>
          <w:ilvl w:val="1"/>
          <w:numId w:val="22"/>
        </w:numPr>
        <w:spacing w:before="0" w:after="0"/>
        <w:ind w:left="0" w:firstLine="0"/>
        <w:rPr>
          <w:color w:val="auto"/>
          <w:sz w:val="24"/>
          <w:szCs w:val="24"/>
        </w:rPr>
      </w:pPr>
      <w:r>
        <w:rPr>
          <w:color w:val="auto"/>
          <w:sz w:val="24"/>
          <w:szCs w:val="24"/>
        </w:rPr>
        <w:t>Os documentos exigidos para fins de habilitação poderão ser apresentados em original, por qualquer processo de cópia autenticada por cartório competente ou por servidor da administração.</w:t>
      </w:r>
    </w:p>
    <w:p w:rsidR="002C1D78" w:rsidRDefault="00FA25C4">
      <w:pPr>
        <w:pStyle w:val="Nivel2"/>
        <w:numPr>
          <w:ilvl w:val="1"/>
          <w:numId w:val="22"/>
        </w:numPr>
        <w:ind w:left="0" w:firstLine="0"/>
        <w:rPr>
          <w:i/>
          <w:sz w:val="24"/>
          <w:szCs w:val="24"/>
        </w:rPr>
      </w:pPr>
      <w:r>
        <w:rPr>
          <w:sz w:val="24"/>
          <w:szCs w:val="24"/>
        </w:rPr>
        <w:lastRenderedPageBreak/>
        <w:t>Os documentos exigidos para fins de habilitação poderão ser substituídos por registro cadastral emitido por órgão ou entidade pública, desde que o registro tenha sido feito em obediência ao disposto na Lei nº 14.133/2021.</w:t>
      </w:r>
    </w:p>
    <w:p w:rsidR="002C1D78" w:rsidRDefault="00FA25C4">
      <w:pPr>
        <w:pStyle w:val="Nivel2"/>
        <w:numPr>
          <w:ilvl w:val="1"/>
          <w:numId w:val="22"/>
        </w:numPr>
        <w:ind w:left="0" w:firstLine="0"/>
        <w:rPr>
          <w:sz w:val="24"/>
          <w:szCs w:val="24"/>
        </w:rPr>
      </w:pPr>
      <w:r>
        <w:rPr>
          <w:sz w:val="24"/>
          <w:szCs w:val="24"/>
        </w:rPr>
        <w:t>Será verificado se o licitante apresentou declaração de que atende aos requisitos de habilitação, e o declarante responderá pela veracidade das informações prestadas, na forma da lei (</w:t>
      </w:r>
      <w:hyperlink r:id="rId40" w:anchor="art63" w:history="1">
        <w:r>
          <w:rPr>
            <w:rStyle w:val="Hyperlink"/>
            <w:sz w:val="24"/>
            <w:szCs w:val="24"/>
          </w:rPr>
          <w:t>art. 63, I, da Lei nº 14.133/2021</w:t>
        </w:r>
      </w:hyperlink>
      <w:r>
        <w:rPr>
          <w:sz w:val="24"/>
          <w:szCs w:val="24"/>
        </w:rPr>
        <w:t>).</w:t>
      </w:r>
    </w:p>
    <w:p w:rsidR="002C1D78" w:rsidRDefault="00FA25C4">
      <w:pPr>
        <w:pStyle w:val="Nivel2"/>
        <w:numPr>
          <w:ilvl w:val="1"/>
          <w:numId w:val="22"/>
        </w:numPr>
        <w:ind w:left="0" w:firstLine="0"/>
        <w:rPr>
          <w:i/>
          <w:color w:val="auto"/>
          <w:sz w:val="24"/>
          <w:szCs w:val="24"/>
        </w:rPr>
      </w:pPr>
      <w:r>
        <w:rPr>
          <w:sz w:val="24"/>
          <w:szCs w:val="24"/>
        </w:rPr>
        <w:t xml:space="preserve">Será verificado se o licitante apresentou no sistema, sob pena de inabilitação, a </w:t>
      </w:r>
      <w:r>
        <w:rPr>
          <w:b/>
          <w:color w:val="FF0000"/>
          <w:sz w:val="24"/>
          <w:szCs w:val="24"/>
        </w:rPr>
        <w:t xml:space="preserve">declaração de que cumpre as exigências de reserva de cargos para pessoa com </w:t>
      </w:r>
      <w:r>
        <w:rPr>
          <w:b/>
          <w:color w:val="auto"/>
          <w:sz w:val="24"/>
          <w:szCs w:val="24"/>
        </w:rPr>
        <w:t>deficiência e para reabilitado da Previdência Social</w:t>
      </w:r>
      <w:r>
        <w:rPr>
          <w:color w:val="auto"/>
          <w:sz w:val="24"/>
          <w:szCs w:val="24"/>
        </w:rPr>
        <w:t>, previstas em lei e em outras normas específicas.</w:t>
      </w:r>
    </w:p>
    <w:p w:rsidR="002C1D78" w:rsidRDefault="00FA25C4">
      <w:pPr>
        <w:pStyle w:val="Nivel2"/>
        <w:numPr>
          <w:ilvl w:val="1"/>
          <w:numId w:val="22"/>
        </w:numPr>
        <w:ind w:left="0" w:firstLine="0"/>
        <w:rPr>
          <w:i/>
          <w:color w:val="auto"/>
          <w:sz w:val="24"/>
          <w:szCs w:val="24"/>
        </w:rPr>
      </w:pPr>
      <w:r>
        <w:rPr>
          <w:color w:val="auto"/>
          <w:sz w:val="24"/>
          <w:szCs w:val="24"/>
        </w:rPr>
        <w:t xml:space="preserve">O licitante deverá apresentar, sob pena de desclassificação, </w:t>
      </w:r>
      <w:r>
        <w:rPr>
          <w:b/>
          <w:color w:val="auto"/>
          <w:sz w:val="24"/>
          <w:szCs w:val="24"/>
        </w:rPr>
        <w:t>declaração de que suas propostas econômicas compreendem a integralidade dos custos para atendimento dos direitos trabalhistas assegurados na Constituição Federal</w:t>
      </w:r>
      <w:r>
        <w:rPr>
          <w:color w:val="auto"/>
          <w:sz w:val="24"/>
          <w:szCs w:val="24"/>
        </w:rPr>
        <w:t>, nas leis trabalhistas, nas normas infralegais, nas convenções coletivas de trabalho e nos termos de ajustamento de conduta vigentes na data de entrega das propostas.</w:t>
      </w:r>
    </w:p>
    <w:p w:rsidR="002C1D78" w:rsidRDefault="00FA25C4">
      <w:pPr>
        <w:pStyle w:val="Nivel2"/>
        <w:numPr>
          <w:ilvl w:val="1"/>
          <w:numId w:val="22"/>
        </w:numPr>
        <w:ind w:left="0" w:firstLine="0"/>
        <w:rPr>
          <w:i/>
          <w:sz w:val="24"/>
          <w:szCs w:val="24"/>
        </w:rPr>
      </w:pPr>
      <w:r>
        <w:rPr>
          <w:sz w:val="24"/>
          <w:szCs w:val="24"/>
        </w:rPr>
        <w:t>A habilitação será verificada por meio do Sicaf, nos documentos por ele abrangidos.</w:t>
      </w:r>
    </w:p>
    <w:p w:rsidR="002C1D78" w:rsidRDefault="00FA25C4">
      <w:pPr>
        <w:pStyle w:val="Nivel3"/>
        <w:numPr>
          <w:ilvl w:val="2"/>
          <w:numId w:val="22"/>
        </w:numPr>
        <w:tabs>
          <w:tab w:val="left" w:pos="993"/>
        </w:tabs>
        <w:ind w:left="0" w:firstLine="0"/>
        <w:rPr>
          <w:sz w:val="24"/>
          <w:szCs w:val="24"/>
        </w:rPr>
      </w:pPr>
      <w:r>
        <w:rPr>
          <w:sz w:val="24"/>
          <w:szCs w:val="24"/>
        </w:rPr>
        <w:t xml:space="preserve">Somente haverá a necessidade de </w:t>
      </w:r>
      <w:r>
        <w:rPr>
          <w:b/>
          <w:color w:val="FF0000"/>
          <w:sz w:val="24"/>
          <w:szCs w:val="24"/>
        </w:rPr>
        <w:t xml:space="preserve">comprovação </w:t>
      </w:r>
      <w:r>
        <w:rPr>
          <w:sz w:val="24"/>
          <w:szCs w:val="24"/>
        </w:rPr>
        <w:t xml:space="preserve">do preenchimento de requisitos mediante apresentação dos </w:t>
      </w:r>
      <w:r>
        <w:rPr>
          <w:b/>
          <w:color w:val="FF0000"/>
          <w:sz w:val="24"/>
          <w:szCs w:val="24"/>
        </w:rPr>
        <w:t>documentos originais não-digitais</w:t>
      </w:r>
      <w:r>
        <w:rPr>
          <w:sz w:val="24"/>
          <w:szCs w:val="24"/>
        </w:rPr>
        <w:t xml:space="preserve"> quando houver dúvida em relação à integridade do documento digital ou quando a lei expressamente o exigir. (</w:t>
      </w:r>
      <w:hyperlink r:id="rId41" w:anchor="art4" w:history="1">
        <w:r>
          <w:rPr>
            <w:rStyle w:val="Hyperlink"/>
            <w:sz w:val="24"/>
            <w:szCs w:val="24"/>
          </w:rPr>
          <w:t>IN nº 3/2018, art. 4º, §1º, e art. 6º, §4º</w:t>
        </w:r>
      </w:hyperlink>
      <w:r>
        <w:rPr>
          <w:sz w:val="24"/>
          <w:szCs w:val="24"/>
        </w:rPr>
        <w:t>).</w:t>
      </w:r>
    </w:p>
    <w:p w:rsidR="002C1D78" w:rsidRDefault="00FA25C4">
      <w:pPr>
        <w:pStyle w:val="Nivel2"/>
        <w:numPr>
          <w:ilvl w:val="1"/>
          <w:numId w:val="22"/>
        </w:numPr>
        <w:ind w:left="0" w:firstLine="0"/>
        <w:rPr>
          <w:sz w:val="24"/>
          <w:szCs w:val="24"/>
        </w:rPr>
      </w:pPr>
      <w:r>
        <w:rPr>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r>
          <w:rPr>
            <w:rStyle w:val="Hyperlink"/>
            <w:sz w:val="24"/>
            <w:szCs w:val="24"/>
          </w:rPr>
          <w:t xml:space="preserve">IN nº 3/2018, art. 7º, </w:t>
        </w:r>
        <w:r>
          <w:rPr>
            <w:rStyle w:val="Hyperlink"/>
            <w:i/>
            <w:iCs/>
            <w:sz w:val="24"/>
            <w:szCs w:val="24"/>
          </w:rPr>
          <w:t>caput</w:t>
        </w:r>
      </w:hyperlink>
      <w:r>
        <w:rPr>
          <w:sz w:val="24"/>
          <w:szCs w:val="24"/>
        </w:rPr>
        <w:t>).</w:t>
      </w:r>
    </w:p>
    <w:p w:rsidR="002C1D78" w:rsidRDefault="00FA25C4">
      <w:pPr>
        <w:pStyle w:val="Nivel3"/>
        <w:numPr>
          <w:ilvl w:val="2"/>
          <w:numId w:val="22"/>
        </w:numPr>
        <w:tabs>
          <w:tab w:val="left" w:pos="993"/>
        </w:tabs>
        <w:ind w:left="0" w:firstLine="0"/>
        <w:rPr>
          <w:sz w:val="24"/>
          <w:szCs w:val="24"/>
        </w:rPr>
      </w:pPr>
      <w:r>
        <w:rPr>
          <w:sz w:val="24"/>
          <w:szCs w:val="24"/>
        </w:rPr>
        <w:t>A não observância do disposto no item anterior poderá ensejar desclassificação no momento da habilitação. (</w:t>
      </w:r>
      <w:hyperlink r:id="rId43">
        <w:r>
          <w:rPr>
            <w:rStyle w:val="Hyperlink"/>
            <w:sz w:val="24"/>
            <w:szCs w:val="24"/>
          </w:rPr>
          <w:t>IN nº 3/2018, art. 7º, parágrafo único</w:t>
        </w:r>
      </w:hyperlink>
      <w:r>
        <w:rPr>
          <w:sz w:val="24"/>
          <w:szCs w:val="24"/>
        </w:rPr>
        <w:t>).</w:t>
      </w:r>
    </w:p>
    <w:p w:rsidR="002C1D78" w:rsidRDefault="00FA25C4">
      <w:pPr>
        <w:pStyle w:val="Nivel2"/>
        <w:numPr>
          <w:ilvl w:val="1"/>
          <w:numId w:val="22"/>
        </w:numPr>
        <w:tabs>
          <w:tab w:val="left" w:pos="993"/>
        </w:tabs>
        <w:ind w:left="0" w:firstLine="0"/>
        <w:rPr>
          <w:i/>
          <w:iCs/>
          <w:sz w:val="24"/>
          <w:szCs w:val="24"/>
        </w:rPr>
      </w:pPr>
      <w:r>
        <w:rPr>
          <w:sz w:val="24"/>
          <w:szCs w:val="24"/>
        </w:rPr>
        <w:t>A verificação pelo pregoeiro, em sítios eletrônicos oficiais de órgãos e entidades emissores de certidões constitui meio legal de prova, para fins de habilitação.</w:t>
      </w:r>
    </w:p>
    <w:p w:rsidR="002C1D78" w:rsidRDefault="00FA25C4">
      <w:pPr>
        <w:pStyle w:val="Nivel3"/>
        <w:numPr>
          <w:ilvl w:val="2"/>
          <w:numId w:val="22"/>
        </w:numPr>
        <w:tabs>
          <w:tab w:val="left" w:pos="993"/>
        </w:tabs>
        <w:ind w:left="0" w:firstLine="0"/>
        <w:rPr>
          <w:i/>
          <w:iCs/>
          <w:sz w:val="24"/>
          <w:szCs w:val="24"/>
        </w:rPr>
      </w:pPr>
      <w:bookmarkStart w:id="48" w:name="_Ref114663151"/>
      <w:r>
        <w:rPr>
          <w:sz w:val="24"/>
          <w:szCs w:val="24"/>
        </w:rPr>
        <w:t>Os documentos exigidos para habilitação que não estejam contemplados no Sicaf serão enviados por meio do sistema, em formato digital, no prazo de</w:t>
      </w:r>
      <w:r>
        <w:rPr>
          <w:b/>
          <w:color w:val="FF0000"/>
          <w:sz w:val="24"/>
          <w:szCs w:val="24"/>
        </w:rPr>
        <w:t xml:space="preserve"> 02 (duas) horas</w:t>
      </w:r>
      <w:r>
        <w:rPr>
          <w:sz w:val="24"/>
          <w:szCs w:val="24"/>
        </w:rPr>
        <w:t>, prorrogável por igual período, contado da solicitação do pregoeiro.</w:t>
      </w:r>
      <w:bookmarkEnd w:id="48"/>
    </w:p>
    <w:p w:rsidR="002C1D78" w:rsidRDefault="00FA25C4">
      <w:pPr>
        <w:pStyle w:val="Nivel3"/>
        <w:numPr>
          <w:ilvl w:val="2"/>
          <w:numId w:val="22"/>
        </w:numPr>
        <w:tabs>
          <w:tab w:val="left" w:pos="993"/>
        </w:tabs>
        <w:ind w:left="0" w:firstLine="0"/>
        <w:rPr>
          <w:i/>
          <w:iCs/>
          <w:color w:val="auto"/>
          <w:sz w:val="24"/>
          <w:szCs w:val="24"/>
        </w:rPr>
      </w:pPr>
      <w:r>
        <w:rPr>
          <w:color w:val="auto"/>
          <w:sz w:val="24"/>
          <w:szCs w:val="24"/>
        </w:rPr>
        <w:t xml:space="preserve">Na hipótese de a </w:t>
      </w:r>
      <w:r>
        <w:rPr>
          <w:b/>
          <w:color w:val="auto"/>
          <w:sz w:val="24"/>
          <w:szCs w:val="24"/>
        </w:rPr>
        <w:t>fase de habilitação anteceder a fase de apresentação de propostas e lances</w:t>
      </w:r>
      <w:r>
        <w:rPr>
          <w:color w:val="auto"/>
          <w:sz w:val="24"/>
          <w:szCs w:val="24"/>
        </w:rPr>
        <w:t xml:space="preserve">, os licitantes encaminharão, por meio do sistema, simultaneamente os documentos de habilitação e a proposta com o preço ou o percentual de desconto, observado o disposto no </w:t>
      </w:r>
      <w:hyperlink r:id="rId44">
        <w:r>
          <w:rPr>
            <w:rStyle w:val="Hyperlink"/>
            <w:color w:val="auto"/>
            <w:sz w:val="24"/>
            <w:szCs w:val="24"/>
          </w:rPr>
          <w:t xml:space="preserve">§ 1º do art. 36 e no § 1º do art. 39 da </w:t>
        </w:r>
        <w:r>
          <w:rPr>
            <w:rStyle w:val="Hyperlink"/>
            <w:i/>
            <w:iCs/>
            <w:color w:val="auto"/>
            <w:sz w:val="24"/>
            <w:szCs w:val="24"/>
          </w:rPr>
          <w:t>Instrução Normativa SEGES nº 73, de 30 de setembro de 2022</w:t>
        </w:r>
        <w:r>
          <w:rPr>
            <w:rStyle w:val="Hyperlink"/>
            <w:color w:val="auto"/>
            <w:sz w:val="24"/>
            <w:szCs w:val="24"/>
          </w:rPr>
          <w:t>.</w:t>
        </w:r>
      </w:hyperlink>
    </w:p>
    <w:p w:rsidR="002C1D78" w:rsidRDefault="00FA25C4">
      <w:pPr>
        <w:pStyle w:val="Nivel2"/>
        <w:numPr>
          <w:ilvl w:val="1"/>
          <w:numId w:val="22"/>
        </w:numPr>
        <w:ind w:left="0" w:firstLine="0"/>
        <w:rPr>
          <w:b/>
          <w:i/>
          <w:sz w:val="24"/>
          <w:szCs w:val="24"/>
        </w:rPr>
      </w:pPr>
      <w:r>
        <w:rPr>
          <w:b/>
          <w:sz w:val="24"/>
          <w:szCs w:val="24"/>
        </w:rPr>
        <w:lastRenderedPageBreak/>
        <w:t>A verificação no Sicaf ou a exigência dos documentos nele não contidos somente será feita em relação ao licitante vencedor.</w:t>
      </w:r>
    </w:p>
    <w:p w:rsidR="002C1D78" w:rsidRDefault="00FA25C4">
      <w:pPr>
        <w:pStyle w:val="Nivel3"/>
        <w:numPr>
          <w:ilvl w:val="2"/>
          <w:numId w:val="22"/>
        </w:numPr>
        <w:tabs>
          <w:tab w:val="left" w:pos="993"/>
        </w:tabs>
        <w:ind w:left="0" w:firstLine="0"/>
        <w:rPr>
          <w:sz w:val="24"/>
          <w:szCs w:val="24"/>
        </w:rPr>
      </w:pPr>
      <w:r>
        <w:rPr>
          <w:sz w:val="24"/>
          <w:szCs w:val="24"/>
        </w:rPr>
        <w:t>Os documentos relativos à regularidade fiscal que constem do edital somente serão exigidos, em qualquer caso, em momento posterior ao julgamento das propostas, e apenas do licitante mais bem classificado.</w:t>
      </w:r>
    </w:p>
    <w:p w:rsidR="002C1D78" w:rsidRDefault="00FA25C4">
      <w:pPr>
        <w:pStyle w:val="Nivel3"/>
        <w:numPr>
          <w:ilvl w:val="2"/>
          <w:numId w:val="22"/>
        </w:numPr>
        <w:tabs>
          <w:tab w:val="left" w:pos="993"/>
        </w:tabs>
        <w:ind w:left="0" w:firstLine="0"/>
        <w:rPr>
          <w:sz w:val="24"/>
          <w:szCs w:val="24"/>
        </w:rPr>
      </w:pPr>
      <w:r>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2C1D78" w:rsidRDefault="00FA25C4">
      <w:pPr>
        <w:pStyle w:val="Nivel2"/>
        <w:numPr>
          <w:ilvl w:val="1"/>
          <w:numId w:val="22"/>
        </w:numPr>
        <w:ind w:left="0" w:firstLine="0"/>
        <w:rPr>
          <w:i/>
          <w:sz w:val="24"/>
          <w:szCs w:val="24"/>
        </w:rPr>
      </w:pPr>
      <w:r>
        <w:rPr>
          <w:b/>
          <w:color w:val="FF0000"/>
          <w:sz w:val="24"/>
          <w:szCs w:val="24"/>
        </w:rPr>
        <w:t>Após a entrega dos documentos para habilitação, não será permitida a substituição ou a apresentação de novos documentos</w:t>
      </w:r>
      <w:r>
        <w:rPr>
          <w:sz w:val="24"/>
          <w:szCs w:val="24"/>
        </w:rPr>
        <w:t>, salvo em sede de diligência, para (</w:t>
      </w:r>
      <w:hyperlink r:id="rId45" w:anchor="art64" w:history="1">
        <w:r>
          <w:rPr>
            <w:rStyle w:val="Hyperlink"/>
            <w:sz w:val="24"/>
            <w:szCs w:val="24"/>
          </w:rPr>
          <w:t>Lei 14.133/21, art. 64</w:t>
        </w:r>
      </w:hyperlink>
      <w:r>
        <w:rPr>
          <w:sz w:val="24"/>
          <w:szCs w:val="24"/>
        </w:rPr>
        <w:t xml:space="preserve">, e </w:t>
      </w:r>
      <w:hyperlink r:id="rId46">
        <w:r>
          <w:rPr>
            <w:rStyle w:val="Hyperlink"/>
            <w:sz w:val="24"/>
            <w:szCs w:val="24"/>
          </w:rPr>
          <w:t>IN 73/2022, art. 39, §4º</w:t>
        </w:r>
      </w:hyperlink>
      <w:r>
        <w:rPr>
          <w:sz w:val="24"/>
          <w:szCs w:val="24"/>
        </w:rPr>
        <w:t>):</w:t>
      </w:r>
    </w:p>
    <w:p w:rsidR="002C1D78" w:rsidRDefault="00FA25C4">
      <w:pPr>
        <w:pStyle w:val="Nivel3"/>
        <w:numPr>
          <w:ilvl w:val="2"/>
          <w:numId w:val="22"/>
        </w:numPr>
        <w:tabs>
          <w:tab w:val="left" w:pos="993"/>
        </w:tabs>
        <w:ind w:left="0" w:firstLine="0"/>
        <w:rPr>
          <w:sz w:val="24"/>
          <w:szCs w:val="24"/>
        </w:rPr>
      </w:pPr>
      <w:r>
        <w:rPr>
          <w:sz w:val="24"/>
          <w:szCs w:val="24"/>
        </w:rPr>
        <w:t>complementação de informações acerca dos documentos já apresentados pelos licitantes e desde que necessária para apurar fatos existentes à época da abertura do certame; e</w:t>
      </w:r>
    </w:p>
    <w:p w:rsidR="002C1D78" w:rsidRDefault="00FA25C4">
      <w:pPr>
        <w:pStyle w:val="Nivel3"/>
        <w:numPr>
          <w:ilvl w:val="2"/>
          <w:numId w:val="22"/>
        </w:numPr>
        <w:tabs>
          <w:tab w:val="left" w:pos="993"/>
        </w:tabs>
        <w:ind w:left="0" w:firstLine="0"/>
        <w:rPr>
          <w:sz w:val="24"/>
          <w:szCs w:val="24"/>
        </w:rPr>
      </w:pPr>
      <w:r>
        <w:rPr>
          <w:sz w:val="24"/>
          <w:szCs w:val="24"/>
        </w:rPr>
        <w:t>atualização de documentos cuja validade tenha expirado após a data de recebimento das propostas;</w:t>
      </w:r>
    </w:p>
    <w:p w:rsidR="002C1D78" w:rsidRDefault="00FA25C4">
      <w:pPr>
        <w:pStyle w:val="Nivel2"/>
        <w:numPr>
          <w:ilvl w:val="1"/>
          <w:numId w:val="22"/>
        </w:numPr>
        <w:ind w:left="0" w:firstLine="0"/>
        <w:rPr>
          <w:color w:val="FF0000"/>
          <w:sz w:val="24"/>
          <w:szCs w:val="24"/>
        </w:rPr>
      </w:pPr>
      <w:bookmarkStart w:id="49" w:name="_Ref114670319"/>
      <w:r>
        <w:rPr>
          <w:color w:val="FF0000"/>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9"/>
    </w:p>
    <w:p w:rsidR="002C1D78" w:rsidRDefault="00FA25C4">
      <w:pPr>
        <w:pStyle w:val="Nivel2"/>
        <w:numPr>
          <w:ilvl w:val="1"/>
          <w:numId w:val="22"/>
        </w:numPr>
        <w:ind w:left="0" w:firstLine="0"/>
        <w:rPr>
          <w:sz w:val="24"/>
          <w:szCs w:val="24"/>
        </w:rPr>
      </w:pPr>
      <w:bookmarkStart w:id="50" w:name="_Ref114665528"/>
      <w:r>
        <w:rPr>
          <w:sz w:val="24"/>
          <w:szCs w:val="24"/>
        </w:rPr>
        <w:t xml:space="preserve">Na hipótese de o licitante </w:t>
      </w:r>
      <w:r>
        <w:rPr>
          <w:b/>
          <w:color w:val="FF0000"/>
          <w:sz w:val="24"/>
          <w:szCs w:val="24"/>
        </w:rPr>
        <w:t>não atender às exigências para habilitação, o pregoeiro examinará a proposta subsequente e assim sucessivamente, na ordem de classificação</w:t>
      </w:r>
      <w:r>
        <w:rPr>
          <w:sz w:val="24"/>
          <w:szCs w:val="24"/>
        </w:rPr>
        <w:t xml:space="preserve">, até a apuração de uma proposta que atenda ao presente edital, observado o prazo disposto no subitem </w:t>
      </w:r>
      <w:r>
        <w:rPr>
          <w:b/>
          <w:color w:val="FF0000"/>
          <w:sz w:val="24"/>
          <w:szCs w:val="24"/>
        </w:rPr>
        <w:fldChar w:fldCharType="begin"/>
      </w:r>
      <w:r>
        <w:rPr>
          <w:b/>
          <w:color w:val="FF0000"/>
          <w:sz w:val="24"/>
          <w:szCs w:val="24"/>
        </w:rPr>
        <w:instrText xml:space="preserve"> REF _Ref114663151 \r \h </w:instrText>
      </w:r>
      <w:r>
        <w:rPr>
          <w:b/>
          <w:color w:val="FF0000"/>
          <w:sz w:val="24"/>
          <w:szCs w:val="24"/>
        </w:rPr>
      </w:r>
      <w:r>
        <w:rPr>
          <w:b/>
          <w:color w:val="FF0000"/>
          <w:sz w:val="24"/>
          <w:szCs w:val="24"/>
        </w:rPr>
        <w:fldChar w:fldCharType="separate"/>
      </w:r>
      <w:r w:rsidR="00ED112E">
        <w:rPr>
          <w:b/>
          <w:color w:val="FF0000"/>
          <w:sz w:val="24"/>
          <w:szCs w:val="24"/>
        </w:rPr>
        <w:t>11.11.1</w:t>
      </w:r>
      <w:r>
        <w:rPr>
          <w:b/>
          <w:color w:val="FF0000"/>
          <w:sz w:val="24"/>
          <w:szCs w:val="24"/>
        </w:rPr>
        <w:fldChar w:fldCharType="end"/>
      </w:r>
      <w:r>
        <w:rPr>
          <w:color w:val="FF0000"/>
          <w:sz w:val="24"/>
          <w:szCs w:val="24"/>
        </w:rPr>
        <w:t>.</w:t>
      </w:r>
      <w:bookmarkEnd w:id="50"/>
    </w:p>
    <w:p w:rsidR="002C1D78" w:rsidRDefault="00FA25C4">
      <w:pPr>
        <w:pStyle w:val="Nivel2"/>
        <w:numPr>
          <w:ilvl w:val="1"/>
          <w:numId w:val="22"/>
        </w:numPr>
        <w:ind w:left="0" w:firstLine="0"/>
        <w:rPr>
          <w:sz w:val="24"/>
          <w:szCs w:val="24"/>
        </w:rPr>
      </w:pPr>
      <w:bookmarkStart w:id="51" w:name="_Ref114665515"/>
      <w:r>
        <w:rPr>
          <w:sz w:val="24"/>
          <w:szCs w:val="24"/>
        </w:rPr>
        <w:t>Somente serão disponibilizados para acesso público os documentos de habilitação do licitante cuja proposta atenda ao edital de licitação, após concluídos os procedimentos de que trata o subitem anterior</w:t>
      </w:r>
      <w:bookmarkEnd w:id="51"/>
      <w:r>
        <w:rPr>
          <w:sz w:val="24"/>
          <w:szCs w:val="24"/>
        </w:rPr>
        <w:t>.</w:t>
      </w:r>
    </w:p>
    <w:p w:rsidR="002C1D78" w:rsidRDefault="00FA25C4">
      <w:pPr>
        <w:pStyle w:val="Nivel2"/>
        <w:numPr>
          <w:ilvl w:val="1"/>
          <w:numId w:val="22"/>
        </w:numPr>
        <w:ind w:left="0" w:firstLine="0"/>
        <w:rPr>
          <w:sz w:val="24"/>
          <w:szCs w:val="24"/>
        </w:rPr>
      </w:pPr>
      <w:r>
        <w:rPr>
          <w:sz w:val="24"/>
          <w:szCs w:val="24"/>
        </w:rPr>
        <w:t>A comprovação de regularidade fiscal e trabalhista das microempresas e das empresas de pequeno porte somente será exigida para efeito de contratação, e não como condição para participação na licitação (</w:t>
      </w:r>
      <w:hyperlink r:id="rId47" w:anchor="art4" w:history="1">
        <w:r>
          <w:rPr>
            <w:rStyle w:val="Hyperlink"/>
            <w:sz w:val="24"/>
            <w:szCs w:val="24"/>
          </w:rPr>
          <w:t>art. 4º do Decreto nº 8.538/2015</w:t>
        </w:r>
      </w:hyperlink>
      <w:r>
        <w:rPr>
          <w:sz w:val="24"/>
          <w:szCs w:val="24"/>
        </w:rPr>
        <w:t>).</w:t>
      </w:r>
    </w:p>
    <w:p w:rsidR="002C1D78" w:rsidRDefault="00FA25C4">
      <w:pPr>
        <w:pStyle w:val="Nivel2"/>
        <w:numPr>
          <w:ilvl w:val="1"/>
          <w:numId w:val="22"/>
        </w:numPr>
        <w:ind w:left="0" w:firstLine="0"/>
        <w:rPr>
          <w:sz w:val="24"/>
          <w:szCs w:val="24"/>
        </w:rPr>
      </w:pPr>
      <w:r>
        <w:rPr>
          <w:sz w:val="24"/>
          <w:szCs w:val="24"/>
        </w:rPr>
        <w:t xml:space="preserve">Quando a </w:t>
      </w:r>
      <w:r>
        <w:rPr>
          <w:b/>
          <w:color w:val="FF0000"/>
          <w:sz w:val="24"/>
          <w:szCs w:val="24"/>
        </w:rPr>
        <w:t xml:space="preserve">fase de habilitação anteceder a de julgamento </w:t>
      </w:r>
      <w:r>
        <w:rPr>
          <w:sz w:val="24"/>
          <w:szCs w:val="24"/>
        </w:rPr>
        <w:t>e já tiver sido encerrada, não caberá exclusão de licitante por motivo relacionado à habilitação, salvo em razão de fatos supervenientes ou só conhecidos após o julgamento.</w:t>
      </w:r>
    </w:p>
    <w:p w:rsidR="002C1D78" w:rsidRDefault="002C1D78">
      <w:pPr>
        <w:pStyle w:val="Nivel2"/>
        <w:numPr>
          <w:ilvl w:val="0"/>
          <w:numId w:val="0"/>
        </w:numPr>
        <w:rPr>
          <w:sz w:val="24"/>
          <w:szCs w:val="24"/>
        </w:rPr>
      </w:pPr>
    </w:p>
    <w:p w:rsidR="002C1D78" w:rsidRDefault="00FA25C4">
      <w:pPr>
        <w:pStyle w:val="Nivel2"/>
        <w:numPr>
          <w:ilvl w:val="1"/>
          <w:numId w:val="22"/>
        </w:numPr>
        <w:ind w:left="0" w:firstLine="0"/>
        <w:rPr>
          <w:b/>
          <w:sz w:val="24"/>
          <w:szCs w:val="24"/>
        </w:rPr>
      </w:pPr>
      <w:r>
        <w:rPr>
          <w:b/>
          <w:sz w:val="24"/>
          <w:szCs w:val="24"/>
        </w:rPr>
        <w:t>Sob pena de inabilitação e consequente eliminação automática desta Licitação, a proponente deverá apresentar os seguintes documentos</w:t>
      </w:r>
      <w:bookmarkStart w:id="52" w:name="EDITALREGFISCAL"/>
      <w:r>
        <w:rPr>
          <w:b/>
          <w:sz w:val="24"/>
          <w:szCs w:val="24"/>
        </w:rPr>
        <w:t>:</w:t>
      </w:r>
    </w:p>
    <w:p w:rsidR="002C1D78" w:rsidRDefault="002C1D78">
      <w:pPr>
        <w:pStyle w:val="PargrafodaLista"/>
        <w:spacing w:before="0" w:after="0"/>
        <w:ind w:left="0"/>
        <w:contextualSpacing w:val="0"/>
        <w:rPr>
          <w:sz w:val="24"/>
          <w:szCs w:val="24"/>
        </w:rPr>
      </w:pPr>
    </w:p>
    <w:p w:rsidR="002C1D78" w:rsidRDefault="00FA25C4">
      <w:pPr>
        <w:pStyle w:val="PargrafodaLista"/>
        <w:numPr>
          <w:ilvl w:val="2"/>
          <w:numId w:val="22"/>
        </w:numPr>
        <w:tabs>
          <w:tab w:val="left" w:pos="709"/>
          <w:tab w:val="left" w:pos="993"/>
        </w:tabs>
        <w:spacing w:before="0" w:after="0"/>
        <w:ind w:left="709"/>
        <w:rPr>
          <w:b/>
          <w:sz w:val="24"/>
          <w:szCs w:val="24"/>
        </w:rPr>
      </w:pPr>
      <w:r>
        <w:rPr>
          <w:b/>
          <w:sz w:val="24"/>
          <w:szCs w:val="24"/>
        </w:rPr>
        <w:lastRenderedPageBreak/>
        <w:t>HABILITAÇÃO</w:t>
      </w:r>
      <w:r>
        <w:rPr>
          <w:b/>
          <w:spacing w:val="-2"/>
          <w:sz w:val="24"/>
          <w:szCs w:val="24"/>
        </w:rPr>
        <w:t xml:space="preserve"> </w:t>
      </w:r>
      <w:r>
        <w:rPr>
          <w:b/>
          <w:sz w:val="24"/>
          <w:szCs w:val="24"/>
        </w:rPr>
        <w:t>JURÍDICA:</w:t>
      </w:r>
    </w:p>
    <w:p w:rsidR="002C1D78" w:rsidRDefault="002C1D78">
      <w:pPr>
        <w:pStyle w:val="PargrafodaLista"/>
        <w:tabs>
          <w:tab w:val="left" w:pos="993"/>
        </w:tabs>
        <w:spacing w:before="0" w:after="0"/>
        <w:ind w:left="1134"/>
        <w:rPr>
          <w:b/>
          <w:sz w:val="24"/>
          <w:szCs w:val="24"/>
          <w:u w:val="single"/>
        </w:rPr>
      </w:pPr>
    </w:p>
    <w:p w:rsidR="002C1D78" w:rsidRDefault="00FA25C4">
      <w:pPr>
        <w:pStyle w:val="PargrafodaLista"/>
        <w:numPr>
          <w:ilvl w:val="3"/>
          <w:numId w:val="22"/>
        </w:numPr>
        <w:tabs>
          <w:tab w:val="left" w:pos="851"/>
          <w:tab w:val="left" w:pos="993"/>
          <w:tab w:val="left" w:pos="1276"/>
        </w:tabs>
        <w:spacing w:before="0" w:after="0"/>
        <w:ind w:left="0" w:firstLine="0"/>
        <w:rPr>
          <w:b/>
          <w:sz w:val="24"/>
          <w:szCs w:val="24"/>
          <w:u w:val="single"/>
        </w:rPr>
      </w:pPr>
      <w:r>
        <w:rPr>
          <w:sz w:val="24"/>
          <w:szCs w:val="24"/>
        </w:rPr>
        <w:t>Registro</w:t>
      </w:r>
      <w:r>
        <w:rPr>
          <w:spacing w:val="1"/>
          <w:sz w:val="24"/>
          <w:szCs w:val="24"/>
        </w:rPr>
        <w:t xml:space="preserve"> </w:t>
      </w:r>
      <w:r>
        <w:rPr>
          <w:sz w:val="24"/>
          <w:szCs w:val="24"/>
        </w:rPr>
        <w:t>no</w:t>
      </w:r>
      <w:r>
        <w:rPr>
          <w:spacing w:val="1"/>
          <w:sz w:val="24"/>
          <w:szCs w:val="24"/>
        </w:rPr>
        <w:t xml:space="preserve"> </w:t>
      </w:r>
      <w:r>
        <w:rPr>
          <w:sz w:val="24"/>
          <w:szCs w:val="24"/>
        </w:rPr>
        <w:t>Registro</w:t>
      </w:r>
      <w:r>
        <w:rPr>
          <w:spacing w:val="1"/>
          <w:sz w:val="24"/>
          <w:szCs w:val="24"/>
        </w:rPr>
        <w:t xml:space="preserve"> </w:t>
      </w:r>
      <w:r>
        <w:rPr>
          <w:sz w:val="24"/>
          <w:szCs w:val="24"/>
        </w:rPr>
        <w:t>Público</w:t>
      </w:r>
      <w:r>
        <w:rPr>
          <w:spacing w:val="1"/>
          <w:sz w:val="24"/>
          <w:szCs w:val="24"/>
        </w:rPr>
        <w:t xml:space="preserve"> </w:t>
      </w:r>
      <w:r>
        <w:rPr>
          <w:sz w:val="24"/>
          <w:szCs w:val="24"/>
        </w:rPr>
        <w:t>de</w:t>
      </w:r>
      <w:r>
        <w:rPr>
          <w:spacing w:val="1"/>
          <w:sz w:val="24"/>
          <w:szCs w:val="24"/>
        </w:rPr>
        <w:t xml:space="preserve"> </w:t>
      </w:r>
      <w:r>
        <w:rPr>
          <w:sz w:val="24"/>
          <w:szCs w:val="24"/>
        </w:rPr>
        <w:t>Empresas</w:t>
      </w:r>
      <w:r>
        <w:rPr>
          <w:spacing w:val="1"/>
          <w:sz w:val="24"/>
          <w:szCs w:val="24"/>
        </w:rPr>
        <w:t xml:space="preserve"> </w:t>
      </w:r>
      <w:r>
        <w:rPr>
          <w:sz w:val="24"/>
          <w:szCs w:val="24"/>
        </w:rPr>
        <w:t>Mercantis,</w:t>
      </w:r>
      <w:r>
        <w:rPr>
          <w:spacing w:val="1"/>
          <w:sz w:val="24"/>
          <w:szCs w:val="24"/>
        </w:rPr>
        <w:t xml:space="preserve"> </w:t>
      </w:r>
      <w:r>
        <w:rPr>
          <w:sz w:val="24"/>
          <w:szCs w:val="24"/>
        </w:rPr>
        <w:t>em</w:t>
      </w:r>
      <w:r>
        <w:rPr>
          <w:spacing w:val="1"/>
          <w:sz w:val="24"/>
          <w:szCs w:val="24"/>
        </w:rPr>
        <w:t xml:space="preserve"> </w:t>
      </w:r>
      <w:r>
        <w:rPr>
          <w:sz w:val="24"/>
          <w:szCs w:val="24"/>
        </w:rPr>
        <w:t>se</w:t>
      </w:r>
      <w:r>
        <w:rPr>
          <w:spacing w:val="1"/>
          <w:sz w:val="24"/>
          <w:szCs w:val="24"/>
        </w:rPr>
        <w:t xml:space="preserve"> </w:t>
      </w:r>
      <w:r>
        <w:rPr>
          <w:sz w:val="24"/>
          <w:szCs w:val="24"/>
        </w:rPr>
        <w:t>tratando</w:t>
      </w:r>
      <w:r>
        <w:rPr>
          <w:spacing w:val="1"/>
          <w:sz w:val="24"/>
          <w:szCs w:val="24"/>
        </w:rPr>
        <w:t xml:space="preserve"> </w:t>
      </w:r>
      <w:r>
        <w:rPr>
          <w:sz w:val="24"/>
          <w:szCs w:val="24"/>
        </w:rPr>
        <w:t>de</w:t>
      </w:r>
      <w:r>
        <w:rPr>
          <w:spacing w:val="1"/>
          <w:sz w:val="24"/>
          <w:szCs w:val="24"/>
        </w:rPr>
        <w:t xml:space="preserve"> </w:t>
      </w:r>
      <w:r>
        <w:rPr>
          <w:sz w:val="24"/>
          <w:szCs w:val="24"/>
        </w:rPr>
        <w:t>empresário</w:t>
      </w:r>
      <w:r>
        <w:rPr>
          <w:spacing w:val="-3"/>
          <w:sz w:val="24"/>
          <w:szCs w:val="24"/>
        </w:rPr>
        <w:t xml:space="preserve"> </w:t>
      </w:r>
      <w:r>
        <w:rPr>
          <w:sz w:val="24"/>
          <w:szCs w:val="24"/>
        </w:rPr>
        <w:t>individual</w:t>
      </w:r>
      <w:r>
        <w:rPr>
          <w:spacing w:val="-2"/>
          <w:sz w:val="24"/>
          <w:szCs w:val="24"/>
        </w:rPr>
        <w:t xml:space="preserve"> </w:t>
      </w:r>
      <w:r>
        <w:rPr>
          <w:sz w:val="24"/>
          <w:szCs w:val="24"/>
        </w:rPr>
        <w:t>ou</w:t>
      </w:r>
      <w:r>
        <w:rPr>
          <w:spacing w:val="-2"/>
          <w:sz w:val="24"/>
          <w:szCs w:val="24"/>
        </w:rPr>
        <w:t xml:space="preserve"> </w:t>
      </w:r>
      <w:r>
        <w:rPr>
          <w:sz w:val="24"/>
          <w:szCs w:val="24"/>
        </w:rPr>
        <w:t>sociedade</w:t>
      </w:r>
      <w:r>
        <w:rPr>
          <w:spacing w:val="-1"/>
          <w:sz w:val="24"/>
          <w:szCs w:val="24"/>
        </w:rPr>
        <w:t xml:space="preserve"> </w:t>
      </w:r>
      <w:r>
        <w:rPr>
          <w:sz w:val="24"/>
          <w:szCs w:val="24"/>
        </w:rPr>
        <w:t>empresária.</w:t>
      </w:r>
    </w:p>
    <w:p w:rsidR="002C1D78" w:rsidRDefault="00FA25C4">
      <w:pPr>
        <w:pStyle w:val="PargrafodaLista"/>
        <w:numPr>
          <w:ilvl w:val="3"/>
          <w:numId w:val="22"/>
        </w:numPr>
        <w:tabs>
          <w:tab w:val="left" w:pos="851"/>
          <w:tab w:val="left" w:pos="993"/>
          <w:tab w:val="left" w:pos="1276"/>
        </w:tabs>
        <w:spacing w:before="0" w:after="0"/>
        <w:ind w:left="0" w:firstLine="0"/>
        <w:rPr>
          <w:b/>
          <w:sz w:val="24"/>
          <w:szCs w:val="24"/>
          <w:u w:val="single"/>
        </w:rPr>
      </w:pPr>
      <w:r>
        <w:rPr>
          <w:sz w:val="24"/>
          <w:szCs w:val="24"/>
        </w:rPr>
        <w:t>Registro no Registro Civil das Pessoas Jurídicas, em se tratando de sociedade</w:t>
      </w:r>
      <w:r>
        <w:rPr>
          <w:spacing w:val="1"/>
          <w:sz w:val="24"/>
          <w:szCs w:val="24"/>
        </w:rPr>
        <w:t xml:space="preserve"> </w:t>
      </w:r>
      <w:r>
        <w:rPr>
          <w:sz w:val="24"/>
          <w:szCs w:val="24"/>
        </w:rPr>
        <w:t>simples.</w:t>
      </w:r>
    </w:p>
    <w:p w:rsidR="002C1D78" w:rsidRDefault="00FA25C4">
      <w:pPr>
        <w:pStyle w:val="PargrafodaLista"/>
        <w:numPr>
          <w:ilvl w:val="3"/>
          <w:numId w:val="22"/>
        </w:numPr>
        <w:tabs>
          <w:tab w:val="left" w:pos="851"/>
          <w:tab w:val="left" w:pos="993"/>
          <w:tab w:val="left" w:pos="1276"/>
        </w:tabs>
        <w:spacing w:before="0" w:after="0"/>
        <w:ind w:left="0" w:firstLine="0"/>
        <w:rPr>
          <w:b/>
          <w:sz w:val="24"/>
          <w:szCs w:val="24"/>
          <w:u w:val="single"/>
        </w:rPr>
      </w:pPr>
      <w:r>
        <w:rPr>
          <w:sz w:val="24"/>
          <w:szCs w:val="24"/>
        </w:rPr>
        <w:t>Ato</w:t>
      </w:r>
      <w:r>
        <w:rPr>
          <w:spacing w:val="1"/>
          <w:sz w:val="24"/>
          <w:szCs w:val="24"/>
        </w:rPr>
        <w:t xml:space="preserve"> </w:t>
      </w:r>
      <w:r>
        <w:rPr>
          <w:sz w:val="24"/>
          <w:szCs w:val="24"/>
        </w:rPr>
        <w:t>Constitutivo,</w:t>
      </w:r>
      <w:r>
        <w:rPr>
          <w:spacing w:val="1"/>
          <w:sz w:val="24"/>
          <w:szCs w:val="24"/>
        </w:rPr>
        <w:t xml:space="preserve"> </w:t>
      </w:r>
      <w:r>
        <w:rPr>
          <w:sz w:val="24"/>
          <w:szCs w:val="24"/>
        </w:rPr>
        <w:t>Estatuto</w:t>
      </w:r>
      <w:r>
        <w:rPr>
          <w:spacing w:val="1"/>
          <w:sz w:val="24"/>
          <w:szCs w:val="24"/>
        </w:rPr>
        <w:t xml:space="preserve"> </w:t>
      </w:r>
      <w:r>
        <w:rPr>
          <w:sz w:val="24"/>
          <w:szCs w:val="24"/>
        </w:rPr>
        <w:t>ou</w:t>
      </w:r>
      <w:r>
        <w:rPr>
          <w:spacing w:val="1"/>
          <w:sz w:val="24"/>
          <w:szCs w:val="24"/>
        </w:rPr>
        <w:t xml:space="preserve"> </w:t>
      </w:r>
      <w:r>
        <w:rPr>
          <w:sz w:val="24"/>
          <w:szCs w:val="24"/>
        </w:rPr>
        <w:t>Contrato</w:t>
      </w:r>
      <w:r>
        <w:rPr>
          <w:spacing w:val="1"/>
          <w:sz w:val="24"/>
          <w:szCs w:val="24"/>
        </w:rPr>
        <w:t xml:space="preserve"> </w:t>
      </w:r>
      <w:r>
        <w:rPr>
          <w:sz w:val="24"/>
          <w:szCs w:val="24"/>
        </w:rPr>
        <w:t>Social</w:t>
      </w:r>
      <w:r>
        <w:rPr>
          <w:spacing w:val="1"/>
          <w:sz w:val="24"/>
          <w:szCs w:val="24"/>
        </w:rPr>
        <w:t xml:space="preserve"> </w:t>
      </w:r>
      <w:r>
        <w:rPr>
          <w:sz w:val="24"/>
          <w:szCs w:val="24"/>
        </w:rPr>
        <w:t>em</w:t>
      </w:r>
      <w:r>
        <w:rPr>
          <w:spacing w:val="1"/>
          <w:sz w:val="24"/>
          <w:szCs w:val="24"/>
        </w:rPr>
        <w:t xml:space="preserve"> </w:t>
      </w:r>
      <w:r>
        <w:rPr>
          <w:sz w:val="24"/>
          <w:szCs w:val="24"/>
        </w:rPr>
        <w:t>vigor,</w:t>
      </w:r>
      <w:r>
        <w:rPr>
          <w:spacing w:val="1"/>
          <w:sz w:val="24"/>
          <w:szCs w:val="24"/>
        </w:rPr>
        <w:t xml:space="preserve"> </w:t>
      </w:r>
      <w:r>
        <w:rPr>
          <w:sz w:val="24"/>
          <w:szCs w:val="24"/>
        </w:rPr>
        <w:t>devidamente</w:t>
      </w:r>
      <w:r>
        <w:rPr>
          <w:spacing w:val="1"/>
          <w:sz w:val="24"/>
          <w:szCs w:val="24"/>
        </w:rPr>
        <w:t xml:space="preserve"> </w:t>
      </w:r>
      <w:r>
        <w:rPr>
          <w:sz w:val="24"/>
          <w:szCs w:val="24"/>
        </w:rPr>
        <w:t>registrado no órgão correspondente, indicando os atuais responsáveis pela</w:t>
      </w:r>
      <w:r>
        <w:rPr>
          <w:spacing w:val="1"/>
          <w:sz w:val="24"/>
          <w:szCs w:val="24"/>
        </w:rPr>
        <w:t xml:space="preserve"> </w:t>
      </w:r>
      <w:r>
        <w:rPr>
          <w:sz w:val="24"/>
          <w:szCs w:val="24"/>
        </w:rPr>
        <w:t>administração, caso</w:t>
      </w:r>
      <w:r>
        <w:rPr>
          <w:spacing w:val="23"/>
          <w:sz w:val="24"/>
          <w:szCs w:val="24"/>
        </w:rPr>
        <w:t xml:space="preserve"> </w:t>
      </w:r>
      <w:r>
        <w:rPr>
          <w:sz w:val="24"/>
          <w:szCs w:val="24"/>
        </w:rPr>
        <w:t>os</w:t>
      </w:r>
      <w:r>
        <w:rPr>
          <w:spacing w:val="22"/>
          <w:sz w:val="24"/>
          <w:szCs w:val="24"/>
        </w:rPr>
        <w:t xml:space="preserve"> </w:t>
      </w:r>
      <w:r>
        <w:rPr>
          <w:sz w:val="24"/>
          <w:szCs w:val="24"/>
        </w:rPr>
        <w:t>responsáveis</w:t>
      </w:r>
      <w:r>
        <w:rPr>
          <w:spacing w:val="24"/>
          <w:sz w:val="24"/>
          <w:szCs w:val="24"/>
        </w:rPr>
        <w:t xml:space="preserve"> </w:t>
      </w:r>
      <w:r>
        <w:rPr>
          <w:sz w:val="24"/>
          <w:szCs w:val="24"/>
        </w:rPr>
        <w:t>não</w:t>
      </w:r>
      <w:r>
        <w:rPr>
          <w:spacing w:val="21"/>
          <w:sz w:val="24"/>
          <w:szCs w:val="24"/>
        </w:rPr>
        <w:t xml:space="preserve"> </w:t>
      </w:r>
      <w:r>
        <w:rPr>
          <w:sz w:val="24"/>
          <w:szCs w:val="24"/>
        </w:rPr>
        <w:t>constem</w:t>
      </w:r>
      <w:r>
        <w:rPr>
          <w:spacing w:val="21"/>
          <w:sz w:val="24"/>
          <w:szCs w:val="24"/>
        </w:rPr>
        <w:t xml:space="preserve"> </w:t>
      </w:r>
      <w:r>
        <w:rPr>
          <w:sz w:val="24"/>
          <w:szCs w:val="24"/>
        </w:rPr>
        <w:t>no Contrato</w:t>
      </w:r>
      <w:r>
        <w:rPr>
          <w:spacing w:val="21"/>
          <w:sz w:val="24"/>
          <w:szCs w:val="24"/>
        </w:rPr>
        <w:t xml:space="preserve"> </w:t>
      </w:r>
      <w:r>
        <w:rPr>
          <w:sz w:val="24"/>
          <w:szCs w:val="24"/>
        </w:rPr>
        <w:t>Social,</w:t>
      </w:r>
      <w:r>
        <w:rPr>
          <w:spacing w:val="20"/>
          <w:sz w:val="24"/>
          <w:szCs w:val="24"/>
        </w:rPr>
        <w:t xml:space="preserve"> </w:t>
      </w:r>
      <w:r>
        <w:rPr>
          <w:sz w:val="24"/>
          <w:szCs w:val="24"/>
        </w:rPr>
        <w:t>documento</w:t>
      </w:r>
      <w:r>
        <w:rPr>
          <w:spacing w:val="23"/>
          <w:sz w:val="24"/>
          <w:szCs w:val="24"/>
        </w:rPr>
        <w:t xml:space="preserve"> </w:t>
      </w:r>
      <w:r>
        <w:rPr>
          <w:sz w:val="24"/>
          <w:szCs w:val="24"/>
        </w:rPr>
        <w:t>que</w:t>
      </w:r>
      <w:r>
        <w:rPr>
          <w:spacing w:val="-58"/>
          <w:sz w:val="24"/>
          <w:szCs w:val="24"/>
        </w:rPr>
        <w:t xml:space="preserve"> </w:t>
      </w:r>
      <w:r>
        <w:rPr>
          <w:sz w:val="24"/>
          <w:szCs w:val="24"/>
        </w:rPr>
        <w:t>indique</w:t>
      </w:r>
      <w:r>
        <w:rPr>
          <w:spacing w:val="-2"/>
          <w:sz w:val="24"/>
          <w:szCs w:val="24"/>
        </w:rPr>
        <w:t xml:space="preserve"> </w:t>
      </w:r>
      <w:r>
        <w:rPr>
          <w:sz w:val="24"/>
          <w:szCs w:val="24"/>
        </w:rPr>
        <w:t>a</w:t>
      </w:r>
      <w:r>
        <w:rPr>
          <w:spacing w:val="-1"/>
          <w:sz w:val="24"/>
          <w:szCs w:val="24"/>
        </w:rPr>
        <w:t xml:space="preserve"> </w:t>
      </w:r>
      <w:r>
        <w:rPr>
          <w:sz w:val="24"/>
          <w:szCs w:val="24"/>
        </w:rPr>
        <w:t>responsabilidade</w:t>
      </w:r>
      <w:r>
        <w:rPr>
          <w:spacing w:val="-1"/>
          <w:sz w:val="24"/>
          <w:szCs w:val="24"/>
        </w:rPr>
        <w:t xml:space="preserve"> </w:t>
      </w:r>
      <w:r>
        <w:rPr>
          <w:sz w:val="24"/>
          <w:szCs w:val="24"/>
        </w:rPr>
        <w:t>pela</w:t>
      </w:r>
      <w:r>
        <w:rPr>
          <w:spacing w:val="-3"/>
          <w:sz w:val="24"/>
          <w:szCs w:val="24"/>
        </w:rPr>
        <w:t xml:space="preserve"> </w:t>
      </w:r>
      <w:r>
        <w:rPr>
          <w:sz w:val="24"/>
          <w:szCs w:val="24"/>
        </w:rPr>
        <w:t>administração.</w:t>
      </w:r>
    </w:p>
    <w:p w:rsidR="002C1D78" w:rsidRDefault="00FA25C4">
      <w:pPr>
        <w:pStyle w:val="PargrafodaLista"/>
        <w:numPr>
          <w:ilvl w:val="3"/>
          <w:numId w:val="22"/>
        </w:numPr>
        <w:tabs>
          <w:tab w:val="left" w:pos="851"/>
          <w:tab w:val="left" w:pos="993"/>
          <w:tab w:val="left" w:pos="1276"/>
        </w:tabs>
        <w:spacing w:before="0" w:after="0"/>
        <w:ind w:left="0" w:firstLine="0"/>
        <w:rPr>
          <w:b/>
          <w:sz w:val="24"/>
          <w:szCs w:val="24"/>
          <w:u w:val="single"/>
        </w:rPr>
      </w:pPr>
      <w:r>
        <w:rPr>
          <w:sz w:val="24"/>
          <w:szCs w:val="24"/>
        </w:rPr>
        <w:t>Cópia</w:t>
      </w:r>
      <w:r>
        <w:rPr>
          <w:spacing w:val="1"/>
          <w:sz w:val="24"/>
          <w:szCs w:val="24"/>
        </w:rPr>
        <w:t xml:space="preserve"> </w:t>
      </w:r>
      <w:r>
        <w:rPr>
          <w:sz w:val="24"/>
          <w:szCs w:val="24"/>
        </w:rPr>
        <w:t>da</w:t>
      </w:r>
      <w:r>
        <w:rPr>
          <w:spacing w:val="1"/>
          <w:sz w:val="24"/>
          <w:szCs w:val="24"/>
        </w:rPr>
        <w:t xml:space="preserve"> </w:t>
      </w:r>
      <w:r>
        <w:rPr>
          <w:sz w:val="24"/>
          <w:szCs w:val="24"/>
        </w:rPr>
        <w:t>ata</w:t>
      </w:r>
      <w:r>
        <w:rPr>
          <w:spacing w:val="1"/>
          <w:sz w:val="24"/>
          <w:szCs w:val="24"/>
        </w:rPr>
        <w:t xml:space="preserve"> </w:t>
      </w:r>
      <w:r>
        <w:rPr>
          <w:sz w:val="24"/>
          <w:szCs w:val="24"/>
        </w:rPr>
        <w:t>da</w:t>
      </w:r>
      <w:r>
        <w:rPr>
          <w:spacing w:val="1"/>
          <w:sz w:val="24"/>
          <w:szCs w:val="24"/>
        </w:rPr>
        <w:t xml:space="preserve"> </w:t>
      </w:r>
      <w:r>
        <w:rPr>
          <w:sz w:val="24"/>
          <w:szCs w:val="24"/>
        </w:rPr>
        <w:t>assembleia</w:t>
      </w:r>
      <w:r>
        <w:rPr>
          <w:spacing w:val="1"/>
          <w:sz w:val="24"/>
          <w:szCs w:val="24"/>
        </w:rPr>
        <w:t xml:space="preserve"> </w:t>
      </w:r>
      <w:r>
        <w:rPr>
          <w:sz w:val="24"/>
          <w:szCs w:val="24"/>
        </w:rPr>
        <w:t>geral</w:t>
      </w:r>
      <w:r>
        <w:rPr>
          <w:spacing w:val="1"/>
          <w:sz w:val="24"/>
          <w:szCs w:val="24"/>
        </w:rPr>
        <w:t xml:space="preserve"> </w:t>
      </w:r>
      <w:r>
        <w:rPr>
          <w:sz w:val="24"/>
          <w:szCs w:val="24"/>
        </w:rPr>
        <w:t>ou</w:t>
      </w:r>
      <w:r>
        <w:rPr>
          <w:spacing w:val="1"/>
          <w:sz w:val="24"/>
          <w:szCs w:val="24"/>
        </w:rPr>
        <w:t xml:space="preserve"> </w:t>
      </w:r>
      <w:r>
        <w:rPr>
          <w:sz w:val="24"/>
          <w:szCs w:val="24"/>
        </w:rPr>
        <w:t>da</w:t>
      </w:r>
      <w:r>
        <w:rPr>
          <w:spacing w:val="1"/>
          <w:sz w:val="24"/>
          <w:szCs w:val="24"/>
        </w:rPr>
        <w:t xml:space="preserve"> </w:t>
      </w:r>
      <w:r>
        <w:rPr>
          <w:sz w:val="24"/>
          <w:szCs w:val="24"/>
        </w:rPr>
        <w:t>reunião</w:t>
      </w:r>
      <w:r>
        <w:rPr>
          <w:spacing w:val="1"/>
          <w:sz w:val="24"/>
          <w:szCs w:val="24"/>
        </w:rPr>
        <w:t xml:space="preserve"> </w:t>
      </w:r>
      <w:r>
        <w:rPr>
          <w:sz w:val="24"/>
          <w:szCs w:val="24"/>
        </w:rPr>
        <w:t>do</w:t>
      </w:r>
      <w:r>
        <w:rPr>
          <w:spacing w:val="1"/>
          <w:sz w:val="24"/>
          <w:szCs w:val="24"/>
        </w:rPr>
        <w:t xml:space="preserve"> </w:t>
      </w:r>
      <w:r>
        <w:rPr>
          <w:sz w:val="24"/>
          <w:szCs w:val="24"/>
        </w:rPr>
        <w:t>conselho</w:t>
      </w:r>
      <w:r>
        <w:rPr>
          <w:spacing w:val="1"/>
          <w:sz w:val="24"/>
          <w:szCs w:val="24"/>
        </w:rPr>
        <w:t xml:space="preserve"> </w:t>
      </w:r>
      <w:r>
        <w:rPr>
          <w:sz w:val="24"/>
          <w:szCs w:val="24"/>
        </w:rPr>
        <w:t>de</w:t>
      </w:r>
      <w:r>
        <w:rPr>
          <w:spacing w:val="1"/>
          <w:sz w:val="24"/>
          <w:szCs w:val="24"/>
        </w:rPr>
        <w:t xml:space="preserve"> </w:t>
      </w:r>
      <w:r>
        <w:rPr>
          <w:sz w:val="24"/>
          <w:szCs w:val="24"/>
        </w:rPr>
        <w:t>administração</w:t>
      </w:r>
      <w:r>
        <w:rPr>
          <w:spacing w:val="13"/>
          <w:sz w:val="24"/>
          <w:szCs w:val="24"/>
        </w:rPr>
        <w:t xml:space="preserve"> </w:t>
      </w:r>
      <w:r>
        <w:rPr>
          <w:sz w:val="24"/>
          <w:szCs w:val="24"/>
        </w:rPr>
        <w:t>atinente</w:t>
      </w:r>
      <w:r>
        <w:rPr>
          <w:spacing w:val="18"/>
          <w:sz w:val="24"/>
          <w:szCs w:val="24"/>
        </w:rPr>
        <w:t xml:space="preserve"> </w:t>
      </w:r>
      <w:r>
        <w:rPr>
          <w:sz w:val="24"/>
          <w:szCs w:val="24"/>
        </w:rPr>
        <w:t>à</w:t>
      </w:r>
      <w:r>
        <w:rPr>
          <w:spacing w:val="14"/>
          <w:sz w:val="24"/>
          <w:szCs w:val="24"/>
        </w:rPr>
        <w:t xml:space="preserve"> </w:t>
      </w:r>
      <w:r>
        <w:rPr>
          <w:sz w:val="24"/>
          <w:szCs w:val="24"/>
        </w:rPr>
        <w:t>eleição</w:t>
      </w:r>
      <w:r>
        <w:rPr>
          <w:spacing w:val="17"/>
          <w:sz w:val="24"/>
          <w:szCs w:val="24"/>
        </w:rPr>
        <w:t xml:space="preserve"> </w:t>
      </w:r>
      <w:r>
        <w:rPr>
          <w:sz w:val="24"/>
          <w:szCs w:val="24"/>
        </w:rPr>
        <w:t>e</w:t>
      </w:r>
      <w:r>
        <w:rPr>
          <w:spacing w:val="15"/>
          <w:sz w:val="24"/>
          <w:szCs w:val="24"/>
        </w:rPr>
        <w:t xml:space="preserve"> </w:t>
      </w:r>
      <w:r>
        <w:rPr>
          <w:sz w:val="24"/>
          <w:szCs w:val="24"/>
        </w:rPr>
        <w:t>ao</w:t>
      </w:r>
      <w:r>
        <w:rPr>
          <w:spacing w:val="16"/>
          <w:sz w:val="24"/>
          <w:szCs w:val="24"/>
        </w:rPr>
        <w:t xml:space="preserve"> </w:t>
      </w:r>
      <w:r>
        <w:rPr>
          <w:sz w:val="24"/>
          <w:szCs w:val="24"/>
        </w:rPr>
        <w:t>mandato</w:t>
      </w:r>
      <w:r>
        <w:rPr>
          <w:spacing w:val="16"/>
          <w:sz w:val="24"/>
          <w:szCs w:val="24"/>
        </w:rPr>
        <w:t xml:space="preserve"> </w:t>
      </w:r>
      <w:r>
        <w:rPr>
          <w:sz w:val="24"/>
          <w:szCs w:val="24"/>
        </w:rPr>
        <w:t>dos</w:t>
      </w:r>
      <w:r>
        <w:rPr>
          <w:spacing w:val="15"/>
          <w:sz w:val="24"/>
          <w:szCs w:val="24"/>
        </w:rPr>
        <w:t xml:space="preserve"> </w:t>
      </w:r>
      <w:r>
        <w:rPr>
          <w:sz w:val="24"/>
          <w:szCs w:val="24"/>
        </w:rPr>
        <w:t>atuais</w:t>
      </w:r>
      <w:r>
        <w:rPr>
          <w:spacing w:val="16"/>
          <w:sz w:val="24"/>
          <w:szCs w:val="24"/>
        </w:rPr>
        <w:t xml:space="preserve"> </w:t>
      </w:r>
      <w:r>
        <w:rPr>
          <w:sz w:val="24"/>
          <w:szCs w:val="24"/>
        </w:rPr>
        <w:t>administradores, evidenciando</w:t>
      </w:r>
      <w:r>
        <w:rPr>
          <w:spacing w:val="1"/>
          <w:sz w:val="24"/>
          <w:szCs w:val="24"/>
        </w:rPr>
        <w:t xml:space="preserve"> </w:t>
      </w:r>
      <w:r>
        <w:rPr>
          <w:sz w:val="24"/>
          <w:szCs w:val="24"/>
        </w:rPr>
        <w:t>o</w:t>
      </w:r>
      <w:r>
        <w:rPr>
          <w:spacing w:val="1"/>
          <w:sz w:val="24"/>
          <w:szCs w:val="24"/>
        </w:rPr>
        <w:t xml:space="preserve"> </w:t>
      </w:r>
      <w:r>
        <w:rPr>
          <w:sz w:val="24"/>
          <w:szCs w:val="24"/>
        </w:rPr>
        <w:t>devido</w:t>
      </w:r>
      <w:r>
        <w:rPr>
          <w:spacing w:val="1"/>
          <w:sz w:val="24"/>
          <w:szCs w:val="24"/>
        </w:rPr>
        <w:t xml:space="preserve"> </w:t>
      </w:r>
      <w:r>
        <w:rPr>
          <w:sz w:val="24"/>
          <w:szCs w:val="24"/>
        </w:rPr>
        <w:t>registro</w:t>
      </w:r>
      <w:r>
        <w:rPr>
          <w:spacing w:val="1"/>
          <w:sz w:val="24"/>
          <w:szCs w:val="24"/>
        </w:rPr>
        <w:t xml:space="preserve"> </w:t>
      </w:r>
      <w:r>
        <w:rPr>
          <w:sz w:val="24"/>
          <w:szCs w:val="24"/>
        </w:rPr>
        <w:t>na</w:t>
      </w:r>
      <w:r>
        <w:rPr>
          <w:spacing w:val="1"/>
          <w:sz w:val="24"/>
          <w:szCs w:val="24"/>
        </w:rPr>
        <w:t xml:space="preserve"> </w:t>
      </w:r>
      <w:r>
        <w:rPr>
          <w:sz w:val="24"/>
          <w:szCs w:val="24"/>
        </w:rPr>
        <w:t>junta</w:t>
      </w:r>
      <w:r>
        <w:rPr>
          <w:spacing w:val="1"/>
          <w:sz w:val="24"/>
          <w:szCs w:val="24"/>
        </w:rPr>
        <w:t xml:space="preserve"> </w:t>
      </w:r>
      <w:r>
        <w:rPr>
          <w:sz w:val="24"/>
          <w:szCs w:val="24"/>
        </w:rPr>
        <w:t>comercial</w:t>
      </w:r>
      <w:r>
        <w:rPr>
          <w:spacing w:val="1"/>
          <w:sz w:val="24"/>
          <w:szCs w:val="24"/>
        </w:rPr>
        <w:t xml:space="preserve"> </w:t>
      </w:r>
      <w:r>
        <w:rPr>
          <w:sz w:val="24"/>
          <w:szCs w:val="24"/>
        </w:rPr>
        <w:t>pertinente</w:t>
      </w:r>
      <w:r>
        <w:rPr>
          <w:spacing w:val="1"/>
          <w:sz w:val="24"/>
          <w:szCs w:val="24"/>
        </w:rPr>
        <w:t xml:space="preserve"> </w:t>
      </w:r>
      <w:r>
        <w:rPr>
          <w:sz w:val="24"/>
          <w:szCs w:val="24"/>
        </w:rPr>
        <w:t>ou</w:t>
      </w:r>
      <w:r>
        <w:rPr>
          <w:spacing w:val="1"/>
          <w:sz w:val="24"/>
          <w:szCs w:val="24"/>
        </w:rPr>
        <w:t xml:space="preserve"> </w:t>
      </w:r>
      <w:r>
        <w:rPr>
          <w:sz w:val="24"/>
          <w:szCs w:val="24"/>
        </w:rPr>
        <w:t>a</w:t>
      </w:r>
      <w:r>
        <w:rPr>
          <w:spacing w:val="1"/>
          <w:sz w:val="24"/>
          <w:szCs w:val="24"/>
        </w:rPr>
        <w:t xml:space="preserve"> </w:t>
      </w:r>
      <w:r>
        <w:rPr>
          <w:sz w:val="24"/>
          <w:szCs w:val="24"/>
        </w:rPr>
        <w:t>publicação</w:t>
      </w:r>
      <w:r>
        <w:rPr>
          <w:spacing w:val="1"/>
          <w:sz w:val="24"/>
          <w:szCs w:val="24"/>
        </w:rPr>
        <w:t xml:space="preserve"> </w:t>
      </w:r>
      <w:r>
        <w:rPr>
          <w:sz w:val="24"/>
          <w:szCs w:val="24"/>
        </w:rPr>
        <w:t>prevista</w:t>
      </w:r>
      <w:r>
        <w:rPr>
          <w:spacing w:val="1"/>
          <w:sz w:val="24"/>
          <w:szCs w:val="24"/>
        </w:rPr>
        <w:t xml:space="preserve"> </w:t>
      </w:r>
      <w:r>
        <w:rPr>
          <w:sz w:val="24"/>
          <w:szCs w:val="24"/>
        </w:rPr>
        <w:t>na</w:t>
      </w:r>
      <w:r>
        <w:rPr>
          <w:spacing w:val="1"/>
          <w:sz w:val="24"/>
          <w:szCs w:val="24"/>
        </w:rPr>
        <w:t xml:space="preserve"> </w:t>
      </w:r>
      <w:r>
        <w:rPr>
          <w:sz w:val="24"/>
          <w:szCs w:val="24"/>
        </w:rPr>
        <w:t>Lei</w:t>
      </w:r>
      <w:r>
        <w:rPr>
          <w:spacing w:val="1"/>
          <w:sz w:val="24"/>
          <w:szCs w:val="24"/>
        </w:rPr>
        <w:t xml:space="preserve"> </w:t>
      </w:r>
      <w:r>
        <w:rPr>
          <w:sz w:val="24"/>
          <w:szCs w:val="24"/>
        </w:rPr>
        <w:t>nº</w:t>
      </w:r>
      <w:r>
        <w:rPr>
          <w:spacing w:val="1"/>
          <w:sz w:val="24"/>
          <w:szCs w:val="24"/>
        </w:rPr>
        <w:t xml:space="preserve"> </w:t>
      </w:r>
      <w:r>
        <w:rPr>
          <w:sz w:val="24"/>
          <w:szCs w:val="24"/>
        </w:rPr>
        <w:t>6.404/76</w:t>
      </w:r>
      <w:r>
        <w:rPr>
          <w:spacing w:val="1"/>
          <w:sz w:val="24"/>
          <w:szCs w:val="24"/>
        </w:rPr>
        <w:t xml:space="preserve"> </w:t>
      </w:r>
      <w:r>
        <w:rPr>
          <w:sz w:val="24"/>
          <w:szCs w:val="24"/>
        </w:rPr>
        <w:t>e</w:t>
      </w:r>
      <w:r>
        <w:rPr>
          <w:spacing w:val="1"/>
          <w:sz w:val="24"/>
          <w:szCs w:val="24"/>
        </w:rPr>
        <w:t xml:space="preserve"> </w:t>
      </w:r>
      <w:r>
        <w:rPr>
          <w:sz w:val="24"/>
          <w:szCs w:val="24"/>
        </w:rPr>
        <w:t>suas</w:t>
      </w:r>
      <w:r>
        <w:rPr>
          <w:spacing w:val="1"/>
          <w:sz w:val="24"/>
          <w:szCs w:val="24"/>
        </w:rPr>
        <w:t xml:space="preserve"> </w:t>
      </w:r>
      <w:r>
        <w:rPr>
          <w:sz w:val="24"/>
          <w:szCs w:val="24"/>
        </w:rPr>
        <w:t>alterações,</w:t>
      </w:r>
      <w:r>
        <w:rPr>
          <w:spacing w:val="1"/>
          <w:sz w:val="24"/>
          <w:szCs w:val="24"/>
        </w:rPr>
        <w:t xml:space="preserve"> </w:t>
      </w:r>
      <w:r>
        <w:rPr>
          <w:sz w:val="24"/>
          <w:szCs w:val="24"/>
        </w:rPr>
        <w:t>no</w:t>
      </w:r>
      <w:r>
        <w:rPr>
          <w:spacing w:val="1"/>
          <w:sz w:val="24"/>
          <w:szCs w:val="24"/>
        </w:rPr>
        <w:t xml:space="preserve"> </w:t>
      </w:r>
      <w:r>
        <w:rPr>
          <w:sz w:val="24"/>
          <w:szCs w:val="24"/>
        </w:rPr>
        <w:t>caso</w:t>
      </w:r>
      <w:r>
        <w:rPr>
          <w:spacing w:val="1"/>
          <w:sz w:val="24"/>
          <w:szCs w:val="24"/>
        </w:rPr>
        <w:t xml:space="preserve"> </w:t>
      </w:r>
      <w:r>
        <w:rPr>
          <w:sz w:val="24"/>
          <w:szCs w:val="24"/>
        </w:rPr>
        <w:t>de</w:t>
      </w:r>
      <w:r>
        <w:rPr>
          <w:spacing w:val="1"/>
          <w:sz w:val="24"/>
          <w:szCs w:val="24"/>
        </w:rPr>
        <w:t xml:space="preserve"> </w:t>
      </w:r>
      <w:r>
        <w:rPr>
          <w:sz w:val="24"/>
          <w:szCs w:val="24"/>
        </w:rPr>
        <w:t>sociedades</w:t>
      </w:r>
      <w:r>
        <w:rPr>
          <w:spacing w:val="-2"/>
          <w:sz w:val="24"/>
          <w:szCs w:val="24"/>
        </w:rPr>
        <w:t xml:space="preserve"> </w:t>
      </w:r>
      <w:r>
        <w:rPr>
          <w:sz w:val="24"/>
          <w:szCs w:val="24"/>
        </w:rPr>
        <w:t>anônimas.</w:t>
      </w:r>
    </w:p>
    <w:p w:rsidR="002C1D78" w:rsidRDefault="00FA25C4">
      <w:pPr>
        <w:pStyle w:val="PargrafodaLista"/>
        <w:numPr>
          <w:ilvl w:val="3"/>
          <w:numId w:val="22"/>
        </w:numPr>
        <w:tabs>
          <w:tab w:val="left" w:pos="851"/>
          <w:tab w:val="left" w:pos="993"/>
          <w:tab w:val="left" w:pos="1276"/>
        </w:tabs>
        <w:spacing w:before="0" w:after="0"/>
        <w:ind w:left="0" w:firstLine="0"/>
        <w:rPr>
          <w:b/>
          <w:sz w:val="24"/>
          <w:szCs w:val="24"/>
          <w:u w:val="single"/>
        </w:rPr>
      </w:pPr>
      <w:r>
        <w:rPr>
          <w:sz w:val="24"/>
          <w:szCs w:val="24"/>
        </w:rPr>
        <w:t>Cópia do decreto de autorização para que se estabeleçam no país e ato de registro</w:t>
      </w:r>
      <w:r>
        <w:rPr>
          <w:spacing w:val="1"/>
          <w:sz w:val="24"/>
          <w:szCs w:val="24"/>
        </w:rPr>
        <w:t xml:space="preserve"> </w:t>
      </w:r>
      <w:r>
        <w:rPr>
          <w:sz w:val="24"/>
          <w:szCs w:val="24"/>
        </w:rPr>
        <w:t>ou</w:t>
      </w:r>
      <w:r>
        <w:rPr>
          <w:spacing w:val="1"/>
          <w:sz w:val="24"/>
          <w:szCs w:val="24"/>
        </w:rPr>
        <w:t xml:space="preserve"> </w:t>
      </w:r>
      <w:r>
        <w:rPr>
          <w:sz w:val="24"/>
          <w:szCs w:val="24"/>
        </w:rPr>
        <w:t>autorização</w:t>
      </w:r>
      <w:r>
        <w:rPr>
          <w:spacing w:val="1"/>
          <w:sz w:val="24"/>
          <w:szCs w:val="24"/>
        </w:rPr>
        <w:t xml:space="preserve"> </w:t>
      </w:r>
      <w:r>
        <w:rPr>
          <w:sz w:val="24"/>
          <w:szCs w:val="24"/>
        </w:rPr>
        <w:t>para</w:t>
      </w:r>
      <w:r>
        <w:rPr>
          <w:spacing w:val="1"/>
          <w:sz w:val="24"/>
          <w:szCs w:val="24"/>
        </w:rPr>
        <w:t xml:space="preserve"> </w:t>
      </w:r>
      <w:r>
        <w:rPr>
          <w:sz w:val="24"/>
          <w:szCs w:val="24"/>
        </w:rPr>
        <w:t>funcionamento</w:t>
      </w:r>
      <w:r>
        <w:rPr>
          <w:spacing w:val="1"/>
          <w:sz w:val="24"/>
          <w:szCs w:val="24"/>
        </w:rPr>
        <w:t xml:space="preserve"> </w:t>
      </w:r>
      <w:r>
        <w:rPr>
          <w:sz w:val="24"/>
          <w:szCs w:val="24"/>
        </w:rPr>
        <w:t>expedido</w:t>
      </w:r>
      <w:r>
        <w:rPr>
          <w:spacing w:val="1"/>
          <w:sz w:val="24"/>
          <w:szCs w:val="24"/>
        </w:rPr>
        <w:t xml:space="preserve"> </w:t>
      </w:r>
      <w:r>
        <w:rPr>
          <w:sz w:val="24"/>
          <w:szCs w:val="24"/>
        </w:rPr>
        <w:t>pelo</w:t>
      </w:r>
      <w:r>
        <w:rPr>
          <w:spacing w:val="1"/>
          <w:sz w:val="24"/>
          <w:szCs w:val="24"/>
        </w:rPr>
        <w:t xml:space="preserve"> </w:t>
      </w:r>
      <w:r>
        <w:rPr>
          <w:sz w:val="24"/>
          <w:szCs w:val="24"/>
        </w:rPr>
        <w:t>órgão</w:t>
      </w:r>
      <w:r>
        <w:rPr>
          <w:spacing w:val="1"/>
          <w:sz w:val="24"/>
          <w:szCs w:val="24"/>
        </w:rPr>
        <w:t xml:space="preserve"> </w:t>
      </w:r>
      <w:r>
        <w:rPr>
          <w:sz w:val="24"/>
          <w:szCs w:val="24"/>
        </w:rPr>
        <w:t>competente,</w:t>
      </w:r>
      <w:r>
        <w:rPr>
          <w:spacing w:val="-3"/>
          <w:sz w:val="24"/>
          <w:szCs w:val="24"/>
        </w:rPr>
        <w:t xml:space="preserve"> </w:t>
      </w:r>
      <w:r>
        <w:rPr>
          <w:sz w:val="24"/>
          <w:szCs w:val="24"/>
        </w:rPr>
        <w:t>no</w:t>
      </w:r>
      <w:r>
        <w:rPr>
          <w:spacing w:val="-2"/>
          <w:sz w:val="24"/>
          <w:szCs w:val="24"/>
        </w:rPr>
        <w:t xml:space="preserve"> </w:t>
      </w:r>
      <w:r>
        <w:rPr>
          <w:sz w:val="24"/>
          <w:szCs w:val="24"/>
        </w:rPr>
        <w:t>caso</w:t>
      </w:r>
      <w:r>
        <w:rPr>
          <w:spacing w:val="-2"/>
          <w:sz w:val="24"/>
          <w:szCs w:val="24"/>
        </w:rPr>
        <w:t xml:space="preserve"> </w:t>
      </w:r>
      <w:r>
        <w:rPr>
          <w:sz w:val="24"/>
          <w:szCs w:val="24"/>
        </w:rPr>
        <w:t>de</w:t>
      </w:r>
      <w:r>
        <w:rPr>
          <w:spacing w:val="-2"/>
          <w:sz w:val="24"/>
          <w:szCs w:val="24"/>
        </w:rPr>
        <w:t xml:space="preserve"> </w:t>
      </w:r>
      <w:r>
        <w:rPr>
          <w:sz w:val="24"/>
          <w:szCs w:val="24"/>
        </w:rPr>
        <w:t>empresas ou</w:t>
      </w:r>
      <w:r>
        <w:rPr>
          <w:spacing w:val="-2"/>
          <w:sz w:val="24"/>
          <w:szCs w:val="24"/>
        </w:rPr>
        <w:t xml:space="preserve"> </w:t>
      </w:r>
      <w:r>
        <w:rPr>
          <w:sz w:val="24"/>
          <w:szCs w:val="24"/>
        </w:rPr>
        <w:t>sociedades</w:t>
      </w:r>
      <w:r>
        <w:rPr>
          <w:spacing w:val="-1"/>
          <w:sz w:val="24"/>
          <w:szCs w:val="24"/>
        </w:rPr>
        <w:t xml:space="preserve"> </w:t>
      </w:r>
      <w:r>
        <w:rPr>
          <w:sz w:val="24"/>
          <w:szCs w:val="24"/>
        </w:rPr>
        <w:t>estrangeiras.</w:t>
      </w:r>
    </w:p>
    <w:p w:rsidR="002C1D78" w:rsidRDefault="002C1D78">
      <w:pPr>
        <w:pStyle w:val="PargrafodaLista"/>
        <w:tabs>
          <w:tab w:val="left" w:pos="851"/>
        </w:tabs>
        <w:spacing w:before="0" w:after="0"/>
        <w:ind w:left="0"/>
        <w:rPr>
          <w:b/>
          <w:sz w:val="24"/>
          <w:szCs w:val="24"/>
          <w:u w:val="single"/>
        </w:rPr>
      </w:pPr>
    </w:p>
    <w:p w:rsidR="002C1D78" w:rsidRDefault="00FA25C4">
      <w:pPr>
        <w:pStyle w:val="PargrafodaLista"/>
        <w:numPr>
          <w:ilvl w:val="2"/>
          <w:numId w:val="22"/>
        </w:numPr>
        <w:tabs>
          <w:tab w:val="left" w:pos="851"/>
          <w:tab w:val="left" w:pos="993"/>
          <w:tab w:val="left" w:pos="1701"/>
        </w:tabs>
        <w:spacing w:before="0" w:after="0"/>
        <w:ind w:left="0" w:firstLine="0"/>
        <w:rPr>
          <w:sz w:val="24"/>
          <w:szCs w:val="24"/>
        </w:rPr>
      </w:pPr>
      <w:r>
        <w:rPr>
          <w:b/>
          <w:bCs/>
          <w:sz w:val="24"/>
          <w:szCs w:val="24"/>
        </w:rPr>
        <w:t>REGULARIDADE FISCAL</w:t>
      </w:r>
      <w:r>
        <w:rPr>
          <w:b/>
          <w:sz w:val="24"/>
          <w:szCs w:val="24"/>
        </w:rPr>
        <w:t>:</w:t>
      </w:r>
      <w:bookmarkEnd w:id="52"/>
    </w:p>
    <w:p w:rsidR="002C1D78" w:rsidRDefault="002C1D78">
      <w:pPr>
        <w:pStyle w:val="PargrafodaLista"/>
        <w:tabs>
          <w:tab w:val="left" w:pos="851"/>
          <w:tab w:val="left" w:pos="1701"/>
        </w:tabs>
        <w:spacing w:before="0" w:after="0"/>
        <w:ind w:left="0"/>
        <w:rPr>
          <w:sz w:val="24"/>
          <w:szCs w:val="24"/>
        </w:rPr>
      </w:pPr>
    </w:p>
    <w:p w:rsidR="002C1D78" w:rsidRDefault="00FA25C4">
      <w:pPr>
        <w:pStyle w:val="PargrafodaLista"/>
        <w:numPr>
          <w:ilvl w:val="3"/>
          <w:numId w:val="22"/>
        </w:numPr>
        <w:tabs>
          <w:tab w:val="left" w:pos="851"/>
          <w:tab w:val="left" w:pos="1276"/>
          <w:tab w:val="left" w:pos="1418"/>
          <w:tab w:val="left" w:pos="1701"/>
        </w:tabs>
        <w:spacing w:before="0" w:after="0"/>
        <w:ind w:left="0" w:firstLine="0"/>
        <w:rPr>
          <w:sz w:val="24"/>
          <w:szCs w:val="24"/>
        </w:rPr>
      </w:pPr>
      <w:r>
        <w:rPr>
          <w:sz w:val="24"/>
          <w:szCs w:val="24"/>
        </w:rPr>
        <w:t>Prova de inscrição no Cadastro Nacional de Pessoa Jurídica/</w:t>
      </w:r>
      <w:r>
        <w:rPr>
          <w:b/>
          <w:sz w:val="24"/>
          <w:szCs w:val="24"/>
        </w:rPr>
        <w:t>CNPJ</w:t>
      </w:r>
      <w:r>
        <w:rPr>
          <w:sz w:val="24"/>
          <w:szCs w:val="24"/>
        </w:rPr>
        <w:t>;</w:t>
      </w:r>
    </w:p>
    <w:p w:rsidR="002C1D78" w:rsidRDefault="00FA25C4">
      <w:pPr>
        <w:pStyle w:val="PargrafodaLista"/>
        <w:numPr>
          <w:ilvl w:val="3"/>
          <w:numId w:val="22"/>
        </w:numPr>
        <w:tabs>
          <w:tab w:val="left" w:pos="851"/>
          <w:tab w:val="left" w:pos="1276"/>
          <w:tab w:val="left" w:pos="1418"/>
          <w:tab w:val="left" w:pos="1701"/>
        </w:tabs>
        <w:spacing w:before="0" w:after="0"/>
        <w:ind w:left="0" w:firstLine="0"/>
        <w:rPr>
          <w:sz w:val="24"/>
          <w:szCs w:val="24"/>
        </w:rPr>
      </w:pPr>
      <w:r>
        <w:rPr>
          <w:sz w:val="24"/>
          <w:szCs w:val="24"/>
        </w:rPr>
        <w:t xml:space="preserve">Prova de </w:t>
      </w:r>
      <w:r>
        <w:rPr>
          <w:b/>
          <w:sz w:val="24"/>
          <w:szCs w:val="24"/>
        </w:rPr>
        <w:t>regularidade com a Fazenda Municipal</w:t>
      </w:r>
      <w:r>
        <w:rPr>
          <w:sz w:val="24"/>
          <w:szCs w:val="24"/>
        </w:rPr>
        <w:t>, em validade para o período desta licitação, do domicílio ou sede do licitante;</w:t>
      </w:r>
    </w:p>
    <w:p w:rsidR="002C1D78" w:rsidRDefault="00FA25C4">
      <w:pPr>
        <w:pStyle w:val="PargrafodaLista"/>
        <w:numPr>
          <w:ilvl w:val="3"/>
          <w:numId w:val="22"/>
        </w:numPr>
        <w:tabs>
          <w:tab w:val="left" w:pos="851"/>
          <w:tab w:val="left" w:pos="1276"/>
          <w:tab w:val="left" w:pos="1418"/>
          <w:tab w:val="left" w:pos="1701"/>
        </w:tabs>
        <w:spacing w:before="0" w:after="0"/>
        <w:ind w:left="0" w:firstLine="0"/>
        <w:rPr>
          <w:sz w:val="24"/>
          <w:szCs w:val="24"/>
        </w:rPr>
      </w:pPr>
      <w:r>
        <w:rPr>
          <w:sz w:val="24"/>
          <w:szCs w:val="24"/>
        </w:rPr>
        <w:t xml:space="preserve">Prova de regularidade com a </w:t>
      </w:r>
      <w:r>
        <w:rPr>
          <w:b/>
          <w:bCs/>
          <w:sz w:val="24"/>
          <w:szCs w:val="24"/>
        </w:rPr>
        <w:t>Fazenda Estadual</w:t>
      </w:r>
      <w:r>
        <w:rPr>
          <w:sz w:val="24"/>
          <w:szCs w:val="24"/>
        </w:rPr>
        <w:t xml:space="preserve"> (Certidão Negativa de tributo estadual – </w:t>
      </w:r>
      <w:r>
        <w:rPr>
          <w:sz w:val="24"/>
          <w:szCs w:val="24"/>
          <w:u w:val="single"/>
        </w:rPr>
        <w:t>apenas</w:t>
      </w:r>
      <w:r>
        <w:rPr>
          <w:sz w:val="24"/>
          <w:szCs w:val="24"/>
        </w:rPr>
        <w:t xml:space="preserve"> ICM/ICMS do domicílio da licitante);</w:t>
      </w:r>
    </w:p>
    <w:p w:rsidR="002C1D78" w:rsidRDefault="00FA25C4">
      <w:pPr>
        <w:pStyle w:val="PargrafodaLista"/>
        <w:numPr>
          <w:ilvl w:val="3"/>
          <w:numId w:val="22"/>
        </w:numPr>
        <w:tabs>
          <w:tab w:val="left" w:pos="851"/>
          <w:tab w:val="left" w:pos="1276"/>
          <w:tab w:val="left" w:pos="1418"/>
          <w:tab w:val="left" w:pos="1701"/>
        </w:tabs>
        <w:spacing w:before="0" w:after="0"/>
        <w:ind w:left="0" w:firstLine="0"/>
        <w:rPr>
          <w:sz w:val="24"/>
          <w:szCs w:val="24"/>
        </w:rPr>
      </w:pPr>
      <w:r>
        <w:rPr>
          <w:sz w:val="24"/>
          <w:szCs w:val="24"/>
        </w:rPr>
        <w:t xml:space="preserve">As </w:t>
      </w:r>
      <w:r>
        <w:rPr>
          <w:b/>
          <w:sz w:val="24"/>
          <w:szCs w:val="24"/>
        </w:rPr>
        <w:t>Certidões da Dívida Ativa</w:t>
      </w:r>
      <w:r>
        <w:rPr>
          <w:sz w:val="24"/>
          <w:szCs w:val="24"/>
        </w:rPr>
        <w:t>, no caso de empresas sediadas</w:t>
      </w:r>
      <w:r>
        <w:rPr>
          <w:spacing w:val="60"/>
          <w:sz w:val="24"/>
          <w:szCs w:val="24"/>
        </w:rPr>
        <w:t xml:space="preserve"> </w:t>
      </w:r>
      <w:r>
        <w:rPr>
          <w:sz w:val="24"/>
          <w:szCs w:val="24"/>
        </w:rPr>
        <w:t>no Estado</w:t>
      </w:r>
      <w:r>
        <w:rPr>
          <w:spacing w:val="1"/>
          <w:sz w:val="24"/>
          <w:szCs w:val="24"/>
        </w:rPr>
        <w:t xml:space="preserve"> </w:t>
      </w:r>
      <w:r>
        <w:rPr>
          <w:sz w:val="24"/>
          <w:szCs w:val="24"/>
        </w:rPr>
        <w:t>do</w:t>
      </w:r>
      <w:r>
        <w:rPr>
          <w:spacing w:val="1"/>
          <w:sz w:val="24"/>
          <w:szCs w:val="24"/>
        </w:rPr>
        <w:t xml:space="preserve"> </w:t>
      </w:r>
      <w:r>
        <w:rPr>
          <w:sz w:val="24"/>
          <w:szCs w:val="24"/>
        </w:rPr>
        <w:t>Rio</w:t>
      </w:r>
      <w:r>
        <w:rPr>
          <w:spacing w:val="1"/>
          <w:sz w:val="24"/>
          <w:szCs w:val="24"/>
        </w:rPr>
        <w:t xml:space="preserve"> </w:t>
      </w:r>
      <w:r>
        <w:rPr>
          <w:sz w:val="24"/>
          <w:szCs w:val="24"/>
        </w:rPr>
        <w:t xml:space="preserve">de Janeiro, deverão ser as expedidas pela </w:t>
      </w:r>
      <w:r>
        <w:rPr>
          <w:b/>
          <w:sz w:val="24"/>
          <w:szCs w:val="24"/>
        </w:rPr>
        <w:t>Procuradoria Geral do</w:t>
      </w:r>
      <w:r>
        <w:rPr>
          <w:b/>
          <w:spacing w:val="1"/>
          <w:sz w:val="24"/>
          <w:szCs w:val="24"/>
        </w:rPr>
        <w:t xml:space="preserve"> </w:t>
      </w:r>
      <w:r>
        <w:rPr>
          <w:b/>
          <w:sz w:val="24"/>
          <w:szCs w:val="24"/>
        </w:rPr>
        <w:t>Estado</w:t>
      </w:r>
      <w:r>
        <w:rPr>
          <w:b/>
          <w:spacing w:val="2"/>
          <w:sz w:val="24"/>
          <w:szCs w:val="24"/>
        </w:rPr>
        <w:t xml:space="preserve"> </w:t>
      </w:r>
      <w:r>
        <w:rPr>
          <w:b/>
          <w:sz w:val="24"/>
          <w:szCs w:val="24"/>
        </w:rPr>
        <w:t>(PGE).</w:t>
      </w:r>
    </w:p>
    <w:p w:rsidR="002C1D78" w:rsidRDefault="00FA25C4">
      <w:pPr>
        <w:pStyle w:val="PargrafodaLista"/>
        <w:numPr>
          <w:ilvl w:val="4"/>
          <w:numId w:val="22"/>
        </w:numPr>
        <w:tabs>
          <w:tab w:val="left" w:pos="851"/>
          <w:tab w:val="left" w:pos="1276"/>
          <w:tab w:val="left" w:pos="1418"/>
          <w:tab w:val="left" w:pos="1701"/>
        </w:tabs>
        <w:spacing w:before="0" w:after="0"/>
        <w:ind w:left="0" w:firstLine="0"/>
        <w:rPr>
          <w:sz w:val="24"/>
          <w:szCs w:val="24"/>
        </w:rPr>
      </w:pPr>
      <w:r>
        <w:rPr>
          <w:sz w:val="24"/>
          <w:szCs w:val="24"/>
        </w:rPr>
        <w:t>Para</w:t>
      </w:r>
      <w:r>
        <w:rPr>
          <w:spacing w:val="1"/>
          <w:sz w:val="24"/>
          <w:szCs w:val="24"/>
        </w:rPr>
        <w:t xml:space="preserve"> </w:t>
      </w:r>
      <w:r>
        <w:rPr>
          <w:sz w:val="24"/>
          <w:szCs w:val="24"/>
        </w:rPr>
        <w:t>as</w:t>
      </w:r>
      <w:r>
        <w:rPr>
          <w:spacing w:val="1"/>
          <w:sz w:val="24"/>
          <w:szCs w:val="24"/>
        </w:rPr>
        <w:t xml:space="preserve"> </w:t>
      </w:r>
      <w:r>
        <w:rPr>
          <w:sz w:val="24"/>
          <w:szCs w:val="24"/>
        </w:rPr>
        <w:t>empresas</w:t>
      </w:r>
      <w:r>
        <w:rPr>
          <w:spacing w:val="1"/>
          <w:sz w:val="24"/>
          <w:szCs w:val="24"/>
        </w:rPr>
        <w:t xml:space="preserve"> </w:t>
      </w:r>
      <w:r>
        <w:rPr>
          <w:sz w:val="24"/>
          <w:szCs w:val="24"/>
        </w:rPr>
        <w:t>não</w:t>
      </w:r>
      <w:r>
        <w:rPr>
          <w:spacing w:val="1"/>
          <w:sz w:val="24"/>
          <w:szCs w:val="24"/>
        </w:rPr>
        <w:t xml:space="preserve"> </w:t>
      </w:r>
      <w:r>
        <w:rPr>
          <w:sz w:val="24"/>
          <w:szCs w:val="24"/>
        </w:rPr>
        <w:t>sediadas</w:t>
      </w:r>
      <w:r>
        <w:rPr>
          <w:spacing w:val="1"/>
          <w:sz w:val="24"/>
          <w:szCs w:val="24"/>
        </w:rPr>
        <w:t xml:space="preserve"> </w:t>
      </w:r>
      <w:r>
        <w:rPr>
          <w:sz w:val="24"/>
          <w:szCs w:val="24"/>
        </w:rPr>
        <w:t>no</w:t>
      </w:r>
      <w:r>
        <w:rPr>
          <w:spacing w:val="1"/>
          <w:sz w:val="24"/>
          <w:szCs w:val="24"/>
        </w:rPr>
        <w:t xml:space="preserve"> </w:t>
      </w:r>
      <w:r>
        <w:rPr>
          <w:sz w:val="24"/>
          <w:szCs w:val="24"/>
        </w:rPr>
        <w:t>Estado</w:t>
      </w:r>
      <w:r>
        <w:rPr>
          <w:spacing w:val="1"/>
          <w:sz w:val="24"/>
          <w:szCs w:val="24"/>
        </w:rPr>
        <w:t xml:space="preserve"> </w:t>
      </w:r>
      <w:r>
        <w:rPr>
          <w:sz w:val="24"/>
          <w:szCs w:val="24"/>
        </w:rPr>
        <w:t>do</w:t>
      </w:r>
      <w:r>
        <w:rPr>
          <w:spacing w:val="1"/>
          <w:sz w:val="24"/>
          <w:szCs w:val="24"/>
        </w:rPr>
        <w:t xml:space="preserve"> </w:t>
      </w:r>
      <w:r>
        <w:rPr>
          <w:sz w:val="24"/>
          <w:szCs w:val="24"/>
        </w:rPr>
        <w:t>Rio</w:t>
      </w:r>
      <w:r>
        <w:rPr>
          <w:spacing w:val="1"/>
          <w:sz w:val="24"/>
          <w:szCs w:val="24"/>
        </w:rPr>
        <w:t xml:space="preserve"> </w:t>
      </w:r>
      <w:r>
        <w:rPr>
          <w:sz w:val="24"/>
          <w:szCs w:val="24"/>
        </w:rPr>
        <w:t>de</w:t>
      </w:r>
      <w:r>
        <w:rPr>
          <w:spacing w:val="1"/>
          <w:sz w:val="24"/>
          <w:szCs w:val="24"/>
        </w:rPr>
        <w:t xml:space="preserve"> </w:t>
      </w:r>
      <w:r>
        <w:rPr>
          <w:sz w:val="24"/>
          <w:szCs w:val="24"/>
        </w:rPr>
        <w:t>Janeiro,</w:t>
      </w:r>
      <w:r>
        <w:rPr>
          <w:spacing w:val="1"/>
          <w:sz w:val="24"/>
          <w:szCs w:val="24"/>
        </w:rPr>
        <w:t xml:space="preserve"> </w:t>
      </w:r>
      <w:r>
        <w:rPr>
          <w:sz w:val="24"/>
          <w:szCs w:val="24"/>
        </w:rPr>
        <w:t>o</w:t>
      </w:r>
      <w:r>
        <w:rPr>
          <w:spacing w:val="1"/>
          <w:sz w:val="24"/>
          <w:szCs w:val="24"/>
        </w:rPr>
        <w:t xml:space="preserve"> </w:t>
      </w:r>
      <w:r>
        <w:rPr>
          <w:sz w:val="24"/>
          <w:szCs w:val="24"/>
        </w:rPr>
        <w:t>documento</w:t>
      </w:r>
      <w:r>
        <w:rPr>
          <w:spacing w:val="1"/>
          <w:sz w:val="24"/>
          <w:szCs w:val="24"/>
        </w:rPr>
        <w:t xml:space="preserve"> </w:t>
      </w:r>
      <w:r>
        <w:rPr>
          <w:sz w:val="24"/>
          <w:szCs w:val="24"/>
        </w:rPr>
        <w:t>emitido</w:t>
      </w:r>
      <w:r>
        <w:rPr>
          <w:spacing w:val="1"/>
          <w:sz w:val="24"/>
          <w:szCs w:val="24"/>
        </w:rPr>
        <w:t xml:space="preserve"> </w:t>
      </w:r>
      <w:r>
        <w:rPr>
          <w:sz w:val="24"/>
          <w:szCs w:val="24"/>
        </w:rPr>
        <w:t>pela</w:t>
      </w:r>
      <w:r>
        <w:rPr>
          <w:spacing w:val="1"/>
          <w:sz w:val="24"/>
          <w:szCs w:val="24"/>
        </w:rPr>
        <w:t xml:space="preserve"> </w:t>
      </w:r>
      <w:r>
        <w:rPr>
          <w:sz w:val="24"/>
          <w:szCs w:val="24"/>
        </w:rPr>
        <w:t>Fazenda</w:t>
      </w:r>
      <w:r>
        <w:rPr>
          <w:spacing w:val="1"/>
          <w:sz w:val="24"/>
          <w:szCs w:val="24"/>
        </w:rPr>
        <w:t xml:space="preserve"> </w:t>
      </w:r>
      <w:r>
        <w:rPr>
          <w:sz w:val="24"/>
          <w:szCs w:val="24"/>
        </w:rPr>
        <w:t>Estadual</w:t>
      </w:r>
      <w:r>
        <w:rPr>
          <w:spacing w:val="1"/>
          <w:sz w:val="24"/>
          <w:szCs w:val="24"/>
        </w:rPr>
        <w:t xml:space="preserve"> </w:t>
      </w:r>
      <w:r>
        <w:rPr>
          <w:sz w:val="24"/>
          <w:szCs w:val="24"/>
        </w:rPr>
        <w:t>ou</w:t>
      </w:r>
      <w:r>
        <w:rPr>
          <w:spacing w:val="1"/>
          <w:sz w:val="24"/>
          <w:szCs w:val="24"/>
        </w:rPr>
        <w:t xml:space="preserve"> </w:t>
      </w:r>
      <w:r>
        <w:rPr>
          <w:sz w:val="24"/>
          <w:szCs w:val="24"/>
        </w:rPr>
        <w:t>do</w:t>
      </w:r>
      <w:r>
        <w:rPr>
          <w:spacing w:val="1"/>
          <w:sz w:val="24"/>
          <w:szCs w:val="24"/>
        </w:rPr>
        <w:t xml:space="preserve"> </w:t>
      </w:r>
      <w:r>
        <w:rPr>
          <w:sz w:val="24"/>
          <w:szCs w:val="24"/>
        </w:rPr>
        <w:t>Distrito</w:t>
      </w:r>
      <w:r>
        <w:rPr>
          <w:spacing w:val="60"/>
          <w:sz w:val="24"/>
          <w:szCs w:val="24"/>
        </w:rPr>
        <w:t xml:space="preserve"> </w:t>
      </w:r>
      <w:r>
        <w:rPr>
          <w:sz w:val="24"/>
          <w:szCs w:val="24"/>
        </w:rPr>
        <w:t>Federal,</w:t>
      </w:r>
      <w:r>
        <w:rPr>
          <w:spacing w:val="61"/>
          <w:sz w:val="24"/>
          <w:szCs w:val="24"/>
        </w:rPr>
        <w:t xml:space="preserve"> </w:t>
      </w:r>
      <w:r>
        <w:rPr>
          <w:sz w:val="24"/>
          <w:szCs w:val="24"/>
        </w:rPr>
        <w:t>do</w:t>
      </w:r>
      <w:r>
        <w:rPr>
          <w:spacing w:val="1"/>
          <w:sz w:val="24"/>
          <w:szCs w:val="24"/>
        </w:rPr>
        <w:t xml:space="preserve"> </w:t>
      </w:r>
      <w:r>
        <w:rPr>
          <w:sz w:val="24"/>
          <w:szCs w:val="24"/>
        </w:rPr>
        <w:t>domicílio</w:t>
      </w:r>
      <w:r>
        <w:rPr>
          <w:spacing w:val="1"/>
          <w:sz w:val="24"/>
          <w:szCs w:val="24"/>
        </w:rPr>
        <w:t xml:space="preserve"> </w:t>
      </w:r>
      <w:r>
        <w:rPr>
          <w:sz w:val="24"/>
          <w:szCs w:val="24"/>
        </w:rPr>
        <w:t>ou</w:t>
      </w:r>
      <w:r>
        <w:rPr>
          <w:spacing w:val="1"/>
          <w:sz w:val="24"/>
          <w:szCs w:val="24"/>
        </w:rPr>
        <w:t xml:space="preserve"> </w:t>
      </w:r>
      <w:r>
        <w:rPr>
          <w:sz w:val="24"/>
          <w:szCs w:val="24"/>
        </w:rPr>
        <w:t>sede</w:t>
      </w:r>
      <w:r>
        <w:rPr>
          <w:spacing w:val="1"/>
          <w:sz w:val="24"/>
          <w:szCs w:val="24"/>
        </w:rPr>
        <w:t xml:space="preserve"> </w:t>
      </w:r>
      <w:r>
        <w:rPr>
          <w:sz w:val="24"/>
          <w:szCs w:val="24"/>
        </w:rPr>
        <w:t>do</w:t>
      </w:r>
      <w:r>
        <w:rPr>
          <w:spacing w:val="1"/>
          <w:sz w:val="24"/>
          <w:szCs w:val="24"/>
        </w:rPr>
        <w:t xml:space="preserve"> </w:t>
      </w:r>
      <w:r>
        <w:rPr>
          <w:sz w:val="24"/>
          <w:szCs w:val="24"/>
        </w:rPr>
        <w:t>licitante</w:t>
      </w:r>
      <w:r>
        <w:rPr>
          <w:spacing w:val="1"/>
          <w:sz w:val="24"/>
          <w:szCs w:val="24"/>
        </w:rPr>
        <w:t xml:space="preserve"> </w:t>
      </w:r>
      <w:r>
        <w:rPr>
          <w:sz w:val="24"/>
          <w:szCs w:val="24"/>
        </w:rPr>
        <w:t>deverá</w:t>
      </w:r>
      <w:r>
        <w:rPr>
          <w:spacing w:val="1"/>
          <w:sz w:val="24"/>
          <w:szCs w:val="24"/>
        </w:rPr>
        <w:t xml:space="preserve"> </w:t>
      </w:r>
      <w:r>
        <w:rPr>
          <w:sz w:val="24"/>
          <w:szCs w:val="24"/>
        </w:rPr>
        <w:t>comprovar</w:t>
      </w:r>
      <w:r>
        <w:rPr>
          <w:spacing w:val="1"/>
          <w:sz w:val="24"/>
          <w:szCs w:val="24"/>
        </w:rPr>
        <w:t xml:space="preserve"> </w:t>
      </w:r>
      <w:r>
        <w:rPr>
          <w:sz w:val="24"/>
          <w:szCs w:val="24"/>
        </w:rPr>
        <w:t>a</w:t>
      </w:r>
      <w:r>
        <w:rPr>
          <w:spacing w:val="1"/>
          <w:sz w:val="24"/>
          <w:szCs w:val="24"/>
        </w:rPr>
        <w:t xml:space="preserve"> </w:t>
      </w:r>
      <w:r>
        <w:rPr>
          <w:sz w:val="24"/>
          <w:szCs w:val="24"/>
        </w:rPr>
        <w:t>inexistência</w:t>
      </w:r>
      <w:r>
        <w:rPr>
          <w:spacing w:val="1"/>
          <w:sz w:val="24"/>
          <w:szCs w:val="24"/>
        </w:rPr>
        <w:t xml:space="preserve"> </w:t>
      </w:r>
      <w:r>
        <w:rPr>
          <w:sz w:val="24"/>
          <w:szCs w:val="24"/>
        </w:rPr>
        <w:t>tanto</w:t>
      </w:r>
      <w:r>
        <w:rPr>
          <w:spacing w:val="1"/>
          <w:sz w:val="24"/>
          <w:szCs w:val="24"/>
        </w:rPr>
        <w:t xml:space="preserve"> </w:t>
      </w:r>
      <w:r>
        <w:rPr>
          <w:sz w:val="24"/>
          <w:szCs w:val="24"/>
        </w:rPr>
        <w:t>de</w:t>
      </w:r>
      <w:r>
        <w:rPr>
          <w:spacing w:val="-58"/>
          <w:sz w:val="24"/>
          <w:szCs w:val="24"/>
        </w:rPr>
        <w:t xml:space="preserve"> </w:t>
      </w:r>
      <w:r>
        <w:rPr>
          <w:sz w:val="24"/>
          <w:szCs w:val="24"/>
        </w:rPr>
        <w:t>débitos inscritos quanto de não inscritos na Dívida Ativa ou demonstrar de</w:t>
      </w:r>
      <w:r>
        <w:rPr>
          <w:spacing w:val="1"/>
          <w:sz w:val="24"/>
          <w:szCs w:val="24"/>
        </w:rPr>
        <w:t xml:space="preserve"> </w:t>
      </w:r>
      <w:r>
        <w:rPr>
          <w:sz w:val="24"/>
          <w:szCs w:val="24"/>
        </w:rPr>
        <w:t>outra</w:t>
      </w:r>
      <w:r>
        <w:rPr>
          <w:spacing w:val="1"/>
          <w:sz w:val="24"/>
          <w:szCs w:val="24"/>
        </w:rPr>
        <w:t xml:space="preserve"> </w:t>
      </w:r>
      <w:r>
        <w:rPr>
          <w:sz w:val="24"/>
          <w:szCs w:val="24"/>
        </w:rPr>
        <w:t>forma</w:t>
      </w:r>
      <w:r>
        <w:rPr>
          <w:spacing w:val="1"/>
          <w:sz w:val="24"/>
          <w:szCs w:val="24"/>
        </w:rPr>
        <w:t xml:space="preserve"> </w:t>
      </w:r>
      <w:r>
        <w:rPr>
          <w:sz w:val="24"/>
          <w:szCs w:val="24"/>
        </w:rPr>
        <w:t>documental</w:t>
      </w:r>
      <w:r>
        <w:rPr>
          <w:spacing w:val="1"/>
          <w:sz w:val="24"/>
          <w:szCs w:val="24"/>
        </w:rPr>
        <w:t xml:space="preserve"> </w:t>
      </w:r>
      <w:r>
        <w:rPr>
          <w:sz w:val="24"/>
          <w:szCs w:val="24"/>
        </w:rPr>
        <w:t>tal</w:t>
      </w:r>
      <w:r>
        <w:rPr>
          <w:spacing w:val="1"/>
          <w:sz w:val="24"/>
          <w:szCs w:val="24"/>
        </w:rPr>
        <w:t xml:space="preserve"> </w:t>
      </w:r>
      <w:r>
        <w:rPr>
          <w:sz w:val="24"/>
          <w:szCs w:val="24"/>
        </w:rPr>
        <w:t>situação</w:t>
      </w:r>
      <w:r>
        <w:rPr>
          <w:spacing w:val="1"/>
          <w:sz w:val="24"/>
          <w:szCs w:val="24"/>
        </w:rPr>
        <w:t xml:space="preserve"> </w:t>
      </w:r>
      <w:r>
        <w:rPr>
          <w:sz w:val="24"/>
          <w:szCs w:val="24"/>
        </w:rPr>
        <w:t>fiscal,</w:t>
      </w:r>
      <w:r>
        <w:rPr>
          <w:spacing w:val="1"/>
          <w:sz w:val="24"/>
          <w:szCs w:val="24"/>
        </w:rPr>
        <w:t xml:space="preserve"> </w:t>
      </w:r>
      <w:r>
        <w:rPr>
          <w:sz w:val="24"/>
          <w:szCs w:val="24"/>
        </w:rPr>
        <w:t>podendo,</w:t>
      </w:r>
      <w:r>
        <w:rPr>
          <w:spacing w:val="1"/>
          <w:sz w:val="24"/>
          <w:szCs w:val="24"/>
        </w:rPr>
        <w:t xml:space="preserve"> </w:t>
      </w:r>
      <w:r>
        <w:rPr>
          <w:sz w:val="24"/>
          <w:szCs w:val="24"/>
        </w:rPr>
        <w:t>para</w:t>
      </w:r>
      <w:r>
        <w:rPr>
          <w:spacing w:val="1"/>
          <w:sz w:val="24"/>
          <w:szCs w:val="24"/>
        </w:rPr>
        <w:t xml:space="preserve"> </w:t>
      </w:r>
      <w:r>
        <w:rPr>
          <w:sz w:val="24"/>
          <w:szCs w:val="24"/>
        </w:rPr>
        <w:t>tanto,</w:t>
      </w:r>
      <w:r>
        <w:rPr>
          <w:spacing w:val="1"/>
          <w:sz w:val="24"/>
          <w:szCs w:val="24"/>
        </w:rPr>
        <w:t xml:space="preserve"> </w:t>
      </w:r>
      <w:r>
        <w:rPr>
          <w:sz w:val="24"/>
          <w:szCs w:val="24"/>
        </w:rPr>
        <w:t>estar</w:t>
      </w:r>
      <w:r>
        <w:rPr>
          <w:spacing w:val="1"/>
          <w:sz w:val="24"/>
          <w:szCs w:val="24"/>
        </w:rPr>
        <w:t xml:space="preserve"> </w:t>
      </w:r>
      <w:r>
        <w:rPr>
          <w:sz w:val="24"/>
          <w:szCs w:val="24"/>
        </w:rPr>
        <w:t>acompanhado</w:t>
      </w:r>
      <w:r>
        <w:rPr>
          <w:spacing w:val="1"/>
          <w:sz w:val="24"/>
          <w:szCs w:val="24"/>
        </w:rPr>
        <w:t xml:space="preserve"> </w:t>
      </w:r>
      <w:r>
        <w:rPr>
          <w:sz w:val="24"/>
          <w:szCs w:val="24"/>
        </w:rPr>
        <w:t>de</w:t>
      </w:r>
      <w:r>
        <w:rPr>
          <w:spacing w:val="1"/>
          <w:sz w:val="24"/>
          <w:szCs w:val="24"/>
        </w:rPr>
        <w:t xml:space="preserve"> </w:t>
      </w:r>
      <w:r>
        <w:rPr>
          <w:sz w:val="24"/>
          <w:szCs w:val="24"/>
        </w:rPr>
        <w:t>legislação</w:t>
      </w:r>
      <w:r>
        <w:rPr>
          <w:spacing w:val="1"/>
          <w:sz w:val="24"/>
          <w:szCs w:val="24"/>
        </w:rPr>
        <w:t xml:space="preserve"> </w:t>
      </w:r>
      <w:r>
        <w:rPr>
          <w:sz w:val="24"/>
          <w:szCs w:val="24"/>
        </w:rPr>
        <w:t>específica</w:t>
      </w:r>
      <w:r>
        <w:rPr>
          <w:spacing w:val="1"/>
          <w:sz w:val="24"/>
          <w:szCs w:val="24"/>
        </w:rPr>
        <w:t xml:space="preserve"> </w:t>
      </w:r>
      <w:r>
        <w:rPr>
          <w:sz w:val="24"/>
          <w:szCs w:val="24"/>
        </w:rPr>
        <w:t>ou</w:t>
      </w:r>
      <w:r>
        <w:rPr>
          <w:spacing w:val="1"/>
          <w:sz w:val="24"/>
          <w:szCs w:val="24"/>
        </w:rPr>
        <w:t xml:space="preserve"> </w:t>
      </w:r>
      <w:r>
        <w:rPr>
          <w:sz w:val="24"/>
          <w:szCs w:val="24"/>
        </w:rPr>
        <w:t>informação</w:t>
      </w:r>
      <w:r>
        <w:rPr>
          <w:spacing w:val="1"/>
          <w:sz w:val="24"/>
          <w:szCs w:val="24"/>
        </w:rPr>
        <w:t xml:space="preserve"> </w:t>
      </w:r>
      <w:r>
        <w:rPr>
          <w:sz w:val="24"/>
          <w:szCs w:val="24"/>
        </w:rPr>
        <w:t>oficial</w:t>
      </w:r>
      <w:r>
        <w:rPr>
          <w:spacing w:val="1"/>
          <w:sz w:val="24"/>
          <w:szCs w:val="24"/>
        </w:rPr>
        <w:t xml:space="preserve"> </w:t>
      </w:r>
      <w:r>
        <w:rPr>
          <w:sz w:val="24"/>
          <w:szCs w:val="24"/>
        </w:rPr>
        <w:t>do</w:t>
      </w:r>
      <w:r>
        <w:rPr>
          <w:spacing w:val="1"/>
          <w:sz w:val="24"/>
          <w:szCs w:val="24"/>
        </w:rPr>
        <w:t xml:space="preserve"> </w:t>
      </w:r>
      <w:r>
        <w:rPr>
          <w:sz w:val="24"/>
          <w:szCs w:val="24"/>
        </w:rPr>
        <w:t>órgão</w:t>
      </w:r>
      <w:r>
        <w:rPr>
          <w:spacing w:val="1"/>
          <w:sz w:val="24"/>
          <w:szCs w:val="24"/>
        </w:rPr>
        <w:t xml:space="preserve"> </w:t>
      </w:r>
      <w:r>
        <w:rPr>
          <w:sz w:val="24"/>
          <w:szCs w:val="24"/>
        </w:rPr>
        <w:t>fazendário.</w:t>
      </w:r>
    </w:p>
    <w:p w:rsidR="002C1D78" w:rsidRDefault="00FA25C4">
      <w:pPr>
        <w:pStyle w:val="PargrafodaLista"/>
        <w:numPr>
          <w:ilvl w:val="3"/>
          <w:numId w:val="22"/>
        </w:numPr>
        <w:tabs>
          <w:tab w:val="left" w:pos="851"/>
          <w:tab w:val="left" w:pos="1276"/>
          <w:tab w:val="left" w:pos="1418"/>
          <w:tab w:val="left" w:pos="1701"/>
        </w:tabs>
        <w:spacing w:before="0" w:after="0"/>
        <w:ind w:left="0" w:firstLine="0"/>
        <w:rPr>
          <w:sz w:val="24"/>
          <w:szCs w:val="24"/>
        </w:rPr>
      </w:pPr>
      <w:r>
        <w:rPr>
          <w:b/>
          <w:sz w:val="24"/>
          <w:szCs w:val="24"/>
        </w:rPr>
        <w:t>Certidão Negativa de Débitos relativos a Créditos Tributários Federais e à Dívida Ativa da União (CND);</w:t>
      </w:r>
    </w:p>
    <w:p w:rsidR="002C1D78" w:rsidRDefault="00FA25C4">
      <w:pPr>
        <w:pStyle w:val="PargrafodaLista"/>
        <w:numPr>
          <w:ilvl w:val="3"/>
          <w:numId w:val="22"/>
        </w:numPr>
        <w:tabs>
          <w:tab w:val="left" w:pos="851"/>
          <w:tab w:val="left" w:pos="1276"/>
          <w:tab w:val="left" w:pos="1418"/>
          <w:tab w:val="left" w:pos="1701"/>
        </w:tabs>
        <w:spacing w:before="0" w:after="0"/>
        <w:ind w:left="0" w:firstLine="0"/>
        <w:rPr>
          <w:sz w:val="24"/>
          <w:szCs w:val="24"/>
        </w:rPr>
      </w:pPr>
      <w:r>
        <w:rPr>
          <w:sz w:val="24"/>
          <w:szCs w:val="24"/>
        </w:rPr>
        <w:t xml:space="preserve">Certificado de Regularidade de Situação perante a Secretaria de Garantia por Tempo de Serviço – </w:t>
      </w:r>
      <w:r>
        <w:rPr>
          <w:b/>
          <w:sz w:val="24"/>
          <w:szCs w:val="24"/>
        </w:rPr>
        <w:t>FGTS</w:t>
      </w:r>
      <w:r>
        <w:rPr>
          <w:sz w:val="24"/>
          <w:szCs w:val="24"/>
        </w:rPr>
        <w:t>, expedida pela Caixa Econômica Federal – CEF;</w:t>
      </w:r>
    </w:p>
    <w:p w:rsidR="002C1D78" w:rsidRDefault="002C1D78">
      <w:pPr>
        <w:tabs>
          <w:tab w:val="left" w:pos="851"/>
        </w:tabs>
        <w:spacing w:before="0" w:after="0"/>
        <w:rPr>
          <w:b/>
          <w:sz w:val="24"/>
          <w:szCs w:val="24"/>
        </w:rPr>
      </w:pPr>
    </w:p>
    <w:p w:rsidR="002C1D78" w:rsidRDefault="003042EC">
      <w:pPr>
        <w:tabs>
          <w:tab w:val="left" w:pos="709"/>
          <w:tab w:val="left" w:pos="851"/>
        </w:tabs>
        <w:spacing w:before="0" w:after="0"/>
        <w:rPr>
          <w:sz w:val="24"/>
          <w:szCs w:val="24"/>
        </w:rPr>
      </w:pPr>
      <w:r>
        <w:rPr>
          <w:b/>
          <w:sz w:val="24"/>
          <w:szCs w:val="24"/>
        </w:rPr>
        <w:t>Obs</w:t>
      </w:r>
      <w:r w:rsidRPr="003042EC">
        <w:rPr>
          <w:b/>
          <w:sz w:val="24"/>
          <w:szCs w:val="24"/>
          <w:vertAlign w:val="superscript"/>
        </w:rPr>
        <w:t>1</w:t>
      </w:r>
      <w:r w:rsidR="00FA25C4">
        <w:rPr>
          <w:sz w:val="24"/>
          <w:szCs w:val="24"/>
        </w:rPr>
        <w:t>:</w:t>
      </w:r>
      <w:r w:rsidR="00FA25C4">
        <w:rPr>
          <w:sz w:val="24"/>
          <w:szCs w:val="24"/>
        </w:rPr>
        <w:tab/>
        <w:t xml:space="preserve">Os documentos de habilitação que </w:t>
      </w:r>
      <w:r w:rsidR="00FA25C4">
        <w:rPr>
          <w:b/>
          <w:sz w:val="24"/>
          <w:szCs w:val="24"/>
        </w:rPr>
        <w:t>não tiverem prazo de validade</w:t>
      </w:r>
      <w:r w:rsidR="00FA25C4">
        <w:rPr>
          <w:sz w:val="24"/>
          <w:szCs w:val="24"/>
        </w:rPr>
        <w:t xml:space="preserve"> especificado no seu próprio texto, serão considerados válidos se estiverem dentro do </w:t>
      </w:r>
      <w:r w:rsidR="00FA25C4">
        <w:rPr>
          <w:b/>
          <w:sz w:val="24"/>
          <w:szCs w:val="24"/>
        </w:rPr>
        <w:t>prazo de 180 (cento e oitenta) dias</w:t>
      </w:r>
      <w:r w:rsidR="00FA25C4">
        <w:rPr>
          <w:sz w:val="24"/>
          <w:szCs w:val="24"/>
        </w:rPr>
        <w:t xml:space="preserve"> contados da data de sua emissão, ressalvada a hipótese da licitante comprovar prazo de validade superior, mediante norma pertinente que será juntada ao documento;</w:t>
      </w:r>
    </w:p>
    <w:p w:rsidR="002C1D78" w:rsidRDefault="003042EC">
      <w:pPr>
        <w:tabs>
          <w:tab w:val="left" w:pos="851"/>
        </w:tabs>
        <w:spacing w:before="0" w:after="0"/>
        <w:rPr>
          <w:sz w:val="24"/>
          <w:szCs w:val="24"/>
        </w:rPr>
      </w:pPr>
      <w:r>
        <w:rPr>
          <w:b/>
          <w:sz w:val="24"/>
          <w:szCs w:val="24"/>
        </w:rPr>
        <w:t>Obs</w:t>
      </w:r>
      <w:r w:rsidRPr="003042EC">
        <w:rPr>
          <w:b/>
          <w:sz w:val="24"/>
          <w:szCs w:val="24"/>
          <w:vertAlign w:val="superscript"/>
        </w:rPr>
        <w:t>2</w:t>
      </w:r>
      <w:r w:rsidR="00FA25C4">
        <w:rPr>
          <w:b/>
          <w:sz w:val="24"/>
          <w:szCs w:val="24"/>
        </w:rPr>
        <w:t>:</w:t>
      </w:r>
      <w:r w:rsidR="00FA25C4">
        <w:rPr>
          <w:sz w:val="24"/>
          <w:szCs w:val="24"/>
        </w:rPr>
        <w:tab/>
        <w:t>As microempresas e empresas de pequeno porte que desejarem utilizar-se da prerrogati</w:t>
      </w:r>
      <w:r>
        <w:rPr>
          <w:sz w:val="24"/>
          <w:szCs w:val="24"/>
        </w:rPr>
        <w:t xml:space="preserve">va de que tratam as </w:t>
      </w:r>
      <w:r>
        <w:rPr>
          <w:b/>
          <w:sz w:val="24"/>
          <w:szCs w:val="24"/>
        </w:rPr>
        <w:t>Obs</w:t>
      </w:r>
      <w:r w:rsidRPr="003042EC">
        <w:rPr>
          <w:b/>
          <w:sz w:val="24"/>
          <w:szCs w:val="24"/>
          <w:vertAlign w:val="superscript"/>
        </w:rPr>
        <w:t>4</w:t>
      </w:r>
      <w:r>
        <w:rPr>
          <w:sz w:val="24"/>
          <w:szCs w:val="24"/>
        </w:rPr>
        <w:t xml:space="preserve"> e</w:t>
      </w:r>
      <w:r w:rsidR="00FA25C4">
        <w:rPr>
          <w:sz w:val="24"/>
          <w:szCs w:val="24"/>
        </w:rPr>
        <w:t xml:space="preserve"> </w:t>
      </w:r>
      <w:r w:rsidRPr="003042EC">
        <w:rPr>
          <w:b/>
          <w:sz w:val="24"/>
          <w:szCs w:val="24"/>
        </w:rPr>
        <w:t>Obs</w:t>
      </w:r>
      <w:r w:rsidRPr="003042EC">
        <w:rPr>
          <w:b/>
          <w:sz w:val="24"/>
          <w:szCs w:val="24"/>
          <w:vertAlign w:val="superscript"/>
        </w:rPr>
        <w:t>5</w:t>
      </w:r>
      <w:r w:rsidR="00FA25C4">
        <w:rPr>
          <w:sz w:val="24"/>
          <w:szCs w:val="24"/>
        </w:rPr>
        <w:t xml:space="preserve"> deverão entregar à Comissão de Pregão declaração do Contador, ou do representante legal da empresa, ou da Junta Comercial que comprove esta situação;</w:t>
      </w:r>
    </w:p>
    <w:p w:rsidR="002C1D78" w:rsidRDefault="003042EC">
      <w:pPr>
        <w:tabs>
          <w:tab w:val="left" w:pos="709"/>
          <w:tab w:val="left" w:pos="851"/>
        </w:tabs>
        <w:spacing w:before="0" w:after="0" w:line="280" w:lineRule="atLeast"/>
        <w:rPr>
          <w:sz w:val="24"/>
          <w:szCs w:val="24"/>
        </w:rPr>
      </w:pPr>
      <w:r>
        <w:rPr>
          <w:b/>
          <w:sz w:val="24"/>
          <w:szCs w:val="24"/>
        </w:rPr>
        <w:lastRenderedPageBreak/>
        <w:t>Obs</w:t>
      </w:r>
      <w:r w:rsidRPr="003042EC">
        <w:rPr>
          <w:b/>
          <w:sz w:val="24"/>
          <w:szCs w:val="24"/>
          <w:vertAlign w:val="superscript"/>
        </w:rPr>
        <w:t>3</w:t>
      </w:r>
      <w:r w:rsidR="00FA25C4">
        <w:rPr>
          <w:b/>
          <w:sz w:val="24"/>
          <w:szCs w:val="24"/>
        </w:rPr>
        <w:t>: As microempresas e empresas de pequeno porte deverão apresentar os documentos elencados no item e subitens desta seção</w:t>
      </w:r>
      <w:r w:rsidR="00FA25C4">
        <w:rPr>
          <w:sz w:val="24"/>
          <w:szCs w:val="24"/>
        </w:rPr>
        <w:t xml:space="preserve">, </w:t>
      </w:r>
      <w:r w:rsidR="00FA25C4">
        <w:rPr>
          <w:b/>
          <w:sz w:val="24"/>
          <w:szCs w:val="24"/>
        </w:rPr>
        <w:t>mesmo que apresentem alguma restrição</w:t>
      </w:r>
      <w:r w:rsidR="00FA25C4">
        <w:rPr>
          <w:sz w:val="24"/>
          <w:szCs w:val="24"/>
        </w:rPr>
        <w:t>;</w:t>
      </w:r>
    </w:p>
    <w:p w:rsidR="002C1D78" w:rsidRDefault="003042EC">
      <w:pPr>
        <w:tabs>
          <w:tab w:val="left" w:pos="851"/>
        </w:tabs>
        <w:spacing w:before="0" w:after="0"/>
        <w:rPr>
          <w:sz w:val="24"/>
          <w:szCs w:val="24"/>
        </w:rPr>
      </w:pPr>
      <w:r>
        <w:rPr>
          <w:b/>
          <w:sz w:val="24"/>
          <w:szCs w:val="24"/>
        </w:rPr>
        <w:t>Obs</w:t>
      </w:r>
      <w:r w:rsidRPr="003042EC">
        <w:rPr>
          <w:b/>
          <w:sz w:val="24"/>
          <w:szCs w:val="24"/>
          <w:vertAlign w:val="superscript"/>
        </w:rPr>
        <w:t>4</w:t>
      </w:r>
      <w:r w:rsidR="00FA25C4">
        <w:rPr>
          <w:b/>
          <w:sz w:val="24"/>
          <w:szCs w:val="24"/>
        </w:rPr>
        <w:t xml:space="preserve">: </w:t>
      </w:r>
      <w:r w:rsidR="00FA25C4">
        <w:rPr>
          <w:sz w:val="24"/>
          <w:szCs w:val="24"/>
        </w:rPr>
        <w:t xml:space="preserve">Havendo alguma restrição na comprovação da regularidade fiscal exigida neste Edital, será(ão) assegurado(s) à(s) microempresa(s) e empresa(s) de pequeno porte adjudicatária(s) deste certame o </w:t>
      </w:r>
      <w:r w:rsidR="00FA25C4">
        <w:rPr>
          <w:b/>
          <w:color w:val="FF0000"/>
          <w:sz w:val="24"/>
          <w:szCs w:val="24"/>
        </w:rPr>
        <w:t>prazo de 05 (cinco) dias úteis</w:t>
      </w:r>
      <w:r w:rsidR="00FA25C4">
        <w:rPr>
          <w:b/>
          <w:sz w:val="24"/>
          <w:szCs w:val="24"/>
        </w:rPr>
        <w:t>, contados a partir do momento em que for(em) declarada(s) a(s) vencedora(s), prorrogável por igual período, a critério da Administração Municipal</w:t>
      </w:r>
      <w:r w:rsidR="00FA25C4">
        <w:rPr>
          <w:sz w:val="24"/>
          <w:szCs w:val="24"/>
        </w:rPr>
        <w:t>, para a regularização da documentação, pagamento ou parcelamento do débito, e emissão de eventuais certidões negativas ou positivas com efeito de certidão negativa;</w:t>
      </w:r>
    </w:p>
    <w:p w:rsidR="002C1D78" w:rsidRDefault="003042EC">
      <w:pPr>
        <w:pStyle w:val="Corpodetexto2"/>
        <w:tabs>
          <w:tab w:val="clear" w:pos="9712"/>
          <w:tab w:val="left" w:pos="851"/>
        </w:tabs>
        <w:spacing w:before="0" w:after="0"/>
        <w:ind w:right="-51"/>
        <w:jc w:val="both"/>
        <w:rPr>
          <w:rFonts w:ascii="Arial" w:hAnsi="Arial"/>
          <w:b w:val="0"/>
          <w:sz w:val="24"/>
          <w:szCs w:val="24"/>
          <w:u w:val="none"/>
        </w:rPr>
      </w:pPr>
      <w:r>
        <w:rPr>
          <w:rFonts w:ascii="Arial" w:hAnsi="Arial"/>
          <w:sz w:val="24"/>
          <w:szCs w:val="24"/>
          <w:u w:val="none"/>
        </w:rPr>
        <w:t>Obs</w:t>
      </w:r>
      <w:r w:rsidRPr="003042EC">
        <w:rPr>
          <w:rFonts w:ascii="Arial" w:hAnsi="Arial"/>
          <w:sz w:val="24"/>
          <w:szCs w:val="24"/>
          <w:u w:val="none"/>
          <w:vertAlign w:val="superscript"/>
        </w:rPr>
        <w:t>5</w:t>
      </w:r>
      <w:r w:rsidR="00FA25C4">
        <w:rPr>
          <w:rFonts w:ascii="Arial" w:hAnsi="Arial"/>
          <w:b w:val="0"/>
          <w:sz w:val="24"/>
          <w:szCs w:val="24"/>
          <w:u w:val="none"/>
        </w:rPr>
        <w:t xml:space="preserve">: A não-regularização da documentação, no prazo previsto na </w:t>
      </w:r>
      <w:r>
        <w:rPr>
          <w:rFonts w:ascii="Arial" w:hAnsi="Arial"/>
          <w:sz w:val="24"/>
          <w:szCs w:val="24"/>
          <w:u w:val="none"/>
        </w:rPr>
        <w:t>Obs</w:t>
      </w:r>
      <w:r w:rsidRPr="003042EC">
        <w:rPr>
          <w:rFonts w:ascii="Arial" w:hAnsi="Arial"/>
          <w:sz w:val="24"/>
          <w:szCs w:val="24"/>
          <w:u w:val="none"/>
          <w:vertAlign w:val="superscript"/>
        </w:rPr>
        <w:t>4</w:t>
      </w:r>
      <w:r w:rsidR="00FA25C4">
        <w:rPr>
          <w:rFonts w:ascii="Arial" w:hAnsi="Arial"/>
          <w:b w:val="0"/>
          <w:sz w:val="24"/>
          <w:szCs w:val="24"/>
          <w:u w:val="none"/>
        </w:rPr>
        <w:t xml:space="preserve">, implicará decadência do direito à(s) contratação (ões), sem prejuízo das </w:t>
      </w:r>
      <w:r w:rsidR="00FA25C4">
        <w:rPr>
          <w:rFonts w:ascii="Arial" w:hAnsi="Arial"/>
          <w:color w:val="FF0000"/>
          <w:sz w:val="24"/>
          <w:szCs w:val="24"/>
          <w:u w:val="none"/>
        </w:rPr>
        <w:t>sanções previstas na legislação vigente</w:t>
      </w:r>
      <w:r w:rsidR="00FA25C4">
        <w:rPr>
          <w:rFonts w:ascii="Arial" w:hAnsi="Arial"/>
          <w:b w:val="0"/>
          <w:color w:val="FF0000"/>
          <w:sz w:val="24"/>
          <w:szCs w:val="24"/>
          <w:u w:val="none"/>
        </w:rPr>
        <w:t>,</w:t>
      </w:r>
      <w:r w:rsidR="00FA25C4">
        <w:rPr>
          <w:rFonts w:ascii="Arial" w:hAnsi="Arial"/>
          <w:b w:val="0"/>
          <w:sz w:val="24"/>
          <w:szCs w:val="24"/>
          <w:u w:val="none"/>
        </w:rPr>
        <w:t xml:space="preserve"> sendo facultado à Administração convocar as licitantes remanescentes, na ordem de classificação, para celebrá-la (em) a(s) contratação (ões), ou revogar a licitação.</w:t>
      </w:r>
    </w:p>
    <w:p w:rsidR="002C1D78" w:rsidRDefault="002C1D78">
      <w:pPr>
        <w:pStyle w:val="Corpodetexto2"/>
        <w:spacing w:before="0" w:after="0"/>
        <w:ind w:right="-51"/>
        <w:jc w:val="both"/>
        <w:rPr>
          <w:rFonts w:ascii="Arial" w:hAnsi="Arial"/>
          <w:b w:val="0"/>
          <w:sz w:val="24"/>
          <w:szCs w:val="24"/>
          <w:u w:val="none"/>
        </w:rPr>
      </w:pPr>
    </w:p>
    <w:p w:rsidR="002C1D78" w:rsidRDefault="00FA25C4">
      <w:pPr>
        <w:pStyle w:val="Corpodetexto2"/>
        <w:numPr>
          <w:ilvl w:val="2"/>
          <w:numId w:val="22"/>
        </w:numPr>
        <w:tabs>
          <w:tab w:val="left" w:pos="426"/>
          <w:tab w:val="left" w:pos="1134"/>
          <w:tab w:val="left" w:pos="1276"/>
          <w:tab w:val="left" w:pos="1701"/>
        </w:tabs>
        <w:spacing w:before="0" w:after="0" w:line="280" w:lineRule="atLeast"/>
        <w:ind w:right="0"/>
        <w:jc w:val="both"/>
        <w:rPr>
          <w:rFonts w:ascii="Arial" w:hAnsi="Arial"/>
          <w:sz w:val="24"/>
          <w:szCs w:val="24"/>
          <w:u w:val="none"/>
        </w:rPr>
      </w:pPr>
      <w:bookmarkStart w:id="53" w:name="EDITALREGECONOMICA"/>
      <w:r>
        <w:rPr>
          <w:rFonts w:ascii="Arial" w:hAnsi="Arial"/>
          <w:sz w:val="24"/>
          <w:szCs w:val="24"/>
          <w:u w:val="none"/>
        </w:rPr>
        <w:t>REGULARIDADE ECONÔMICO-FINANCEIRA:</w:t>
      </w:r>
      <w:bookmarkEnd w:id="53"/>
    </w:p>
    <w:p w:rsidR="002C1D78" w:rsidRDefault="002C1D78">
      <w:pPr>
        <w:pStyle w:val="Corpodetexto2"/>
        <w:tabs>
          <w:tab w:val="left" w:pos="426"/>
          <w:tab w:val="left" w:pos="1134"/>
          <w:tab w:val="left" w:pos="1276"/>
          <w:tab w:val="left" w:pos="1701"/>
        </w:tabs>
        <w:spacing w:before="0" w:after="0" w:line="280" w:lineRule="atLeast"/>
        <w:ind w:left="720" w:right="0"/>
        <w:jc w:val="both"/>
        <w:rPr>
          <w:rFonts w:ascii="Arial" w:hAnsi="Arial"/>
          <w:sz w:val="24"/>
          <w:szCs w:val="24"/>
          <w:u w:val="none"/>
        </w:rPr>
      </w:pPr>
    </w:p>
    <w:p w:rsidR="002C1D78" w:rsidRDefault="00FA25C4">
      <w:pPr>
        <w:pStyle w:val="Corpodetexto2"/>
        <w:numPr>
          <w:ilvl w:val="3"/>
          <w:numId w:val="22"/>
        </w:numPr>
        <w:tabs>
          <w:tab w:val="left" w:pos="426"/>
          <w:tab w:val="left" w:pos="1701"/>
        </w:tabs>
        <w:spacing w:before="0" w:after="0" w:line="280" w:lineRule="atLeast"/>
        <w:ind w:right="0"/>
        <w:jc w:val="both"/>
        <w:rPr>
          <w:rFonts w:ascii="Arial" w:hAnsi="Arial" w:cs="Arial"/>
          <w:sz w:val="24"/>
          <w:szCs w:val="24"/>
          <w:u w:val="none"/>
        </w:rPr>
      </w:pPr>
      <w:r>
        <w:rPr>
          <w:rFonts w:ascii="Arial" w:hAnsi="Arial" w:cs="Arial"/>
          <w:spacing w:val="1"/>
          <w:sz w:val="24"/>
          <w:szCs w:val="24"/>
          <w:u w:val="none"/>
        </w:rPr>
        <w:t xml:space="preserve"> </w:t>
      </w:r>
      <w:r>
        <w:rPr>
          <w:rFonts w:ascii="Arial" w:hAnsi="Arial" w:cs="Arial"/>
          <w:sz w:val="24"/>
          <w:szCs w:val="24"/>
          <w:u w:val="none"/>
        </w:rPr>
        <w:t>Certidão</w:t>
      </w:r>
      <w:r>
        <w:rPr>
          <w:rFonts w:ascii="Arial" w:hAnsi="Arial" w:cs="Arial"/>
          <w:spacing w:val="1"/>
          <w:sz w:val="24"/>
          <w:szCs w:val="24"/>
          <w:u w:val="none"/>
        </w:rPr>
        <w:t xml:space="preserve"> </w:t>
      </w:r>
      <w:r>
        <w:rPr>
          <w:rFonts w:ascii="Arial" w:hAnsi="Arial" w:cs="Arial"/>
          <w:sz w:val="24"/>
          <w:szCs w:val="24"/>
          <w:u w:val="none"/>
        </w:rPr>
        <w:t>Negativa</w:t>
      </w:r>
      <w:r>
        <w:rPr>
          <w:rFonts w:ascii="Arial" w:hAnsi="Arial" w:cs="Arial"/>
          <w:spacing w:val="1"/>
          <w:sz w:val="24"/>
          <w:szCs w:val="24"/>
          <w:u w:val="none"/>
        </w:rPr>
        <w:t xml:space="preserve"> </w:t>
      </w:r>
      <w:r>
        <w:rPr>
          <w:rFonts w:ascii="Arial" w:hAnsi="Arial" w:cs="Arial"/>
          <w:sz w:val="24"/>
          <w:szCs w:val="24"/>
          <w:u w:val="none"/>
        </w:rPr>
        <w:t>de</w:t>
      </w:r>
      <w:r>
        <w:rPr>
          <w:rFonts w:ascii="Arial" w:hAnsi="Arial" w:cs="Arial"/>
          <w:spacing w:val="1"/>
          <w:sz w:val="24"/>
          <w:szCs w:val="24"/>
          <w:u w:val="none"/>
        </w:rPr>
        <w:t xml:space="preserve"> </w:t>
      </w:r>
      <w:r>
        <w:rPr>
          <w:rFonts w:ascii="Arial" w:hAnsi="Arial" w:cs="Arial"/>
          <w:sz w:val="24"/>
          <w:szCs w:val="24"/>
          <w:u w:val="none"/>
        </w:rPr>
        <w:t>Falência,</w:t>
      </w:r>
      <w:r>
        <w:rPr>
          <w:rFonts w:ascii="Arial" w:hAnsi="Arial" w:cs="Arial"/>
          <w:spacing w:val="1"/>
          <w:sz w:val="24"/>
          <w:szCs w:val="24"/>
          <w:u w:val="none"/>
        </w:rPr>
        <w:t xml:space="preserve"> </w:t>
      </w:r>
      <w:r>
        <w:rPr>
          <w:rFonts w:ascii="Arial" w:hAnsi="Arial" w:cs="Arial"/>
          <w:sz w:val="24"/>
          <w:szCs w:val="24"/>
          <w:u w:val="none"/>
        </w:rPr>
        <w:t>Concordata</w:t>
      </w:r>
      <w:r>
        <w:rPr>
          <w:rFonts w:ascii="Arial" w:hAnsi="Arial" w:cs="Arial"/>
          <w:spacing w:val="1"/>
          <w:sz w:val="24"/>
          <w:szCs w:val="24"/>
          <w:u w:val="none"/>
        </w:rPr>
        <w:t xml:space="preserve"> </w:t>
      </w:r>
      <w:r>
        <w:rPr>
          <w:rFonts w:ascii="Arial" w:hAnsi="Arial" w:cs="Arial"/>
          <w:sz w:val="24"/>
          <w:szCs w:val="24"/>
          <w:u w:val="none"/>
        </w:rPr>
        <w:t>ou</w:t>
      </w:r>
      <w:r>
        <w:rPr>
          <w:rFonts w:ascii="Arial" w:hAnsi="Arial" w:cs="Arial"/>
          <w:spacing w:val="1"/>
          <w:sz w:val="24"/>
          <w:szCs w:val="24"/>
          <w:u w:val="none"/>
        </w:rPr>
        <w:t xml:space="preserve"> </w:t>
      </w:r>
      <w:r>
        <w:rPr>
          <w:rFonts w:ascii="Arial" w:hAnsi="Arial" w:cs="Arial"/>
          <w:sz w:val="24"/>
          <w:szCs w:val="24"/>
          <w:u w:val="none"/>
        </w:rPr>
        <w:t>Recuperação</w:t>
      </w:r>
      <w:r>
        <w:rPr>
          <w:rFonts w:ascii="Arial" w:hAnsi="Arial" w:cs="Arial"/>
          <w:spacing w:val="1"/>
          <w:sz w:val="24"/>
          <w:szCs w:val="24"/>
          <w:u w:val="none"/>
        </w:rPr>
        <w:t xml:space="preserve"> </w:t>
      </w:r>
      <w:r>
        <w:rPr>
          <w:rFonts w:ascii="Arial" w:hAnsi="Arial" w:cs="Arial"/>
          <w:sz w:val="24"/>
          <w:szCs w:val="24"/>
          <w:u w:val="none"/>
        </w:rPr>
        <w:t>Judicial,</w:t>
      </w:r>
      <w:r>
        <w:rPr>
          <w:rFonts w:ascii="Arial" w:hAnsi="Arial" w:cs="Arial"/>
          <w:spacing w:val="1"/>
          <w:sz w:val="24"/>
          <w:szCs w:val="24"/>
          <w:u w:val="none"/>
        </w:rPr>
        <w:t xml:space="preserve"> </w:t>
      </w:r>
      <w:r>
        <w:rPr>
          <w:rFonts w:ascii="Arial" w:hAnsi="Arial" w:cs="Arial"/>
          <w:sz w:val="24"/>
          <w:szCs w:val="24"/>
          <w:u w:val="none"/>
        </w:rPr>
        <w:t>com data de expedição não superior a 90 (noventa) dias, contados da data de apresentação da proposta.</w:t>
      </w:r>
    </w:p>
    <w:p w:rsidR="002C1D78" w:rsidRDefault="003042EC">
      <w:pPr>
        <w:pStyle w:val="Corpodetexto"/>
        <w:ind w:right="-1"/>
        <w:rPr>
          <w:sz w:val="24"/>
          <w:szCs w:val="24"/>
        </w:rPr>
      </w:pPr>
      <w:r>
        <w:rPr>
          <w:b/>
          <w:sz w:val="24"/>
          <w:szCs w:val="24"/>
        </w:rPr>
        <w:t>Obs¹</w:t>
      </w:r>
      <w:r w:rsidR="00FA25C4">
        <w:rPr>
          <w:b/>
          <w:sz w:val="24"/>
          <w:szCs w:val="24"/>
        </w:rPr>
        <w:t>:</w:t>
      </w:r>
      <w:r w:rsidR="00FA25C4">
        <w:rPr>
          <w:sz w:val="24"/>
          <w:szCs w:val="24"/>
        </w:rPr>
        <w:t xml:space="preserve"> Não será causa de inabilitação do licitante a anotação de distribuição de</w:t>
      </w:r>
      <w:r w:rsidR="00FA25C4">
        <w:rPr>
          <w:spacing w:val="1"/>
          <w:sz w:val="24"/>
          <w:szCs w:val="24"/>
        </w:rPr>
        <w:t xml:space="preserve"> </w:t>
      </w:r>
      <w:r w:rsidR="00FA25C4">
        <w:rPr>
          <w:sz w:val="24"/>
          <w:szCs w:val="24"/>
        </w:rPr>
        <w:t>processo de recuperação judicial ou de pedido de homologação de recuperação</w:t>
      </w:r>
      <w:r w:rsidR="00FA25C4">
        <w:rPr>
          <w:spacing w:val="1"/>
          <w:sz w:val="24"/>
          <w:szCs w:val="24"/>
        </w:rPr>
        <w:t xml:space="preserve"> </w:t>
      </w:r>
      <w:r w:rsidR="00FA25C4">
        <w:rPr>
          <w:sz w:val="24"/>
          <w:szCs w:val="24"/>
        </w:rPr>
        <w:t>extrajudicial, caso seja comprovado, no momento da entrega da documentação</w:t>
      </w:r>
      <w:r w:rsidR="00FA25C4">
        <w:rPr>
          <w:spacing w:val="1"/>
          <w:sz w:val="24"/>
          <w:szCs w:val="24"/>
        </w:rPr>
        <w:t xml:space="preserve"> </w:t>
      </w:r>
      <w:r w:rsidR="00FA25C4">
        <w:rPr>
          <w:sz w:val="24"/>
          <w:szCs w:val="24"/>
        </w:rPr>
        <w:t>exigida</w:t>
      </w:r>
      <w:r w:rsidR="00FA25C4">
        <w:rPr>
          <w:spacing w:val="1"/>
          <w:sz w:val="24"/>
          <w:szCs w:val="24"/>
        </w:rPr>
        <w:t xml:space="preserve"> </w:t>
      </w:r>
      <w:r w:rsidR="00FA25C4">
        <w:rPr>
          <w:sz w:val="24"/>
          <w:szCs w:val="24"/>
        </w:rPr>
        <w:t>no</w:t>
      </w:r>
      <w:r w:rsidR="00FA25C4">
        <w:rPr>
          <w:spacing w:val="1"/>
          <w:sz w:val="24"/>
          <w:szCs w:val="24"/>
        </w:rPr>
        <w:t xml:space="preserve"> </w:t>
      </w:r>
      <w:r w:rsidR="00FA25C4">
        <w:rPr>
          <w:sz w:val="24"/>
          <w:szCs w:val="24"/>
        </w:rPr>
        <w:t>presente</w:t>
      </w:r>
      <w:r w:rsidR="00FA25C4">
        <w:rPr>
          <w:spacing w:val="1"/>
          <w:sz w:val="24"/>
          <w:szCs w:val="24"/>
        </w:rPr>
        <w:t xml:space="preserve"> </w:t>
      </w:r>
      <w:r w:rsidR="00FA25C4">
        <w:rPr>
          <w:sz w:val="24"/>
          <w:szCs w:val="24"/>
        </w:rPr>
        <w:t>subitem, que</w:t>
      </w:r>
      <w:r w:rsidR="00FA25C4">
        <w:rPr>
          <w:spacing w:val="1"/>
          <w:sz w:val="24"/>
          <w:szCs w:val="24"/>
        </w:rPr>
        <w:t xml:space="preserve"> </w:t>
      </w:r>
      <w:r w:rsidR="00FA25C4">
        <w:rPr>
          <w:sz w:val="24"/>
          <w:szCs w:val="24"/>
        </w:rPr>
        <w:t>o</w:t>
      </w:r>
      <w:r w:rsidR="00FA25C4">
        <w:rPr>
          <w:spacing w:val="1"/>
          <w:sz w:val="24"/>
          <w:szCs w:val="24"/>
        </w:rPr>
        <w:t xml:space="preserve"> </w:t>
      </w:r>
      <w:r w:rsidR="00FA25C4">
        <w:rPr>
          <w:sz w:val="24"/>
          <w:szCs w:val="24"/>
        </w:rPr>
        <w:t>plano de</w:t>
      </w:r>
      <w:r w:rsidR="00FA25C4">
        <w:rPr>
          <w:spacing w:val="1"/>
          <w:sz w:val="24"/>
          <w:szCs w:val="24"/>
        </w:rPr>
        <w:t xml:space="preserve"> </w:t>
      </w:r>
      <w:r w:rsidR="00FA25C4">
        <w:rPr>
          <w:sz w:val="24"/>
          <w:szCs w:val="24"/>
        </w:rPr>
        <w:t>recuperação</w:t>
      </w:r>
      <w:r w:rsidR="00FA25C4">
        <w:rPr>
          <w:spacing w:val="1"/>
          <w:sz w:val="24"/>
          <w:szCs w:val="24"/>
        </w:rPr>
        <w:t xml:space="preserve"> </w:t>
      </w:r>
      <w:r w:rsidR="00FA25C4">
        <w:rPr>
          <w:sz w:val="24"/>
          <w:szCs w:val="24"/>
        </w:rPr>
        <w:t>já foi</w:t>
      </w:r>
      <w:r w:rsidR="00FA25C4">
        <w:rPr>
          <w:spacing w:val="1"/>
          <w:sz w:val="24"/>
          <w:szCs w:val="24"/>
        </w:rPr>
        <w:t xml:space="preserve"> </w:t>
      </w:r>
      <w:r w:rsidR="00FA25C4">
        <w:rPr>
          <w:sz w:val="24"/>
          <w:szCs w:val="24"/>
        </w:rPr>
        <w:t>aprovado</w:t>
      </w:r>
      <w:r w:rsidR="00FA25C4">
        <w:rPr>
          <w:spacing w:val="1"/>
          <w:sz w:val="24"/>
          <w:szCs w:val="24"/>
        </w:rPr>
        <w:t xml:space="preserve"> </w:t>
      </w:r>
      <w:r w:rsidR="00FA25C4">
        <w:rPr>
          <w:sz w:val="24"/>
          <w:szCs w:val="24"/>
        </w:rPr>
        <w:t>ou</w:t>
      </w:r>
      <w:r w:rsidR="00FA25C4">
        <w:rPr>
          <w:spacing w:val="1"/>
          <w:sz w:val="24"/>
          <w:szCs w:val="24"/>
        </w:rPr>
        <w:t xml:space="preserve"> </w:t>
      </w:r>
      <w:r w:rsidR="00FA25C4">
        <w:rPr>
          <w:sz w:val="24"/>
          <w:szCs w:val="24"/>
        </w:rPr>
        <w:t>homologado</w:t>
      </w:r>
      <w:r w:rsidR="00FA25C4">
        <w:rPr>
          <w:spacing w:val="-3"/>
          <w:sz w:val="24"/>
          <w:szCs w:val="24"/>
        </w:rPr>
        <w:t xml:space="preserve"> </w:t>
      </w:r>
      <w:r w:rsidR="00FA25C4">
        <w:rPr>
          <w:sz w:val="24"/>
          <w:szCs w:val="24"/>
        </w:rPr>
        <w:t>pelo</w:t>
      </w:r>
      <w:r w:rsidR="00FA25C4">
        <w:rPr>
          <w:spacing w:val="-2"/>
          <w:sz w:val="24"/>
          <w:szCs w:val="24"/>
        </w:rPr>
        <w:t xml:space="preserve"> </w:t>
      </w:r>
      <w:r w:rsidR="00FA25C4">
        <w:rPr>
          <w:sz w:val="24"/>
          <w:szCs w:val="24"/>
        </w:rPr>
        <w:t>Juízo</w:t>
      </w:r>
      <w:r w:rsidR="00FA25C4">
        <w:rPr>
          <w:spacing w:val="-2"/>
          <w:sz w:val="24"/>
          <w:szCs w:val="24"/>
        </w:rPr>
        <w:t xml:space="preserve"> </w:t>
      </w:r>
      <w:r w:rsidR="00FA25C4">
        <w:rPr>
          <w:sz w:val="24"/>
          <w:szCs w:val="24"/>
        </w:rPr>
        <w:t>competente.</w:t>
      </w:r>
    </w:p>
    <w:p w:rsidR="002C1D78" w:rsidRDefault="002C1D78">
      <w:pPr>
        <w:pStyle w:val="Corpodetexto2"/>
        <w:spacing w:before="0" w:after="0" w:line="280" w:lineRule="atLeast"/>
        <w:ind w:right="0"/>
        <w:jc w:val="both"/>
        <w:rPr>
          <w:rFonts w:ascii="Arial" w:hAnsi="Arial"/>
          <w:sz w:val="24"/>
          <w:szCs w:val="24"/>
        </w:rPr>
      </w:pPr>
    </w:p>
    <w:p w:rsidR="002C1D78" w:rsidRDefault="00FA25C4">
      <w:pPr>
        <w:pStyle w:val="Corpodetexto2"/>
        <w:numPr>
          <w:ilvl w:val="2"/>
          <w:numId w:val="22"/>
        </w:numPr>
        <w:tabs>
          <w:tab w:val="left" w:pos="426"/>
          <w:tab w:val="left" w:pos="1134"/>
          <w:tab w:val="left" w:pos="1701"/>
        </w:tabs>
        <w:spacing w:before="0" w:after="0" w:line="280" w:lineRule="atLeast"/>
        <w:ind w:right="0"/>
        <w:jc w:val="both"/>
        <w:rPr>
          <w:rFonts w:ascii="Arial" w:hAnsi="Arial"/>
          <w:sz w:val="24"/>
          <w:szCs w:val="24"/>
          <w:u w:val="none"/>
        </w:rPr>
      </w:pPr>
      <w:bookmarkStart w:id="54" w:name="EDITALREGTRABALHISTA"/>
      <w:r>
        <w:rPr>
          <w:rFonts w:ascii="Arial" w:hAnsi="Arial"/>
          <w:bCs/>
          <w:sz w:val="24"/>
          <w:szCs w:val="24"/>
          <w:u w:val="none"/>
        </w:rPr>
        <w:t>REGULARIDADE TRABALHISTA</w:t>
      </w:r>
      <w:r>
        <w:rPr>
          <w:rFonts w:ascii="Arial" w:hAnsi="Arial"/>
          <w:sz w:val="24"/>
          <w:szCs w:val="24"/>
          <w:u w:val="none"/>
        </w:rPr>
        <w:t>:</w:t>
      </w:r>
      <w:bookmarkEnd w:id="54"/>
    </w:p>
    <w:p w:rsidR="002C1D78" w:rsidRDefault="002C1D78">
      <w:pPr>
        <w:pStyle w:val="Corpodetexto2"/>
        <w:tabs>
          <w:tab w:val="left" w:pos="426"/>
          <w:tab w:val="left" w:pos="1701"/>
        </w:tabs>
        <w:spacing w:before="0" w:after="0" w:line="280" w:lineRule="atLeast"/>
        <w:ind w:left="1440" w:right="0"/>
        <w:jc w:val="both"/>
        <w:rPr>
          <w:rFonts w:ascii="Arial" w:hAnsi="Arial"/>
          <w:sz w:val="24"/>
          <w:szCs w:val="24"/>
        </w:rPr>
      </w:pPr>
    </w:p>
    <w:p w:rsidR="002C1D78" w:rsidRDefault="00FA25C4">
      <w:pPr>
        <w:pStyle w:val="Corpodetexto2"/>
        <w:numPr>
          <w:ilvl w:val="3"/>
          <w:numId w:val="22"/>
        </w:numPr>
        <w:tabs>
          <w:tab w:val="left" w:pos="426"/>
          <w:tab w:val="left" w:pos="993"/>
          <w:tab w:val="left" w:pos="1276"/>
          <w:tab w:val="left" w:pos="1701"/>
        </w:tabs>
        <w:spacing w:before="0" w:after="0" w:line="280" w:lineRule="atLeast"/>
        <w:ind w:left="0" w:right="0" w:firstLine="0"/>
        <w:jc w:val="both"/>
        <w:rPr>
          <w:rFonts w:ascii="Arial" w:hAnsi="Arial"/>
          <w:sz w:val="24"/>
          <w:szCs w:val="24"/>
        </w:rPr>
      </w:pPr>
      <w:r>
        <w:rPr>
          <w:rFonts w:ascii="Arial" w:hAnsi="Arial"/>
          <w:b w:val="0"/>
          <w:sz w:val="24"/>
          <w:szCs w:val="24"/>
          <w:u w:val="none"/>
        </w:rPr>
        <w:t xml:space="preserve">Certidão Negativa de Débitos Trabalhistas – </w:t>
      </w:r>
      <w:r>
        <w:rPr>
          <w:rFonts w:ascii="Arial" w:hAnsi="Arial"/>
          <w:sz w:val="24"/>
          <w:szCs w:val="24"/>
          <w:u w:val="none"/>
        </w:rPr>
        <w:t>CNDT</w:t>
      </w:r>
      <w:r>
        <w:rPr>
          <w:rFonts w:ascii="Arial" w:hAnsi="Arial"/>
          <w:b w:val="0"/>
          <w:sz w:val="24"/>
          <w:szCs w:val="24"/>
          <w:u w:val="none"/>
        </w:rPr>
        <w:t>, expedida pelo Tribunal Superior do Trabalho, Lei nº 12.440/2011;</w:t>
      </w:r>
    </w:p>
    <w:p w:rsidR="002C1D78" w:rsidRDefault="002C1D78">
      <w:pPr>
        <w:pStyle w:val="Corpodetexto2"/>
        <w:tabs>
          <w:tab w:val="clear" w:pos="9712"/>
          <w:tab w:val="left" w:pos="284"/>
          <w:tab w:val="left" w:pos="993"/>
        </w:tabs>
        <w:spacing w:before="0" w:after="0" w:line="280" w:lineRule="atLeast"/>
        <w:ind w:right="0"/>
        <w:jc w:val="both"/>
        <w:rPr>
          <w:rFonts w:ascii="Arial" w:hAnsi="Arial"/>
          <w:b w:val="0"/>
          <w:sz w:val="24"/>
          <w:szCs w:val="24"/>
          <w:u w:val="none"/>
        </w:rPr>
      </w:pPr>
    </w:p>
    <w:p w:rsidR="002C1D78" w:rsidRPr="00765F5A" w:rsidRDefault="00FA25C4">
      <w:pPr>
        <w:pStyle w:val="Corpodetexto"/>
        <w:numPr>
          <w:ilvl w:val="2"/>
          <w:numId w:val="22"/>
        </w:numPr>
        <w:tabs>
          <w:tab w:val="left" w:pos="1134"/>
          <w:tab w:val="left" w:pos="1701"/>
        </w:tabs>
        <w:spacing w:after="480" w:line="280" w:lineRule="atLeast"/>
        <w:rPr>
          <w:sz w:val="24"/>
          <w:szCs w:val="24"/>
        </w:rPr>
      </w:pPr>
      <w:bookmarkStart w:id="55" w:name="EDITALJULGAMENTO"/>
      <w:bookmarkEnd w:id="55"/>
      <w:r w:rsidRPr="00765F5A">
        <w:rPr>
          <w:b/>
          <w:sz w:val="24"/>
          <w:szCs w:val="24"/>
        </w:rPr>
        <w:t>QUALIFICAÇÃO</w:t>
      </w:r>
      <w:r w:rsidRPr="00765F5A">
        <w:rPr>
          <w:b/>
          <w:spacing w:val="36"/>
          <w:sz w:val="24"/>
          <w:szCs w:val="24"/>
        </w:rPr>
        <w:t xml:space="preserve"> </w:t>
      </w:r>
      <w:r w:rsidRPr="00765F5A">
        <w:rPr>
          <w:b/>
          <w:sz w:val="24"/>
          <w:szCs w:val="24"/>
        </w:rPr>
        <w:t>TÉCNICA:</w:t>
      </w:r>
    </w:p>
    <w:p w:rsidR="002C1D78" w:rsidRPr="004E4693" w:rsidRDefault="00FA25C4">
      <w:pPr>
        <w:pStyle w:val="Corpodetexto"/>
        <w:numPr>
          <w:ilvl w:val="3"/>
          <w:numId w:val="22"/>
        </w:numPr>
        <w:tabs>
          <w:tab w:val="left" w:pos="1276"/>
          <w:tab w:val="left" w:pos="1418"/>
          <w:tab w:val="left" w:pos="1701"/>
        </w:tabs>
        <w:spacing w:after="480" w:line="280" w:lineRule="atLeast"/>
        <w:ind w:left="0" w:firstLine="0"/>
        <w:rPr>
          <w:sz w:val="24"/>
          <w:szCs w:val="24"/>
          <w:u w:val="single"/>
        </w:rPr>
      </w:pPr>
      <w:r>
        <w:rPr>
          <w:sz w:val="24"/>
          <w:szCs w:val="24"/>
        </w:rPr>
        <w:t>Prova</w:t>
      </w:r>
      <w:r>
        <w:rPr>
          <w:spacing w:val="61"/>
          <w:sz w:val="24"/>
          <w:szCs w:val="24"/>
        </w:rPr>
        <w:t xml:space="preserve"> </w:t>
      </w:r>
      <w:r>
        <w:rPr>
          <w:sz w:val="24"/>
          <w:szCs w:val="24"/>
        </w:rPr>
        <w:t>de</w:t>
      </w:r>
      <w:r>
        <w:rPr>
          <w:spacing w:val="61"/>
          <w:sz w:val="24"/>
          <w:szCs w:val="24"/>
        </w:rPr>
        <w:t xml:space="preserve"> </w:t>
      </w:r>
      <w:r>
        <w:rPr>
          <w:sz w:val="24"/>
          <w:szCs w:val="24"/>
        </w:rPr>
        <w:t>capacidade</w:t>
      </w:r>
      <w:r>
        <w:rPr>
          <w:spacing w:val="61"/>
          <w:sz w:val="24"/>
          <w:szCs w:val="24"/>
        </w:rPr>
        <w:t xml:space="preserve"> </w:t>
      </w:r>
      <w:r>
        <w:rPr>
          <w:sz w:val="24"/>
          <w:szCs w:val="24"/>
        </w:rPr>
        <w:t>técnica,</w:t>
      </w:r>
      <w:r>
        <w:rPr>
          <w:spacing w:val="61"/>
          <w:sz w:val="24"/>
          <w:szCs w:val="24"/>
        </w:rPr>
        <w:t xml:space="preserve"> </w:t>
      </w:r>
      <w:r>
        <w:rPr>
          <w:sz w:val="24"/>
          <w:szCs w:val="24"/>
        </w:rPr>
        <w:t>mediante</w:t>
      </w:r>
      <w:r>
        <w:rPr>
          <w:spacing w:val="61"/>
          <w:sz w:val="24"/>
          <w:szCs w:val="24"/>
        </w:rPr>
        <w:t xml:space="preserve"> </w:t>
      </w:r>
      <w:r>
        <w:rPr>
          <w:sz w:val="24"/>
          <w:szCs w:val="24"/>
        </w:rPr>
        <w:t>apresentação</w:t>
      </w:r>
      <w:r>
        <w:rPr>
          <w:spacing w:val="61"/>
          <w:sz w:val="24"/>
          <w:szCs w:val="24"/>
        </w:rPr>
        <w:t xml:space="preserve"> </w:t>
      </w:r>
      <w:r>
        <w:rPr>
          <w:sz w:val="24"/>
          <w:szCs w:val="24"/>
        </w:rPr>
        <w:t>de</w:t>
      </w:r>
      <w:r>
        <w:rPr>
          <w:spacing w:val="1"/>
          <w:sz w:val="24"/>
          <w:szCs w:val="24"/>
        </w:rPr>
        <w:t xml:space="preserve"> </w:t>
      </w:r>
      <w:r>
        <w:rPr>
          <w:b/>
          <w:sz w:val="24"/>
          <w:szCs w:val="24"/>
        </w:rPr>
        <w:t>certidão(ões) ou atestado(s) fornecido(s) por pessoas jurídicas de direito</w:t>
      </w:r>
      <w:r>
        <w:rPr>
          <w:b/>
          <w:spacing w:val="1"/>
          <w:sz w:val="24"/>
          <w:szCs w:val="24"/>
        </w:rPr>
        <w:t xml:space="preserve"> </w:t>
      </w:r>
      <w:r>
        <w:rPr>
          <w:b/>
          <w:sz w:val="24"/>
          <w:szCs w:val="24"/>
        </w:rPr>
        <w:t>público</w:t>
      </w:r>
      <w:r>
        <w:rPr>
          <w:b/>
          <w:spacing w:val="46"/>
          <w:sz w:val="24"/>
          <w:szCs w:val="24"/>
        </w:rPr>
        <w:t xml:space="preserve"> </w:t>
      </w:r>
      <w:r>
        <w:rPr>
          <w:b/>
          <w:sz w:val="24"/>
          <w:szCs w:val="24"/>
        </w:rPr>
        <w:t>ou</w:t>
      </w:r>
      <w:r>
        <w:rPr>
          <w:b/>
          <w:spacing w:val="47"/>
          <w:sz w:val="24"/>
          <w:szCs w:val="24"/>
        </w:rPr>
        <w:t xml:space="preserve"> </w:t>
      </w:r>
      <w:r>
        <w:rPr>
          <w:b/>
          <w:sz w:val="24"/>
          <w:szCs w:val="24"/>
        </w:rPr>
        <w:t>privado</w:t>
      </w:r>
      <w:r>
        <w:rPr>
          <w:sz w:val="24"/>
          <w:szCs w:val="24"/>
        </w:rPr>
        <w:t>,</w:t>
      </w:r>
      <w:r>
        <w:rPr>
          <w:spacing w:val="48"/>
          <w:sz w:val="24"/>
          <w:szCs w:val="24"/>
        </w:rPr>
        <w:t xml:space="preserve"> </w:t>
      </w:r>
      <w:r>
        <w:rPr>
          <w:sz w:val="24"/>
          <w:szCs w:val="24"/>
        </w:rPr>
        <w:t>demonstrando</w:t>
      </w:r>
      <w:r>
        <w:rPr>
          <w:spacing w:val="49"/>
          <w:sz w:val="24"/>
          <w:szCs w:val="24"/>
        </w:rPr>
        <w:t xml:space="preserve"> </w:t>
      </w:r>
      <w:r>
        <w:rPr>
          <w:sz w:val="24"/>
          <w:szCs w:val="24"/>
        </w:rPr>
        <w:t>fornecimento</w:t>
      </w:r>
      <w:r>
        <w:rPr>
          <w:spacing w:val="47"/>
          <w:sz w:val="24"/>
          <w:szCs w:val="24"/>
        </w:rPr>
        <w:t xml:space="preserve"> </w:t>
      </w:r>
      <w:r>
        <w:rPr>
          <w:sz w:val="24"/>
          <w:szCs w:val="24"/>
        </w:rPr>
        <w:t>de</w:t>
      </w:r>
      <w:r>
        <w:rPr>
          <w:spacing w:val="48"/>
          <w:sz w:val="24"/>
          <w:szCs w:val="24"/>
        </w:rPr>
        <w:t xml:space="preserve"> </w:t>
      </w:r>
      <w:r>
        <w:rPr>
          <w:sz w:val="24"/>
          <w:szCs w:val="24"/>
        </w:rPr>
        <w:t>produto</w:t>
      </w:r>
      <w:r>
        <w:rPr>
          <w:spacing w:val="46"/>
          <w:sz w:val="24"/>
          <w:szCs w:val="24"/>
        </w:rPr>
        <w:t xml:space="preserve"> </w:t>
      </w:r>
      <w:r>
        <w:rPr>
          <w:sz w:val="24"/>
          <w:szCs w:val="24"/>
        </w:rPr>
        <w:t xml:space="preserve">pertinente </w:t>
      </w:r>
      <w:r>
        <w:rPr>
          <w:spacing w:val="-58"/>
          <w:sz w:val="24"/>
          <w:szCs w:val="24"/>
        </w:rPr>
        <w:t>e</w:t>
      </w:r>
      <w:r>
        <w:rPr>
          <w:spacing w:val="7"/>
          <w:sz w:val="24"/>
          <w:szCs w:val="24"/>
        </w:rPr>
        <w:t xml:space="preserve"> </w:t>
      </w:r>
      <w:r>
        <w:rPr>
          <w:sz w:val="24"/>
          <w:szCs w:val="24"/>
        </w:rPr>
        <w:t>compatível</w:t>
      </w:r>
      <w:r>
        <w:rPr>
          <w:spacing w:val="9"/>
          <w:sz w:val="24"/>
          <w:szCs w:val="24"/>
        </w:rPr>
        <w:t xml:space="preserve"> </w:t>
      </w:r>
      <w:r>
        <w:rPr>
          <w:sz w:val="24"/>
          <w:szCs w:val="24"/>
        </w:rPr>
        <w:t>com</w:t>
      </w:r>
      <w:r>
        <w:rPr>
          <w:spacing w:val="8"/>
          <w:sz w:val="24"/>
          <w:szCs w:val="24"/>
        </w:rPr>
        <w:t xml:space="preserve"> </w:t>
      </w:r>
      <w:r>
        <w:rPr>
          <w:sz w:val="24"/>
          <w:szCs w:val="24"/>
        </w:rPr>
        <w:t>o</w:t>
      </w:r>
      <w:r>
        <w:rPr>
          <w:spacing w:val="7"/>
          <w:sz w:val="24"/>
          <w:szCs w:val="24"/>
        </w:rPr>
        <w:t xml:space="preserve"> </w:t>
      </w:r>
      <w:r>
        <w:rPr>
          <w:sz w:val="24"/>
          <w:szCs w:val="24"/>
        </w:rPr>
        <w:t>objeto</w:t>
      </w:r>
      <w:r>
        <w:rPr>
          <w:spacing w:val="6"/>
          <w:sz w:val="24"/>
          <w:szCs w:val="24"/>
        </w:rPr>
        <w:t xml:space="preserve"> </w:t>
      </w:r>
      <w:r>
        <w:rPr>
          <w:sz w:val="24"/>
          <w:szCs w:val="24"/>
        </w:rPr>
        <w:t>deste</w:t>
      </w:r>
      <w:r>
        <w:rPr>
          <w:spacing w:val="10"/>
          <w:sz w:val="24"/>
          <w:szCs w:val="24"/>
        </w:rPr>
        <w:t xml:space="preserve"> </w:t>
      </w:r>
      <w:r>
        <w:rPr>
          <w:sz w:val="24"/>
          <w:szCs w:val="24"/>
        </w:rPr>
        <w:t>Edital.</w:t>
      </w:r>
    </w:p>
    <w:p w:rsidR="004E4693" w:rsidRDefault="003E2B63">
      <w:pPr>
        <w:pStyle w:val="Corpodetexto"/>
        <w:numPr>
          <w:ilvl w:val="3"/>
          <w:numId w:val="22"/>
        </w:numPr>
        <w:tabs>
          <w:tab w:val="left" w:pos="1276"/>
          <w:tab w:val="left" w:pos="1418"/>
          <w:tab w:val="left" w:pos="1701"/>
        </w:tabs>
        <w:spacing w:after="480" w:line="280" w:lineRule="atLeast"/>
        <w:ind w:left="0" w:firstLine="0"/>
        <w:rPr>
          <w:sz w:val="24"/>
          <w:szCs w:val="24"/>
          <w:u w:val="single"/>
        </w:rPr>
      </w:pPr>
      <w:r w:rsidRPr="003E2B63">
        <w:rPr>
          <w:rFonts w:cs="Arial"/>
          <w:b/>
          <w:sz w:val="24"/>
          <w:szCs w:val="24"/>
        </w:rPr>
        <w:t>Licença ambiental</w:t>
      </w:r>
      <w:r>
        <w:rPr>
          <w:rFonts w:cs="Arial"/>
          <w:sz w:val="24"/>
          <w:szCs w:val="24"/>
        </w:rPr>
        <w:t xml:space="preserve"> em nome da licitante expedida pelo Órgão Competente no Município Sede da Licitante.</w:t>
      </w:r>
    </w:p>
    <w:p w:rsidR="002C1D78" w:rsidRDefault="00FA25C4">
      <w:pPr>
        <w:pStyle w:val="Corpodetexto"/>
        <w:tabs>
          <w:tab w:val="left" w:pos="8080"/>
          <w:tab w:val="left" w:pos="8222"/>
        </w:tabs>
        <w:ind w:right="-1"/>
        <w:rPr>
          <w:sz w:val="24"/>
          <w:szCs w:val="24"/>
        </w:rPr>
      </w:pPr>
      <w:r>
        <w:rPr>
          <w:b/>
          <w:sz w:val="24"/>
          <w:szCs w:val="24"/>
        </w:rPr>
        <w:t>Obs</w:t>
      </w:r>
      <w:r w:rsidR="003042EC">
        <w:rPr>
          <w:b/>
          <w:sz w:val="24"/>
          <w:szCs w:val="24"/>
        </w:rPr>
        <w:t>¹</w:t>
      </w:r>
      <w:r>
        <w:rPr>
          <w:b/>
          <w:sz w:val="24"/>
          <w:szCs w:val="24"/>
        </w:rPr>
        <w:t xml:space="preserve">: </w:t>
      </w:r>
      <w:r>
        <w:rPr>
          <w:sz w:val="24"/>
          <w:szCs w:val="24"/>
        </w:rPr>
        <w:t>A(s) certidão(ões) ou atestado(s) deverá(ão) ser datado(s) e assinado(s) por</w:t>
      </w:r>
      <w:r>
        <w:rPr>
          <w:spacing w:val="1"/>
          <w:sz w:val="24"/>
          <w:szCs w:val="24"/>
        </w:rPr>
        <w:t xml:space="preserve"> </w:t>
      </w:r>
      <w:r>
        <w:rPr>
          <w:sz w:val="24"/>
          <w:szCs w:val="24"/>
        </w:rPr>
        <w:t>pessoa</w:t>
      </w:r>
      <w:r>
        <w:rPr>
          <w:spacing w:val="1"/>
          <w:sz w:val="24"/>
          <w:szCs w:val="24"/>
        </w:rPr>
        <w:t xml:space="preserve"> </w:t>
      </w:r>
      <w:r>
        <w:rPr>
          <w:sz w:val="24"/>
          <w:szCs w:val="24"/>
        </w:rPr>
        <w:t>física</w:t>
      </w:r>
      <w:r>
        <w:rPr>
          <w:spacing w:val="1"/>
          <w:sz w:val="24"/>
          <w:szCs w:val="24"/>
        </w:rPr>
        <w:t xml:space="preserve"> </w:t>
      </w:r>
      <w:r>
        <w:rPr>
          <w:sz w:val="24"/>
          <w:szCs w:val="24"/>
        </w:rPr>
        <w:t>identificada</w:t>
      </w:r>
      <w:r>
        <w:rPr>
          <w:spacing w:val="1"/>
          <w:sz w:val="24"/>
          <w:szCs w:val="24"/>
        </w:rPr>
        <w:t xml:space="preserve"> </w:t>
      </w:r>
      <w:r>
        <w:rPr>
          <w:sz w:val="24"/>
          <w:szCs w:val="24"/>
        </w:rPr>
        <w:t>pelo</w:t>
      </w:r>
      <w:r>
        <w:rPr>
          <w:spacing w:val="1"/>
          <w:sz w:val="24"/>
          <w:szCs w:val="24"/>
        </w:rPr>
        <w:t xml:space="preserve"> </w:t>
      </w:r>
      <w:r>
        <w:rPr>
          <w:sz w:val="24"/>
          <w:szCs w:val="24"/>
        </w:rPr>
        <w:t>seu</w:t>
      </w:r>
      <w:r>
        <w:rPr>
          <w:spacing w:val="1"/>
          <w:sz w:val="24"/>
          <w:szCs w:val="24"/>
        </w:rPr>
        <w:t xml:space="preserve"> </w:t>
      </w:r>
      <w:r>
        <w:rPr>
          <w:sz w:val="24"/>
          <w:szCs w:val="24"/>
        </w:rPr>
        <w:t>nome</w:t>
      </w:r>
      <w:r>
        <w:rPr>
          <w:spacing w:val="1"/>
          <w:sz w:val="24"/>
          <w:szCs w:val="24"/>
        </w:rPr>
        <w:t xml:space="preserve"> </w:t>
      </w:r>
      <w:r>
        <w:rPr>
          <w:sz w:val="24"/>
          <w:szCs w:val="24"/>
        </w:rPr>
        <w:t>e</w:t>
      </w:r>
      <w:r>
        <w:rPr>
          <w:spacing w:val="1"/>
          <w:sz w:val="24"/>
          <w:szCs w:val="24"/>
        </w:rPr>
        <w:t xml:space="preserve"> </w:t>
      </w:r>
      <w:r>
        <w:rPr>
          <w:sz w:val="24"/>
          <w:szCs w:val="24"/>
        </w:rPr>
        <w:t>cargo</w:t>
      </w:r>
      <w:r>
        <w:rPr>
          <w:spacing w:val="1"/>
          <w:sz w:val="24"/>
          <w:szCs w:val="24"/>
        </w:rPr>
        <w:t xml:space="preserve"> </w:t>
      </w:r>
      <w:r>
        <w:rPr>
          <w:sz w:val="24"/>
          <w:szCs w:val="24"/>
        </w:rPr>
        <w:t>em</w:t>
      </w:r>
      <w:r>
        <w:rPr>
          <w:spacing w:val="1"/>
          <w:sz w:val="24"/>
          <w:szCs w:val="24"/>
        </w:rPr>
        <w:t xml:space="preserve"> </w:t>
      </w:r>
      <w:r>
        <w:rPr>
          <w:sz w:val="24"/>
          <w:szCs w:val="24"/>
        </w:rPr>
        <w:t>exercício</w:t>
      </w:r>
      <w:r>
        <w:rPr>
          <w:spacing w:val="1"/>
          <w:sz w:val="24"/>
          <w:szCs w:val="24"/>
        </w:rPr>
        <w:t xml:space="preserve"> </w:t>
      </w:r>
      <w:r>
        <w:rPr>
          <w:sz w:val="24"/>
          <w:szCs w:val="24"/>
        </w:rPr>
        <w:t>na</w:t>
      </w:r>
      <w:r>
        <w:rPr>
          <w:spacing w:val="1"/>
          <w:sz w:val="24"/>
          <w:szCs w:val="24"/>
        </w:rPr>
        <w:t xml:space="preserve"> </w:t>
      </w:r>
      <w:r>
        <w:rPr>
          <w:sz w:val="24"/>
          <w:szCs w:val="24"/>
        </w:rPr>
        <w:t>entidade/empresa,</w:t>
      </w:r>
      <w:r>
        <w:rPr>
          <w:spacing w:val="7"/>
          <w:sz w:val="24"/>
          <w:szCs w:val="24"/>
        </w:rPr>
        <w:t xml:space="preserve"> </w:t>
      </w:r>
      <w:r>
        <w:rPr>
          <w:sz w:val="24"/>
          <w:szCs w:val="24"/>
        </w:rPr>
        <w:t>bem</w:t>
      </w:r>
      <w:r>
        <w:rPr>
          <w:spacing w:val="9"/>
          <w:sz w:val="24"/>
          <w:szCs w:val="24"/>
        </w:rPr>
        <w:t xml:space="preserve"> </w:t>
      </w:r>
      <w:r>
        <w:rPr>
          <w:sz w:val="24"/>
          <w:szCs w:val="24"/>
        </w:rPr>
        <w:t>como</w:t>
      </w:r>
      <w:r>
        <w:rPr>
          <w:spacing w:val="9"/>
          <w:sz w:val="24"/>
          <w:szCs w:val="24"/>
        </w:rPr>
        <w:t xml:space="preserve"> </w:t>
      </w:r>
      <w:r>
        <w:rPr>
          <w:sz w:val="24"/>
          <w:szCs w:val="24"/>
        </w:rPr>
        <w:t>dados</w:t>
      </w:r>
      <w:r>
        <w:rPr>
          <w:spacing w:val="10"/>
          <w:sz w:val="24"/>
          <w:szCs w:val="24"/>
        </w:rPr>
        <w:t xml:space="preserve"> </w:t>
      </w:r>
      <w:r>
        <w:rPr>
          <w:sz w:val="24"/>
          <w:szCs w:val="24"/>
        </w:rPr>
        <w:t>para</w:t>
      </w:r>
      <w:r>
        <w:rPr>
          <w:spacing w:val="10"/>
          <w:sz w:val="24"/>
          <w:szCs w:val="24"/>
        </w:rPr>
        <w:t xml:space="preserve"> </w:t>
      </w:r>
      <w:r>
        <w:rPr>
          <w:sz w:val="24"/>
          <w:szCs w:val="24"/>
        </w:rPr>
        <w:t>eventual</w:t>
      </w:r>
      <w:r>
        <w:rPr>
          <w:spacing w:val="11"/>
          <w:sz w:val="24"/>
          <w:szCs w:val="24"/>
        </w:rPr>
        <w:t xml:space="preserve"> </w:t>
      </w:r>
      <w:r>
        <w:rPr>
          <w:sz w:val="24"/>
          <w:szCs w:val="24"/>
        </w:rPr>
        <w:t xml:space="preserve">contato. As certidões poderão ser emitidas online, </w:t>
      </w:r>
      <w:r>
        <w:rPr>
          <w:sz w:val="24"/>
          <w:szCs w:val="24"/>
        </w:rPr>
        <w:lastRenderedPageBreak/>
        <w:t>desde que com meios para conferência de autenticidade por meio eletrônico tais como Qr Code.</w:t>
      </w:r>
    </w:p>
    <w:p w:rsidR="002C1D78" w:rsidRDefault="002C1D78">
      <w:pPr>
        <w:pStyle w:val="Corpodetexto"/>
        <w:tabs>
          <w:tab w:val="left" w:pos="8080"/>
          <w:tab w:val="left" w:pos="8222"/>
        </w:tabs>
        <w:ind w:left="-142" w:right="-1"/>
        <w:rPr>
          <w:sz w:val="24"/>
          <w:szCs w:val="24"/>
        </w:rPr>
      </w:pPr>
    </w:p>
    <w:p w:rsidR="002C1D78" w:rsidRDefault="00FA25C4">
      <w:pPr>
        <w:pStyle w:val="Corpodetexto"/>
        <w:numPr>
          <w:ilvl w:val="3"/>
          <w:numId w:val="22"/>
        </w:numPr>
        <w:tabs>
          <w:tab w:val="left" w:pos="1276"/>
          <w:tab w:val="left" w:pos="8080"/>
          <w:tab w:val="left" w:pos="8222"/>
        </w:tabs>
        <w:ind w:left="0" w:right="-1" w:firstLine="0"/>
        <w:rPr>
          <w:sz w:val="24"/>
          <w:szCs w:val="24"/>
        </w:rPr>
      </w:pPr>
      <w:r>
        <w:rPr>
          <w:sz w:val="24"/>
          <w:szCs w:val="24"/>
        </w:rPr>
        <w:t>As</w:t>
      </w:r>
      <w:r>
        <w:rPr>
          <w:spacing w:val="1"/>
          <w:sz w:val="24"/>
          <w:szCs w:val="24"/>
        </w:rPr>
        <w:t xml:space="preserve"> </w:t>
      </w:r>
      <w:r>
        <w:rPr>
          <w:sz w:val="24"/>
          <w:szCs w:val="24"/>
        </w:rPr>
        <w:t>certidões</w:t>
      </w:r>
      <w:r>
        <w:rPr>
          <w:spacing w:val="1"/>
          <w:sz w:val="24"/>
          <w:szCs w:val="24"/>
        </w:rPr>
        <w:t xml:space="preserve"> </w:t>
      </w:r>
      <w:r>
        <w:rPr>
          <w:sz w:val="24"/>
          <w:szCs w:val="24"/>
        </w:rPr>
        <w:t>valerão</w:t>
      </w:r>
      <w:r>
        <w:rPr>
          <w:spacing w:val="1"/>
          <w:sz w:val="24"/>
          <w:szCs w:val="24"/>
        </w:rPr>
        <w:t xml:space="preserve"> </w:t>
      </w:r>
      <w:r>
        <w:rPr>
          <w:sz w:val="24"/>
          <w:szCs w:val="24"/>
        </w:rPr>
        <w:t>nos</w:t>
      </w:r>
      <w:r>
        <w:rPr>
          <w:spacing w:val="1"/>
          <w:sz w:val="24"/>
          <w:szCs w:val="24"/>
        </w:rPr>
        <w:t xml:space="preserve"> </w:t>
      </w:r>
      <w:r>
        <w:rPr>
          <w:sz w:val="24"/>
          <w:szCs w:val="24"/>
        </w:rPr>
        <w:t>prazos</w:t>
      </w:r>
      <w:r>
        <w:rPr>
          <w:spacing w:val="1"/>
          <w:sz w:val="24"/>
          <w:szCs w:val="24"/>
        </w:rPr>
        <w:t xml:space="preserve"> </w:t>
      </w:r>
      <w:r>
        <w:rPr>
          <w:sz w:val="24"/>
          <w:szCs w:val="24"/>
        </w:rPr>
        <w:t>que</w:t>
      </w:r>
      <w:r>
        <w:rPr>
          <w:spacing w:val="60"/>
          <w:sz w:val="24"/>
          <w:szCs w:val="24"/>
        </w:rPr>
        <w:t xml:space="preserve"> </w:t>
      </w:r>
      <w:r>
        <w:rPr>
          <w:sz w:val="24"/>
          <w:szCs w:val="24"/>
        </w:rPr>
        <w:t>lhes</w:t>
      </w:r>
      <w:r>
        <w:rPr>
          <w:spacing w:val="61"/>
          <w:sz w:val="24"/>
          <w:szCs w:val="24"/>
        </w:rPr>
        <w:t xml:space="preserve"> </w:t>
      </w:r>
      <w:r>
        <w:rPr>
          <w:sz w:val="24"/>
          <w:szCs w:val="24"/>
        </w:rPr>
        <w:t>são</w:t>
      </w:r>
      <w:r>
        <w:rPr>
          <w:spacing w:val="61"/>
          <w:sz w:val="24"/>
          <w:szCs w:val="24"/>
        </w:rPr>
        <w:t xml:space="preserve"> </w:t>
      </w:r>
      <w:r>
        <w:rPr>
          <w:sz w:val="24"/>
          <w:szCs w:val="24"/>
        </w:rPr>
        <w:t>próprios.</w:t>
      </w:r>
      <w:r>
        <w:rPr>
          <w:spacing w:val="61"/>
          <w:sz w:val="24"/>
          <w:szCs w:val="24"/>
        </w:rPr>
        <w:t xml:space="preserve"> </w:t>
      </w:r>
      <w:r>
        <w:rPr>
          <w:sz w:val="24"/>
          <w:szCs w:val="24"/>
        </w:rPr>
        <w:t>Inexistindo</w:t>
      </w:r>
      <w:r>
        <w:rPr>
          <w:spacing w:val="61"/>
          <w:sz w:val="24"/>
          <w:szCs w:val="24"/>
        </w:rPr>
        <w:t xml:space="preserve"> </w:t>
      </w:r>
      <w:r>
        <w:rPr>
          <w:sz w:val="24"/>
          <w:szCs w:val="24"/>
        </w:rPr>
        <w:t>esses</w:t>
      </w:r>
      <w:r>
        <w:rPr>
          <w:spacing w:val="1"/>
          <w:sz w:val="24"/>
          <w:szCs w:val="24"/>
        </w:rPr>
        <w:t xml:space="preserve"> </w:t>
      </w:r>
      <w:r>
        <w:rPr>
          <w:sz w:val="24"/>
          <w:szCs w:val="24"/>
        </w:rPr>
        <w:t>prazos,</w:t>
      </w:r>
      <w:r>
        <w:rPr>
          <w:spacing w:val="25"/>
          <w:sz w:val="24"/>
          <w:szCs w:val="24"/>
        </w:rPr>
        <w:t xml:space="preserve"> </w:t>
      </w:r>
      <w:r>
        <w:rPr>
          <w:sz w:val="24"/>
          <w:szCs w:val="24"/>
        </w:rPr>
        <w:t>reputar-se-ão</w:t>
      </w:r>
      <w:r>
        <w:rPr>
          <w:spacing w:val="22"/>
          <w:sz w:val="24"/>
          <w:szCs w:val="24"/>
        </w:rPr>
        <w:t xml:space="preserve"> </w:t>
      </w:r>
      <w:r>
        <w:rPr>
          <w:sz w:val="24"/>
          <w:szCs w:val="24"/>
        </w:rPr>
        <w:t>válidas</w:t>
      </w:r>
      <w:r>
        <w:rPr>
          <w:spacing w:val="23"/>
          <w:sz w:val="24"/>
          <w:szCs w:val="24"/>
        </w:rPr>
        <w:t xml:space="preserve"> </w:t>
      </w:r>
      <w:r>
        <w:rPr>
          <w:sz w:val="24"/>
          <w:szCs w:val="24"/>
        </w:rPr>
        <w:t>por</w:t>
      </w:r>
      <w:r>
        <w:rPr>
          <w:spacing w:val="25"/>
          <w:sz w:val="24"/>
          <w:szCs w:val="24"/>
        </w:rPr>
        <w:t xml:space="preserve"> </w:t>
      </w:r>
      <w:r>
        <w:rPr>
          <w:b/>
          <w:sz w:val="24"/>
          <w:szCs w:val="24"/>
        </w:rPr>
        <w:t>90</w:t>
      </w:r>
      <w:r>
        <w:rPr>
          <w:b/>
          <w:spacing w:val="26"/>
          <w:sz w:val="24"/>
          <w:szCs w:val="24"/>
        </w:rPr>
        <w:t xml:space="preserve"> </w:t>
      </w:r>
      <w:r>
        <w:rPr>
          <w:b/>
          <w:sz w:val="24"/>
          <w:szCs w:val="24"/>
        </w:rPr>
        <w:t>(noventa)</w:t>
      </w:r>
      <w:r>
        <w:rPr>
          <w:b/>
          <w:spacing w:val="22"/>
          <w:sz w:val="24"/>
          <w:szCs w:val="24"/>
        </w:rPr>
        <w:t xml:space="preserve"> </w:t>
      </w:r>
      <w:r>
        <w:rPr>
          <w:b/>
          <w:sz w:val="24"/>
          <w:szCs w:val="24"/>
        </w:rPr>
        <w:t>dias</w:t>
      </w:r>
      <w:r>
        <w:rPr>
          <w:sz w:val="24"/>
          <w:szCs w:val="24"/>
        </w:rPr>
        <w:t>,</w:t>
      </w:r>
      <w:r>
        <w:rPr>
          <w:spacing w:val="20"/>
          <w:sz w:val="24"/>
          <w:szCs w:val="24"/>
        </w:rPr>
        <w:t xml:space="preserve"> </w:t>
      </w:r>
      <w:r>
        <w:rPr>
          <w:sz w:val="24"/>
          <w:szCs w:val="24"/>
        </w:rPr>
        <w:t>contados</w:t>
      </w:r>
      <w:r>
        <w:rPr>
          <w:spacing w:val="23"/>
          <w:sz w:val="24"/>
          <w:szCs w:val="24"/>
        </w:rPr>
        <w:t xml:space="preserve"> </w:t>
      </w:r>
      <w:r>
        <w:rPr>
          <w:sz w:val="24"/>
          <w:szCs w:val="24"/>
        </w:rPr>
        <w:t>de</w:t>
      </w:r>
      <w:r>
        <w:rPr>
          <w:spacing w:val="23"/>
          <w:sz w:val="24"/>
          <w:szCs w:val="24"/>
        </w:rPr>
        <w:t xml:space="preserve"> </w:t>
      </w:r>
      <w:r>
        <w:rPr>
          <w:sz w:val="24"/>
          <w:szCs w:val="24"/>
        </w:rPr>
        <w:t>sua</w:t>
      </w:r>
      <w:r>
        <w:rPr>
          <w:spacing w:val="23"/>
          <w:sz w:val="24"/>
          <w:szCs w:val="24"/>
        </w:rPr>
        <w:t xml:space="preserve"> </w:t>
      </w:r>
      <w:r>
        <w:rPr>
          <w:sz w:val="24"/>
          <w:szCs w:val="24"/>
        </w:rPr>
        <w:t>expedição.</w:t>
      </w:r>
    </w:p>
    <w:p w:rsidR="002C1D78" w:rsidRDefault="00FA25C4">
      <w:pPr>
        <w:pStyle w:val="Corpodetexto"/>
        <w:numPr>
          <w:ilvl w:val="3"/>
          <w:numId w:val="22"/>
        </w:numPr>
        <w:tabs>
          <w:tab w:val="left" w:pos="1276"/>
          <w:tab w:val="left" w:pos="8080"/>
          <w:tab w:val="left" w:pos="8222"/>
        </w:tabs>
        <w:ind w:left="0" w:right="-1" w:firstLine="0"/>
        <w:rPr>
          <w:sz w:val="24"/>
          <w:szCs w:val="24"/>
        </w:rPr>
      </w:pPr>
      <w:r>
        <w:rPr>
          <w:sz w:val="24"/>
          <w:szCs w:val="24"/>
        </w:rPr>
        <w:t>Não</w:t>
      </w:r>
      <w:r>
        <w:rPr>
          <w:spacing w:val="1"/>
          <w:sz w:val="24"/>
          <w:szCs w:val="24"/>
        </w:rPr>
        <w:t xml:space="preserve"> </w:t>
      </w:r>
      <w:r>
        <w:rPr>
          <w:sz w:val="24"/>
          <w:szCs w:val="24"/>
        </w:rPr>
        <w:t>serão</w:t>
      </w:r>
      <w:r>
        <w:rPr>
          <w:spacing w:val="1"/>
          <w:sz w:val="24"/>
          <w:szCs w:val="24"/>
        </w:rPr>
        <w:t xml:space="preserve"> </w:t>
      </w:r>
      <w:r>
        <w:rPr>
          <w:sz w:val="24"/>
          <w:szCs w:val="24"/>
        </w:rPr>
        <w:t>aceitos</w:t>
      </w:r>
      <w:r>
        <w:rPr>
          <w:spacing w:val="1"/>
          <w:sz w:val="24"/>
          <w:szCs w:val="24"/>
        </w:rPr>
        <w:t xml:space="preserve"> </w:t>
      </w:r>
      <w:r>
        <w:rPr>
          <w:sz w:val="24"/>
          <w:szCs w:val="24"/>
        </w:rPr>
        <w:t>protocolos</w:t>
      </w:r>
      <w:r>
        <w:rPr>
          <w:spacing w:val="1"/>
          <w:sz w:val="24"/>
          <w:szCs w:val="24"/>
        </w:rPr>
        <w:t xml:space="preserve"> </w:t>
      </w:r>
      <w:r>
        <w:rPr>
          <w:sz w:val="24"/>
          <w:szCs w:val="24"/>
        </w:rPr>
        <w:t>de</w:t>
      </w:r>
      <w:r>
        <w:rPr>
          <w:spacing w:val="1"/>
          <w:sz w:val="24"/>
          <w:szCs w:val="24"/>
        </w:rPr>
        <w:t xml:space="preserve"> </w:t>
      </w:r>
      <w:r>
        <w:rPr>
          <w:sz w:val="24"/>
          <w:szCs w:val="24"/>
        </w:rPr>
        <w:t>recebimentos</w:t>
      </w:r>
      <w:r>
        <w:rPr>
          <w:spacing w:val="61"/>
          <w:sz w:val="24"/>
          <w:szCs w:val="24"/>
        </w:rPr>
        <w:t xml:space="preserve"> </w:t>
      </w:r>
      <w:r>
        <w:rPr>
          <w:sz w:val="24"/>
          <w:szCs w:val="24"/>
        </w:rPr>
        <w:t>ou</w:t>
      </w:r>
      <w:r>
        <w:rPr>
          <w:spacing w:val="61"/>
          <w:sz w:val="24"/>
          <w:szCs w:val="24"/>
        </w:rPr>
        <w:t xml:space="preserve"> </w:t>
      </w:r>
      <w:r>
        <w:rPr>
          <w:sz w:val="24"/>
          <w:szCs w:val="24"/>
        </w:rPr>
        <w:t>solicitação</w:t>
      </w:r>
      <w:r>
        <w:rPr>
          <w:spacing w:val="61"/>
          <w:sz w:val="24"/>
          <w:szCs w:val="24"/>
        </w:rPr>
        <w:t xml:space="preserve"> </w:t>
      </w:r>
      <w:r>
        <w:rPr>
          <w:sz w:val="24"/>
          <w:szCs w:val="24"/>
        </w:rPr>
        <w:t>de</w:t>
      </w:r>
      <w:r>
        <w:rPr>
          <w:spacing w:val="1"/>
          <w:sz w:val="24"/>
          <w:szCs w:val="24"/>
        </w:rPr>
        <w:t xml:space="preserve"> </w:t>
      </w:r>
      <w:r>
        <w:rPr>
          <w:sz w:val="24"/>
          <w:szCs w:val="24"/>
        </w:rPr>
        <w:t>documentos</w:t>
      </w:r>
      <w:r>
        <w:rPr>
          <w:spacing w:val="1"/>
          <w:sz w:val="24"/>
          <w:szCs w:val="24"/>
        </w:rPr>
        <w:t xml:space="preserve"> </w:t>
      </w:r>
      <w:r>
        <w:rPr>
          <w:sz w:val="24"/>
          <w:szCs w:val="24"/>
        </w:rPr>
        <w:t>em</w:t>
      </w:r>
      <w:r>
        <w:rPr>
          <w:spacing w:val="1"/>
          <w:sz w:val="24"/>
          <w:szCs w:val="24"/>
        </w:rPr>
        <w:t xml:space="preserve"> </w:t>
      </w:r>
      <w:r>
        <w:rPr>
          <w:sz w:val="24"/>
          <w:szCs w:val="24"/>
        </w:rPr>
        <w:t>substituição</w:t>
      </w:r>
      <w:r>
        <w:rPr>
          <w:spacing w:val="1"/>
          <w:sz w:val="24"/>
          <w:szCs w:val="24"/>
        </w:rPr>
        <w:t xml:space="preserve"> </w:t>
      </w:r>
      <w:r>
        <w:rPr>
          <w:sz w:val="24"/>
          <w:szCs w:val="24"/>
        </w:rPr>
        <w:t>aos</w:t>
      </w:r>
      <w:r>
        <w:rPr>
          <w:spacing w:val="1"/>
          <w:sz w:val="24"/>
          <w:szCs w:val="24"/>
        </w:rPr>
        <w:t xml:space="preserve"> </w:t>
      </w:r>
      <w:r>
        <w:rPr>
          <w:sz w:val="24"/>
          <w:szCs w:val="24"/>
        </w:rPr>
        <w:t>documentos</w:t>
      </w:r>
      <w:r>
        <w:rPr>
          <w:spacing w:val="60"/>
          <w:sz w:val="24"/>
          <w:szCs w:val="24"/>
        </w:rPr>
        <w:t xml:space="preserve"> </w:t>
      </w:r>
      <w:r>
        <w:rPr>
          <w:sz w:val="24"/>
          <w:szCs w:val="24"/>
        </w:rPr>
        <w:t>requeridos</w:t>
      </w:r>
      <w:r>
        <w:rPr>
          <w:spacing w:val="61"/>
          <w:sz w:val="24"/>
          <w:szCs w:val="24"/>
        </w:rPr>
        <w:t xml:space="preserve"> </w:t>
      </w:r>
      <w:r>
        <w:rPr>
          <w:sz w:val="24"/>
          <w:szCs w:val="24"/>
        </w:rPr>
        <w:t>no</w:t>
      </w:r>
      <w:r>
        <w:rPr>
          <w:spacing w:val="61"/>
          <w:sz w:val="24"/>
          <w:szCs w:val="24"/>
        </w:rPr>
        <w:t xml:space="preserve"> </w:t>
      </w:r>
      <w:r>
        <w:rPr>
          <w:sz w:val="24"/>
          <w:szCs w:val="24"/>
        </w:rPr>
        <w:t>presente</w:t>
      </w:r>
      <w:r>
        <w:rPr>
          <w:spacing w:val="61"/>
          <w:sz w:val="24"/>
          <w:szCs w:val="24"/>
        </w:rPr>
        <w:t xml:space="preserve"> </w:t>
      </w:r>
      <w:r>
        <w:rPr>
          <w:sz w:val="24"/>
          <w:szCs w:val="24"/>
        </w:rPr>
        <w:t>Edital</w:t>
      </w:r>
      <w:r>
        <w:rPr>
          <w:spacing w:val="61"/>
          <w:sz w:val="24"/>
          <w:szCs w:val="24"/>
        </w:rPr>
        <w:t xml:space="preserve"> </w:t>
      </w:r>
      <w:r>
        <w:rPr>
          <w:sz w:val="24"/>
          <w:szCs w:val="24"/>
        </w:rPr>
        <w:t>e</w:t>
      </w:r>
      <w:r>
        <w:rPr>
          <w:spacing w:val="1"/>
          <w:sz w:val="24"/>
          <w:szCs w:val="24"/>
        </w:rPr>
        <w:t xml:space="preserve"> </w:t>
      </w:r>
      <w:r>
        <w:rPr>
          <w:sz w:val="24"/>
          <w:szCs w:val="24"/>
        </w:rPr>
        <w:t>seus</w:t>
      </w:r>
      <w:r>
        <w:rPr>
          <w:spacing w:val="8"/>
          <w:sz w:val="24"/>
          <w:szCs w:val="24"/>
        </w:rPr>
        <w:t xml:space="preserve"> </w:t>
      </w:r>
      <w:r>
        <w:rPr>
          <w:sz w:val="24"/>
          <w:szCs w:val="24"/>
        </w:rPr>
        <w:t>Anexos.</w:t>
      </w:r>
    </w:p>
    <w:p w:rsidR="002C1D78" w:rsidRDefault="00FA25C4">
      <w:pPr>
        <w:pStyle w:val="Corpodetexto"/>
        <w:numPr>
          <w:ilvl w:val="3"/>
          <w:numId w:val="22"/>
        </w:numPr>
        <w:tabs>
          <w:tab w:val="left" w:pos="1276"/>
          <w:tab w:val="left" w:pos="8080"/>
          <w:tab w:val="left" w:pos="8222"/>
        </w:tabs>
        <w:ind w:left="0" w:right="-1" w:firstLine="0"/>
        <w:rPr>
          <w:sz w:val="24"/>
          <w:szCs w:val="24"/>
        </w:rPr>
      </w:pPr>
      <w:r>
        <w:rPr>
          <w:sz w:val="24"/>
          <w:szCs w:val="24"/>
        </w:rPr>
        <w:t>A habilitação dos Licitantes será comprovada por meio de prévia e regular</w:t>
      </w:r>
      <w:r>
        <w:rPr>
          <w:spacing w:val="1"/>
          <w:sz w:val="24"/>
          <w:szCs w:val="24"/>
        </w:rPr>
        <w:t xml:space="preserve"> </w:t>
      </w:r>
      <w:r>
        <w:rPr>
          <w:sz w:val="24"/>
          <w:szCs w:val="24"/>
        </w:rPr>
        <w:t>inscrição cadastral no SICAF, desde que os documentos comprobatórios estejam</w:t>
      </w:r>
      <w:r>
        <w:rPr>
          <w:spacing w:val="1"/>
          <w:sz w:val="24"/>
          <w:szCs w:val="24"/>
        </w:rPr>
        <w:t xml:space="preserve"> </w:t>
      </w:r>
      <w:r>
        <w:rPr>
          <w:sz w:val="24"/>
          <w:szCs w:val="24"/>
        </w:rPr>
        <w:t>validados</w:t>
      </w:r>
      <w:r>
        <w:rPr>
          <w:spacing w:val="-2"/>
          <w:sz w:val="24"/>
          <w:szCs w:val="24"/>
        </w:rPr>
        <w:t xml:space="preserve"> </w:t>
      </w:r>
      <w:r>
        <w:rPr>
          <w:sz w:val="24"/>
          <w:szCs w:val="24"/>
        </w:rPr>
        <w:t>e</w:t>
      </w:r>
      <w:r>
        <w:rPr>
          <w:spacing w:val="-1"/>
          <w:sz w:val="24"/>
          <w:szCs w:val="24"/>
        </w:rPr>
        <w:t xml:space="preserve"> </w:t>
      </w:r>
      <w:r>
        <w:rPr>
          <w:sz w:val="24"/>
          <w:szCs w:val="24"/>
        </w:rPr>
        <w:t>atualizados.</w:t>
      </w:r>
    </w:p>
    <w:p w:rsidR="002C1D78" w:rsidRDefault="00FA25C4">
      <w:pPr>
        <w:pStyle w:val="Corpodetexto"/>
        <w:numPr>
          <w:ilvl w:val="3"/>
          <w:numId w:val="22"/>
        </w:numPr>
        <w:tabs>
          <w:tab w:val="left" w:pos="1276"/>
          <w:tab w:val="left" w:pos="8080"/>
          <w:tab w:val="left" w:pos="8222"/>
        </w:tabs>
        <w:ind w:left="0" w:right="-1" w:firstLine="0"/>
        <w:rPr>
          <w:sz w:val="24"/>
          <w:szCs w:val="24"/>
        </w:rPr>
      </w:pPr>
      <w:r>
        <w:rPr>
          <w:sz w:val="24"/>
          <w:szCs w:val="24"/>
        </w:rPr>
        <w:t>O cadastro no SICAF, abrangente dos níveis indicados no art. 6º da Instrução</w:t>
      </w:r>
      <w:r>
        <w:rPr>
          <w:spacing w:val="1"/>
          <w:sz w:val="24"/>
          <w:szCs w:val="24"/>
        </w:rPr>
        <w:t xml:space="preserve"> </w:t>
      </w:r>
      <w:r>
        <w:rPr>
          <w:sz w:val="24"/>
          <w:szCs w:val="24"/>
        </w:rPr>
        <w:t>Normativa</w:t>
      </w:r>
      <w:r>
        <w:rPr>
          <w:spacing w:val="1"/>
          <w:sz w:val="24"/>
          <w:szCs w:val="24"/>
        </w:rPr>
        <w:t xml:space="preserve"> </w:t>
      </w:r>
      <w:r>
        <w:rPr>
          <w:sz w:val="24"/>
          <w:szCs w:val="24"/>
        </w:rPr>
        <w:t>SLTI/MPOG</w:t>
      </w:r>
      <w:r>
        <w:rPr>
          <w:spacing w:val="1"/>
          <w:sz w:val="24"/>
          <w:szCs w:val="24"/>
        </w:rPr>
        <w:t xml:space="preserve"> </w:t>
      </w:r>
      <w:r>
        <w:rPr>
          <w:sz w:val="24"/>
          <w:szCs w:val="24"/>
        </w:rPr>
        <w:t>nº</w:t>
      </w:r>
      <w:r>
        <w:rPr>
          <w:spacing w:val="1"/>
          <w:sz w:val="24"/>
          <w:szCs w:val="24"/>
        </w:rPr>
        <w:t xml:space="preserve"> </w:t>
      </w:r>
      <w:r>
        <w:rPr>
          <w:sz w:val="24"/>
          <w:szCs w:val="24"/>
        </w:rPr>
        <w:t>3,</w:t>
      </w:r>
      <w:r>
        <w:rPr>
          <w:spacing w:val="1"/>
          <w:sz w:val="24"/>
          <w:szCs w:val="24"/>
        </w:rPr>
        <w:t xml:space="preserve"> </w:t>
      </w:r>
      <w:r>
        <w:rPr>
          <w:sz w:val="24"/>
          <w:szCs w:val="24"/>
        </w:rPr>
        <w:t>de</w:t>
      </w:r>
      <w:r>
        <w:rPr>
          <w:spacing w:val="1"/>
          <w:sz w:val="24"/>
          <w:szCs w:val="24"/>
        </w:rPr>
        <w:t xml:space="preserve"> </w:t>
      </w:r>
      <w:r>
        <w:rPr>
          <w:sz w:val="24"/>
          <w:szCs w:val="24"/>
        </w:rPr>
        <w:t>26</w:t>
      </w:r>
      <w:r>
        <w:rPr>
          <w:spacing w:val="1"/>
          <w:sz w:val="24"/>
          <w:szCs w:val="24"/>
        </w:rPr>
        <w:t xml:space="preserve"> </w:t>
      </w:r>
      <w:r>
        <w:rPr>
          <w:sz w:val="24"/>
          <w:szCs w:val="24"/>
        </w:rPr>
        <w:t>abril</w:t>
      </w:r>
      <w:r>
        <w:rPr>
          <w:spacing w:val="1"/>
          <w:sz w:val="24"/>
          <w:szCs w:val="24"/>
        </w:rPr>
        <w:t xml:space="preserve"> </w:t>
      </w:r>
      <w:r>
        <w:rPr>
          <w:sz w:val="24"/>
          <w:szCs w:val="24"/>
        </w:rPr>
        <w:t>de</w:t>
      </w:r>
      <w:r>
        <w:rPr>
          <w:spacing w:val="1"/>
          <w:sz w:val="24"/>
          <w:szCs w:val="24"/>
        </w:rPr>
        <w:t xml:space="preserve"> </w:t>
      </w:r>
      <w:r>
        <w:rPr>
          <w:sz w:val="24"/>
          <w:szCs w:val="24"/>
        </w:rPr>
        <w:t>2018,</w:t>
      </w:r>
      <w:r>
        <w:rPr>
          <w:spacing w:val="1"/>
          <w:sz w:val="24"/>
          <w:szCs w:val="24"/>
        </w:rPr>
        <w:t xml:space="preserve"> </w:t>
      </w:r>
      <w:r>
        <w:rPr>
          <w:b/>
          <w:sz w:val="24"/>
          <w:szCs w:val="24"/>
          <w:u w:val="single"/>
        </w:rPr>
        <w:t>PODERÁ</w:t>
      </w:r>
      <w:r>
        <w:rPr>
          <w:b/>
          <w:spacing w:val="1"/>
          <w:sz w:val="24"/>
          <w:szCs w:val="24"/>
          <w:u w:val="single"/>
        </w:rPr>
        <w:t xml:space="preserve"> </w:t>
      </w:r>
      <w:r>
        <w:rPr>
          <w:b/>
          <w:sz w:val="24"/>
          <w:szCs w:val="24"/>
          <w:u w:val="single"/>
        </w:rPr>
        <w:t>SUBSTITUIR</w:t>
      </w:r>
      <w:r>
        <w:rPr>
          <w:b/>
          <w:spacing w:val="1"/>
          <w:sz w:val="24"/>
          <w:szCs w:val="24"/>
          <w:u w:val="single"/>
        </w:rPr>
        <w:t xml:space="preserve"> </w:t>
      </w:r>
      <w:r>
        <w:rPr>
          <w:b/>
          <w:sz w:val="24"/>
          <w:szCs w:val="24"/>
          <w:u w:val="single"/>
        </w:rPr>
        <w:t>APENAS</w:t>
      </w:r>
      <w:r>
        <w:rPr>
          <w:b/>
          <w:spacing w:val="1"/>
          <w:sz w:val="24"/>
          <w:szCs w:val="24"/>
        </w:rPr>
        <w:t xml:space="preserve"> </w:t>
      </w:r>
      <w:r>
        <w:rPr>
          <w:sz w:val="24"/>
          <w:szCs w:val="24"/>
        </w:rPr>
        <w:t>os</w:t>
      </w:r>
      <w:r>
        <w:rPr>
          <w:spacing w:val="1"/>
          <w:sz w:val="24"/>
          <w:szCs w:val="24"/>
        </w:rPr>
        <w:t xml:space="preserve"> </w:t>
      </w:r>
      <w:r>
        <w:rPr>
          <w:sz w:val="24"/>
          <w:szCs w:val="24"/>
        </w:rPr>
        <w:t>documentos</w:t>
      </w:r>
      <w:r>
        <w:rPr>
          <w:spacing w:val="1"/>
          <w:sz w:val="24"/>
          <w:szCs w:val="24"/>
        </w:rPr>
        <w:t xml:space="preserve"> </w:t>
      </w:r>
      <w:r>
        <w:rPr>
          <w:sz w:val="24"/>
          <w:szCs w:val="24"/>
        </w:rPr>
        <w:t>indicados</w:t>
      </w:r>
      <w:r>
        <w:rPr>
          <w:spacing w:val="1"/>
          <w:sz w:val="24"/>
          <w:szCs w:val="24"/>
        </w:rPr>
        <w:t xml:space="preserve"> </w:t>
      </w:r>
      <w:r>
        <w:rPr>
          <w:sz w:val="24"/>
          <w:szCs w:val="24"/>
        </w:rPr>
        <w:t>nos</w:t>
      </w:r>
      <w:r>
        <w:rPr>
          <w:spacing w:val="1"/>
          <w:sz w:val="24"/>
          <w:szCs w:val="24"/>
        </w:rPr>
        <w:t xml:space="preserve"> </w:t>
      </w:r>
      <w:r>
        <w:rPr>
          <w:sz w:val="24"/>
          <w:szCs w:val="24"/>
        </w:rPr>
        <w:t>subitens</w:t>
      </w:r>
      <w:r>
        <w:rPr>
          <w:spacing w:val="1"/>
          <w:sz w:val="24"/>
          <w:szCs w:val="24"/>
        </w:rPr>
        <w:t xml:space="preserve"> </w:t>
      </w:r>
      <w:r>
        <w:rPr>
          <w:sz w:val="24"/>
          <w:szCs w:val="24"/>
        </w:rPr>
        <w:t>acima.</w:t>
      </w:r>
    </w:p>
    <w:p w:rsidR="002C1D78" w:rsidRDefault="00FA25C4">
      <w:pPr>
        <w:pStyle w:val="Corpodetexto"/>
        <w:numPr>
          <w:ilvl w:val="3"/>
          <w:numId w:val="22"/>
        </w:numPr>
        <w:tabs>
          <w:tab w:val="left" w:pos="1276"/>
          <w:tab w:val="left" w:pos="8080"/>
          <w:tab w:val="left" w:pos="8222"/>
        </w:tabs>
        <w:ind w:left="0" w:right="-1" w:firstLine="0"/>
        <w:rPr>
          <w:sz w:val="24"/>
          <w:szCs w:val="24"/>
        </w:rPr>
      </w:pPr>
      <w:r>
        <w:rPr>
          <w:b/>
          <w:sz w:val="24"/>
          <w:szCs w:val="24"/>
        </w:rPr>
        <w:t>Habilitação</w:t>
      </w:r>
      <w:r>
        <w:rPr>
          <w:b/>
          <w:spacing w:val="1"/>
          <w:sz w:val="24"/>
          <w:szCs w:val="24"/>
        </w:rPr>
        <w:t xml:space="preserve"> </w:t>
      </w:r>
      <w:r>
        <w:rPr>
          <w:b/>
          <w:sz w:val="24"/>
          <w:szCs w:val="24"/>
        </w:rPr>
        <w:t>Jurídica,</w:t>
      </w:r>
      <w:r>
        <w:rPr>
          <w:b/>
          <w:spacing w:val="1"/>
          <w:sz w:val="24"/>
          <w:szCs w:val="24"/>
        </w:rPr>
        <w:t xml:space="preserve"> </w:t>
      </w:r>
      <w:r>
        <w:rPr>
          <w:b/>
          <w:sz w:val="24"/>
          <w:szCs w:val="24"/>
        </w:rPr>
        <w:t>Habilitação Fiscal, Habilitação Trabalhista e Qualificação Econômico-Financeira,</w:t>
      </w:r>
      <w:r>
        <w:rPr>
          <w:b/>
          <w:spacing w:val="-2"/>
          <w:sz w:val="24"/>
          <w:szCs w:val="24"/>
        </w:rPr>
        <w:t xml:space="preserve"> </w:t>
      </w:r>
      <w:r>
        <w:rPr>
          <w:sz w:val="24"/>
          <w:szCs w:val="24"/>
          <w:u w:val="single"/>
        </w:rPr>
        <w:t>sendo</w:t>
      </w:r>
      <w:r>
        <w:rPr>
          <w:spacing w:val="-4"/>
          <w:sz w:val="24"/>
          <w:szCs w:val="24"/>
          <w:u w:val="single"/>
        </w:rPr>
        <w:t xml:space="preserve"> </w:t>
      </w:r>
      <w:r>
        <w:rPr>
          <w:sz w:val="24"/>
          <w:szCs w:val="24"/>
          <w:u w:val="single"/>
        </w:rPr>
        <w:t>que</w:t>
      </w:r>
      <w:r>
        <w:rPr>
          <w:spacing w:val="-3"/>
          <w:sz w:val="24"/>
          <w:szCs w:val="24"/>
          <w:u w:val="single"/>
        </w:rPr>
        <w:t xml:space="preserve"> </w:t>
      </w:r>
      <w:r>
        <w:rPr>
          <w:sz w:val="24"/>
          <w:szCs w:val="24"/>
          <w:u w:val="single"/>
        </w:rPr>
        <w:t>os</w:t>
      </w:r>
      <w:r>
        <w:rPr>
          <w:spacing w:val="-1"/>
          <w:sz w:val="24"/>
          <w:szCs w:val="24"/>
          <w:u w:val="single"/>
        </w:rPr>
        <w:t xml:space="preserve"> </w:t>
      </w:r>
      <w:r>
        <w:rPr>
          <w:sz w:val="24"/>
          <w:szCs w:val="24"/>
          <w:u w:val="single"/>
        </w:rPr>
        <w:t>demais</w:t>
      </w:r>
      <w:r>
        <w:rPr>
          <w:spacing w:val="-1"/>
          <w:sz w:val="24"/>
          <w:szCs w:val="24"/>
          <w:u w:val="single"/>
        </w:rPr>
        <w:t xml:space="preserve"> </w:t>
      </w:r>
      <w:r>
        <w:rPr>
          <w:sz w:val="24"/>
          <w:szCs w:val="24"/>
          <w:u w:val="single"/>
        </w:rPr>
        <w:t>são</w:t>
      </w:r>
      <w:r>
        <w:rPr>
          <w:spacing w:val="-2"/>
          <w:sz w:val="24"/>
          <w:szCs w:val="24"/>
          <w:u w:val="single"/>
        </w:rPr>
        <w:t xml:space="preserve"> </w:t>
      </w:r>
      <w:r>
        <w:rPr>
          <w:sz w:val="24"/>
          <w:szCs w:val="24"/>
          <w:u w:val="single"/>
        </w:rPr>
        <w:t>obrigatórios</w:t>
      </w:r>
      <w:r>
        <w:rPr>
          <w:spacing w:val="-1"/>
          <w:sz w:val="24"/>
          <w:szCs w:val="24"/>
          <w:u w:val="single"/>
        </w:rPr>
        <w:t xml:space="preserve"> </w:t>
      </w:r>
      <w:r>
        <w:rPr>
          <w:sz w:val="24"/>
          <w:szCs w:val="24"/>
          <w:u w:val="single"/>
        </w:rPr>
        <w:t>apresentação.</w:t>
      </w:r>
    </w:p>
    <w:p w:rsidR="002C1D78" w:rsidRDefault="00FA25C4">
      <w:pPr>
        <w:pStyle w:val="Corpodetexto"/>
        <w:numPr>
          <w:ilvl w:val="3"/>
          <w:numId w:val="22"/>
        </w:numPr>
        <w:tabs>
          <w:tab w:val="left" w:pos="1276"/>
          <w:tab w:val="left" w:pos="8080"/>
          <w:tab w:val="left" w:pos="8222"/>
        </w:tabs>
        <w:ind w:left="0" w:right="-1" w:firstLine="0"/>
        <w:rPr>
          <w:sz w:val="24"/>
          <w:szCs w:val="24"/>
        </w:rPr>
      </w:pPr>
      <w:r>
        <w:rPr>
          <w:sz w:val="24"/>
          <w:szCs w:val="24"/>
        </w:rPr>
        <w:t>Na hipótese dos documentos se encontrarem vencidos no referido sistema</w:t>
      </w:r>
      <w:r>
        <w:rPr>
          <w:spacing w:val="1"/>
          <w:sz w:val="24"/>
          <w:szCs w:val="24"/>
        </w:rPr>
        <w:t xml:space="preserve"> </w:t>
      </w:r>
      <w:r>
        <w:rPr>
          <w:sz w:val="24"/>
          <w:szCs w:val="24"/>
        </w:rPr>
        <w:t>(SICAF), o licitante convocado deverá encaminhar, juntamente com os demais, o</w:t>
      </w:r>
      <w:r>
        <w:rPr>
          <w:spacing w:val="1"/>
          <w:sz w:val="24"/>
          <w:szCs w:val="24"/>
        </w:rPr>
        <w:t xml:space="preserve"> </w:t>
      </w:r>
      <w:r>
        <w:rPr>
          <w:sz w:val="24"/>
          <w:szCs w:val="24"/>
        </w:rPr>
        <w:t>documento válido que comprove o atendimento das exigências deste Edital, sob</w:t>
      </w:r>
      <w:r>
        <w:rPr>
          <w:spacing w:val="1"/>
          <w:sz w:val="24"/>
          <w:szCs w:val="24"/>
        </w:rPr>
        <w:t xml:space="preserve"> </w:t>
      </w:r>
      <w:r>
        <w:rPr>
          <w:sz w:val="24"/>
          <w:szCs w:val="24"/>
        </w:rPr>
        <w:t>pena</w:t>
      </w:r>
      <w:r>
        <w:rPr>
          <w:spacing w:val="1"/>
          <w:sz w:val="24"/>
          <w:szCs w:val="24"/>
        </w:rPr>
        <w:t xml:space="preserve"> </w:t>
      </w:r>
      <w:r>
        <w:rPr>
          <w:sz w:val="24"/>
          <w:szCs w:val="24"/>
        </w:rPr>
        <w:t>de</w:t>
      </w:r>
      <w:r>
        <w:rPr>
          <w:spacing w:val="1"/>
          <w:sz w:val="24"/>
          <w:szCs w:val="24"/>
        </w:rPr>
        <w:t xml:space="preserve"> </w:t>
      </w:r>
      <w:r>
        <w:rPr>
          <w:sz w:val="24"/>
          <w:szCs w:val="24"/>
        </w:rPr>
        <w:t>inabilitação,</w:t>
      </w:r>
      <w:r>
        <w:rPr>
          <w:spacing w:val="1"/>
          <w:sz w:val="24"/>
          <w:szCs w:val="24"/>
        </w:rPr>
        <w:t xml:space="preserve"> </w:t>
      </w:r>
      <w:r>
        <w:rPr>
          <w:sz w:val="24"/>
          <w:szCs w:val="24"/>
        </w:rPr>
        <w:t>ressalvando</w:t>
      </w:r>
      <w:r>
        <w:rPr>
          <w:spacing w:val="1"/>
          <w:sz w:val="24"/>
          <w:szCs w:val="24"/>
        </w:rPr>
        <w:t xml:space="preserve"> </w:t>
      </w:r>
      <w:r>
        <w:rPr>
          <w:sz w:val="24"/>
          <w:szCs w:val="24"/>
        </w:rPr>
        <w:t>o</w:t>
      </w:r>
      <w:r>
        <w:rPr>
          <w:spacing w:val="1"/>
          <w:sz w:val="24"/>
          <w:szCs w:val="24"/>
        </w:rPr>
        <w:t xml:space="preserve"> </w:t>
      </w:r>
      <w:r>
        <w:rPr>
          <w:sz w:val="24"/>
          <w:szCs w:val="24"/>
        </w:rPr>
        <w:t>disposto</w:t>
      </w:r>
      <w:r>
        <w:rPr>
          <w:spacing w:val="1"/>
          <w:sz w:val="24"/>
          <w:szCs w:val="24"/>
        </w:rPr>
        <w:t xml:space="preserve"> </w:t>
      </w:r>
      <w:r>
        <w:rPr>
          <w:sz w:val="24"/>
          <w:szCs w:val="24"/>
        </w:rPr>
        <w:t>quanto</w:t>
      </w:r>
      <w:r>
        <w:rPr>
          <w:spacing w:val="1"/>
          <w:sz w:val="24"/>
          <w:szCs w:val="24"/>
        </w:rPr>
        <w:t xml:space="preserve"> </w:t>
      </w:r>
      <w:r>
        <w:rPr>
          <w:sz w:val="24"/>
          <w:szCs w:val="24"/>
        </w:rPr>
        <w:t>à</w:t>
      </w:r>
      <w:r>
        <w:rPr>
          <w:spacing w:val="1"/>
          <w:sz w:val="24"/>
          <w:szCs w:val="24"/>
        </w:rPr>
        <w:t xml:space="preserve"> </w:t>
      </w:r>
      <w:r>
        <w:rPr>
          <w:sz w:val="24"/>
          <w:szCs w:val="24"/>
        </w:rPr>
        <w:t>comprovação</w:t>
      </w:r>
      <w:r>
        <w:rPr>
          <w:spacing w:val="1"/>
          <w:sz w:val="24"/>
          <w:szCs w:val="24"/>
        </w:rPr>
        <w:t xml:space="preserve"> </w:t>
      </w:r>
      <w:r>
        <w:rPr>
          <w:sz w:val="24"/>
          <w:szCs w:val="24"/>
        </w:rPr>
        <w:t>da</w:t>
      </w:r>
      <w:r>
        <w:rPr>
          <w:spacing w:val="1"/>
          <w:sz w:val="24"/>
          <w:szCs w:val="24"/>
        </w:rPr>
        <w:t xml:space="preserve"> </w:t>
      </w:r>
      <w:r>
        <w:rPr>
          <w:sz w:val="24"/>
          <w:szCs w:val="24"/>
        </w:rPr>
        <w:t>regularidade fiscal das microempresas ou empresas de pequeno porte, conforme</w:t>
      </w:r>
      <w:r>
        <w:rPr>
          <w:spacing w:val="1"/>
          <w:sz w:val="24"/>
          <w:szCs w:val="24"/>
        </w:rPr>
        <w:t xml:space="preserve"> </w:t>
      </w:r>
      <w:r>
        <w:rPr>
          <w:sz w:val="24"/>
          <w:szCs w:val="24"/>
        </w:rPr>
        <w:t>disposto na Lei Complementar nº 123/2006, alterada pela Lei Complementar nº</w:t>
      </w:r>
      <w:r>
        <w:rPr>
          <w:spacing w:val="1"/>
          <w:sz w:val="24"/>
          <w:szCs w:val="24"/>
        </w:rPr>
        <w:t xml:space="preserve"> </w:t>
      </w:r>
      <w:r>
        <w:rPr>
          <w:sz w:val="24"/>
          <w:szCs w:val="24"/>
        </w:rPr>
        <w:t>147/2014.</w:t>
      </w:r>
    </w:p>
    <w:p w:rsidR="002C1D78" w:rsidRDefault="00FA25C4">
      <w:pPr>
        <w:pStyle w:val="Corpodetexto"/>
        <w:numPr>
          <w:ilvl w:val="3"/>
          <w:numId w:val="22"/>
        </w:numPr>
        <w:tabs>
          <w:tab w:val="left" w:pos="1276"/>
          <w:tab w:val="left" w:pos="8080"/>
          <w:tab w:val="left" w:pos="8222"/>
        </w:tabs>
        <w:ind w:left="0" w:right="-1" w:firstLine="0"/>
        <w:rPr>
          <w:sz w:val="24"/>
          <w:szCs w:val="24"/>
        </w:rPr>
      </w:pPr>
      <w:r>
        <w:rPr>
          <w:sz w:val="24"/>
          <w:szCs w:val="24"/>
        </w:rPr>
        <w:t>Também poderão ser consultados os sítios oficiais emissores de certidões de</w:t>
      </w:r>
      <w:r>
        <w:rPr>
          <w:spacing w:val="1"/>
          <w:sz w:val="24"/>
          <w:szCs w:val="24"/>
        </w:rPr>
        <w:t xml:space="preserve"> </w:t>
      </w:r>
      <w:r>
        <w:rPr>
          <w:sz w:val="24"/>
          <w:szCs w:val="24"/>
        </w:rPr>
        <w:t>regularidade</w:t>
      </w:r>
      <w:r>
        <w:rPr>
          <w:spacing w:val="1"/>
          <w:sz w:val="24"/>
          <w:szCs w:val="24"/>
        </w:rPr>
        <w:t xml:space="preserve"> </w:t>
      </w:r>
      <w:r>
        <w:rPr>
          <w:sz w:val="24"/>
          <w:szCs w:val="24"/>
        </w:rPr>
        <w:t>fiscal</w:t>
      </w:r>
      <w:r>
        <w:rPr>
          <w:spacing w:val="1"/>
          <w:sz w:val="24"/>
          <w:szCs w:val="24"/>
        </w:rPr>
        <w:t xml:space="preserve"> </w:t>
      </w:r>
      <w:r>
        <w:rPr>
          <w:sz w:val="24"/>
          <w:szCs w:val="24"/>
        </w:rPr>
        <w:t>e</w:t>
      </w:r>
      <w:r>
        <w:rPr>
          <w:spacing w:val="1"/>
          <w:sz w:val="24"/>
          <w:szCs w:val="24"/>
        </w:rPr>
        <w:t xml:space="preserve"> </w:t>
      </w:r>
      <w:r>
        <w:rPr>
          <w:sz w:val="24"/>
          <w:szCs w:val="24"/>
        </w:rPr>
        <w:t>trabalhista,</w:t>
      </w:r>
      <w:r>
        <w:rPr>
          <w:spacing w:val="1"/>
          <w:sz w:val="24"/>
          <w:szCs w:val="24"/>
        </w:rPr>
        <w:t xml:space="preserve"> </w:t>
      </w:r>
      <w:r>
        <w:rPr>
          <w:sz w:val="24"/>
          <w:szCs w:val="24"/>
        </w:rPr>
        <w:t>especialmente</w:t>
      </w:r>
      <w:r>
        <w:rPr>
          <w:spacing w:val="1"/>
          <w:sz w:val="24"/>
          <w:szCs w:val="24"/>
        </w:rPr>
        <w:t xml:space="preserve"> </w:t>
      </w:r>
      <w:r>
        <w:rPr>
          <w:sz w:val="24"/>
          <w:szCs w:val="24"/>
        </w:rPr>
        <w:t>quando</w:t>
      </w:r>
      <w:r>
        <w:rPr>
          <w:spacing w:val="1"/>
          <w:sz w:val="24"/>
          <w:szCs w:val="24"/>
        </w:rPr>
        <w:t xml:space="preserve"> </w:t>
      </w:r>
      <w:r>
        <w:rPr>
          <w:sz w:val="24"/>
          <w:szCs w:val="24"/>
        </w:rPr>
        <w:t>o</w:t>
      </w:r>
      <w:r>
        <w:rPr>
          <w:spacing w:val="1"/>
          <w:sz w:val="24"/>
          <w:szCs w:val="24"/>
        </w:rPr>
        <w:t xml:space="preserve"> </w:t>
      </w:r>
      <w:r>
        <w:rPr>
          <w:sz w:val="24"/>
          <w:szCs w:val="24"/>
        </w:rPr>
        <w:t>licitante</w:t>
      </w:r>
      <w:r>
        <w:rPr>
          <w:spacing w:val="1"/>
          <w:sz w:val="24"/>
          <w:szCs w:val="24"/>
        </w:rPr>
        <w:t xml:space="preserve"> </w:t>
      </w:r>
      <w:r>
        <w:rPr>
          <w:sz w:val="24"/>
          <w:szCs w:val="24"/>
        </w:rPr>
        <w:t>esteja</w:t>
      </w:r>
      <w:r>
        <w:rPr>
          <w:spacing w:val="1"/>
          <w:sz w:val="24"/>
          <w:szCs w:val="24"/>
        </w:rPr>
        <w:t xml:space="preserve"> </w:t>
      </w:r>
      <w:r>
        <w:rPr>
          <w:sz w:val="24"/>
          <w:szCs w:val="24"/>
        </w:rPr>
        <w:t>com</w:t>
      </w:r>
      <w:r>
        <w:rPr>
          <w:spacing w:val="1"/>
          <w:sz w:val="24"/>
          <w:szCs w:val="24"/>
        </w:rPr>
        <w:t xml:space="preserve"> </w:t>
      </w:r>
      <w:r>
        <w:rPr>
          <w:sz w:val="24"/>
          <w:szCs w:val="24"/>
        </w:rPr>
        <w:t>alguma</w:t>
      </w:r>
      <w:r>
        <w:rPr>
          <w:spacing w:val="-3"/>
          <w:sz w:val="24"/>
          <w:szCs w:val="24"/>
        </w:rPr>
        <w:t xml:space="preserve"> </w:t>
      </w:r>
      <w:r>
        <w:rPr>
          <w:sz w:val="24"/>
          <w:szCs w:val="24"/>
        </w:rPr>
        <w:t>documentação</w:t>
      </w:r>
      <w:r>
        <w:rPr>
          <w:spacing w:val="-2"/>
          <w:sz w:val="24"/>
          <w:szCs w:val="24"/>
        </w:rPr>
        <w:t xml:space="preserve"> </w:t>
      </w:r>
      <w:r>
        <w:rPr>
          <w:sz w:val="24"/>
          <w:szCs w:val="24"/>
        </w:rPr>
        <w:t>vencida</w:t>
      </w:r>
      <w:r>
        <w:rPr>
          <w:spacing w:val="-1"/>
          <w:sz w:val="24"/>
          <w:szCs w:val="24"/>
        </w:rPr>
        <w:t xml:space="preserve"> </w:t>
      </w:r>
      <w:r>
        <w:rPr>
          <w:sz w:val="24"/>
          <w:szCs w:val="24"/>
        </w:rPr>
        <w:t>junto</w:t>
      </w:r>
      <w:r>
        <w:rPr>
          <w:spacing w:val="-2"/>
          <w:sz w:val="24"/>
          <w:szCs w:val="24"/>
        </w:rPr>
        <w:t xml:space="preserve"> </w:t>
      </w:r>
      <w:r>
        <w:rPr>
          <w:sz w:val="24"/>
          <w:szCs w:val="24"/>
        </w:rPr>
        <w:t>ao</w:t>
      </w:r>
      <w:r>
        <w:rPr>
          <w:spacing w:val="-2"/>
          <w:sz w:val="24"/>
          <w:szCs w:val="24"/>
        </w:rPr>
        <w:t xml:space="preserve"> </w:t>
      </w:r>
      <w:r>
        <w:rPr>
          <w:sz w:val="24"/>
          <w:szCs w:val="24"/>
        </w:rPr>
        <w:t>SICAF.</w:t>
      </w:r>
    </w:p>
    <w:p w:rsidR="002C1D78" w:rsidRDefault="00FA25C4">
      <w:pPr>
        <w:pStyle w:val="Corpodetexto"/>
        <w:numPr>
          <w:ilvl w:val="3"/>
          <w:numId w:val="22"/>
        </w:numPr>
        <w:tabs>
          <w:tab w:val="left" w:pos="1276"/>
          <w:tab w:val="left" w:pos="8080"/>
          <w:tab w:val="left" w:pos="8222"/>
        </w:tabs>
        <w:ind w:left="0" w:right="-1" w:firstLine="0"/>
        <w:rPr>
          <w:sz w:val="24"/>
          <w:szCs w:val="24"/>
        </w:rPr>
      </w:pPr>
      <w:r>
        <w:rPr>
          <w:sz w:val="24"/>
          <w:szCs w:val="24"/>
        </w:rPr>
        <w:t>Os documentos de que tratam os subitens anteriores serão analisados pelo Pregoeiro e sua</w:t>
      </w:r>
      <w:r>
        <w:rPr>
          <w:spacing w:val="1"/>
          <w:sz w:val="24"/>
          <w:szCs w:val="24"/>
        </w:rPr>
        <w:t xml:space="preserve"> </w:t>
      </w:r>
      <w:r>
        <w:rPr>
          <w:sz w:val="24"/>
          <w:szCs w:val="24"/>
        </w:rPr>
        <w:t>Equipe</w:t>
      </w:r>
      <w:r>
        <w:rPr>
          <w:spacing w:val="1"/>
          <w:sz w:val="24"/>
          <w:szCs w:val="24"/>
        </w:rPr>
        <w:t xml:space="preserve"> </w:t>
      </w:r>
      <w:r>
        <w:rPr>
          <w:sz w:val="24"/>
          <w:szCs w:val="24"/>
        </w:rPr>
        <w:t>de</w:t>
      </w:r>
      <w:r>
        <w:rPr>
          <w:spacing w:val="1"/>
          <w:sz w:val="24"/>
          <w:szCs w:val="24"/>
        </w:rPr>
        <w:t xml:space="preserve"> </w:t>
      </w:r>
      <w:r>
        <w:rPr>
          <w:sz w:val="24"/>
          <w:szCs w:val="24"/>
        </w:rPr>
        <w:t>Apoio</w:t>
      </w:r>
      <w:r>
        <w:rPr>
          <w:spacing w:val="1"/>
          <w:sz w:val="24"/>
          <w:szCs w:val="24"/>
        </w:rPr>
        <w:t xml:space="preserve"> </w:t>
      </w:r>
      <w:r>
        <w:rPr>
          <w:sz w:val="24"/>
          <w:szCs w:val="24"/>
        </w:rPr>
        <w:t>quanto a</w:t>
      </w:r>
      <w:r>
        <w:rPr>
          <w:spacing w:val="1"/>
          <w:sz w:val="24"/>
          <w:szCs w:val="24"/>
        </w:rPr>
        <w:t xml:space="preserve"> </w:t>
      </w:r>
      <w:r>
        <w:rPr>
          <w:sz w:val="24"/>
          <w:szCs w:val="24"/>
        </w:rPr>
        <w:t>sua conformidade com</w:t>
      </w:r>
      <w:r>
        <w:rPr>
          <w:spacing w:val="60"/>
          <w:sz w:val="24"/>
          <w:szCs w:val="24"/>
        </w:rPr>
        <w:t xml:space="preserve"> </w:t>
      </w:r>
      <w:r>
        <w:rPr>
          <w:sz w:val="24"/>
          <w:szCs w:val="24"/>
        </w:rPr>
        <w:t>o solicitado</w:t>
      </w:r>
      <w:r>
        <w:rPr>
          <w:spacing w:val="1"/>
          <w:sz w:val="24"/>
          <w:szCs w:val="24"/>
        </w:rPr>
        <w:t xml:space="preserve"> </w:t>
      </w:r>
      <w:r>
        <w:rPr>
          <w:sz w:val="24"/>
          <w:szCs w:val="24"/>
        </w:rPr>
        <w:t>neste</w:t>
      </w:r>
      <w:r>
        <w:rPr>
          <w:spacing w:val="8"/>
          <w:sz w:val="24"/>
          <w:szCs w:val="24"/>
        </w:rPr>
        <w:t xml:space="preserve"> </w:t>
      </w:r>
      <w:r>
        <w:rPr>
          <w:sz w:val="24"/>
          <w:szCs w:val="24"/>
        </w:rPr>
        <w:t>Edital.</w:t>
      </w:r>
    </w:p>
    <w:p w:rsidR="002C1D78" w:rsidRDefault="00FA25C4">
      <w:pPr>
        <w:pStyle w:val="Corpodetexto"/>
        <w:numPr>
          <w:ilvl w:val="3"/>
          <w:numId w:val="22"/>
        </w:numPr>
        <w:tabs>
          <w:tab w:val="left" w:pos="1276"/>
          <w:tab w:val="left" w:pos="2410"/>
          <w:tab w:val="left" w:pos="8080"/>
          <w:tab w:val="left" w:pos="8222"/>
        </w:tabs>
        <w:ind w:left="0" w:right="-1" w:firstLine="0"/>
        <w:rPr>
          <w:sz w:val="24"/>
          <w:szCs w:val="24"/>
        </w:rPr>
      </w:pPr>
      <w:r>
        <w:rPr>
          <w:sz w:val="24"/>
          <w:szCs w:val="24"/>
        </w:rPr>
        <w:t>No</w:t>
      </w:r>
      <w:r>
        <w:rPr>
          <w:spacing w:val="1"/>
          <w:sz w:val="24"/>
          <w:szCs w:val="24"/>
        </w:rPr>
        <w:t xml:space="preserve"> </w:t>
      </w:r>
      <w:r>
        <w:rPr>
          <w:sz w:val="24"/>
          <w:szCs w:val="24"/>
        </w:rPr>
        <w:t>julgamento</w:t>
      </w:r>
      <w:r>
        <w:rPr>
          <w:spacing w:val="1"/>
          <w:sz w:val="24"/>
          <w:szCs w:val="24"/>
        </w:rPr>
        <w:t xml:space="preserve"> </w:t>
      </w:r>
      <w:r>
        <w:rPr>
          <w:sz w:val="24"/>
          <w:szCs w:val="24"/>
        </w:rPr>
        <w:t>da</w:t>
      </w:r>
      <w:r>
        <w:rPr>
          <w:spacing w:val="1"/>
          <w:sz w:val="24"/>
          <w:szCs w:val="24"/>
        </w:rPr>
        <w:t xml:space="preserve"> </w:t>
      </w:r>
      <w:r>
        <w:rPr>
          <w:sz w:val="24"/>
          <w:szCs w:val="24"/>
        </w:rPr>
        <w:t>habilitação,</w:t>
      </w:r>
      <w:r>
        <w:rPr>
          <w:spacing w:val="1"/>
          <w:sz w:val="24"/>
          <w:szCs w:val="24"/>
        </w:rPr>
        <w:t xml:space="preserve"> </w:t>
      </w:r>
      <w:r>
        <w:rPr>
          <w:sz w:val="24"/>
          <w:szCs w:val="24"/>
        </w:rPr>
        <w:t>o Pregoeiro</w:t>
      </w:r>
      <w:r>
        <w:rPr>
          <w:spacing w:val="61"/>
          <w:sz w:val="24"/>
          <w:szCs w:val="24"/>
        </w:rPr>
        <w:t xml:space="preserve"> </w:t>
      </w:r>
      <w:r>
        <w:rPr>
          <w:sz w:val="24"/>
          <w:szCs w:val="24"/>
        </w:rPr>
        <w:t>poderá</w:t>
      </w:r>
      <w:r>
        <w:rPr>
          <w:spacing w:val="61"/>
          <w:sz w:val="24"/>
          <w:szCs w:val="24"/>
        </w:rPr>
        <w:t xml:space="preserve"> </w:t>
      </w:r>
      <w:r>
        <w:rPr>
          <w:sz w:val="24"/>
          <w:szCs w:val="24"/>
        </w:rPr>
        <w:t>sanar</w:t>
      </w:r>
      <w:r>
        <w:rPr>
          <w:spacing w:val="61"/>
          <w:sz w:val="24"/>
          <w:szCs w:val="24"/>
        </w:rPr>
        <w:t xml:space="preserve"> </w:t>
      </w:r>
      <w:r>
        <w:rPr>
          <w:sz w:val="24"/>
          <w:szCs w:val="24"/>
        </w:rPr>
        <w:t>erros</w:t>
      </w:r>
      <w:r>
        <w:rPr>
          <w:spacing w:val="61"/>
          <w:sz w:val="24"/>
          <w:szCs w:val="24"/>
        </w:rPr>
        <w:t xml:space="preserve"> </w:t>
      </w:r>
      <w:r>
        <w:rPr>
          <w:sz w:val="24"/>
          <w:szCs w:val="24"/>
        </w:rPr>
        <w:t>ou</w:t>
      </w:r>
      <w:r>
        <w:rPr>
          <w:spacing w:val="61"/>
          <w:sz w:val="24"/>
          <w:szCs w:val="24"/>
        </w:rPr>
        <w:t xml:space="preserve"> </w:t>
      </w:r>
      <w:r>
        <w:rPr>
          <w:sz w:val="24"/>
          <w:szCs w:val="24"/>
        </w:rPr>
        <w:t>falhas</w:t>
      </w:r>
      <w:r>
        <w:rPr>
          <w:spacing w:val="1"/>
          <w:sz w:val="24"/>
          <w:szCs w:val="24"/>
        </w:rPr>
        <w:t xml:space="preserve"> </w:t>
      </w:r>
      <w:r>
        <w:rPr>
          <w:sz w:val="24"/>
          <w:szCs w:val="24"/>
        </w:rPr>
        <w:t>que</w:t>
      </w:r>
      <w:r>
        <w:rPr>
          <w:spacing w:val="1"/>
          <w:sz w:val="24"/>
          <w:szCs w:val="24"/>
        </w:rPr>
        <w:t xml:space="preserve"> </w:t>
      </w:r>
      <w:r>
        <w:rPr>
          <w:sz w:val="24"/>
          <w:szCs w:val="24"/>
        </w:rPr>
        <w:t>não</w:t>
      </w:r>
      <w:r>
        <w:rPr>
          <w:spacing w:val="1"/>
          <w:sz w:val="24"/>
          <w:szCs w:val="24"/>
        </w:rPr>
        <w:t xml:space="preserve"> </w:t>
      </w:r>
      <w:r>
        <w:rPr>
          <w:sz w:val="24"/>
          <w:szCs w:val="24"/>
        </w:rPr>
        <w:t>alterem</w:t>
      </w:r>
      <w:r>
        <w:rPr>
          <w:spacing w:val="1"/>
          <w:sz w:val="24"/>
          <w:szCs w:val="24"/>
        </w:rPr>
        <w:t xml:space="preserve"> </w:t>
      </w:r>
      <w:r>
        <w:rPr>
          <w:sz w:val="24"/>
          <w:szCs w:val="24"/>
        </w:rPr>
        <w:t>a</w:t>
      </w:r>
      <w:r>
        <w:rPr>
          <w:spacing w:val="1"/>
          <w:sz w:val="24"/>
          <w:szCs w:val="24"/>
        </w:rPr>
        <w:t xml:space="preserve"> </w:t>
      </w:r>
      <w:r>
        <w:rPr>
          <w:sz w:val="24"/>
          <w:szCs w:val="24"/>
        </w:rPr>
        <w:t>substância</w:t>
      </w:r>
      <w:r>
        <w:rPr>
          <w:spacing w:val="1"/>
          <w:sz w:val="24"/>
          <w:szCs w:val="24"/>
        </w:rPr>
        <w:t xml:space="preserve"> </w:t>
      </w:r>
      <w:r>
        <w:rPr>
          <w:sz w:val="24"/>
          <w:szCs w:val="24"/>
        </w:rPr>
        <w:t>das</w:t>
      </w:r>
      <w:r>
        <w:rPr>
          <w:spacing w:val="1"/>
          <w:sz w:val="24"/>
          <w:szCs w:val="24"/>
        </w:rPr>
        <w:t xml:space="preserve"> </w:t>
      </w:r>
      <w:r>
        <w:rPr>
          <w:sz w:val="24"/>
          <w:szCs w:val="24"/>
        </w:rPr>
        <w:t>propostas,</w:t>
      </w:r>
      <w:r>
        <w:rPr>
          <w:spacing w:val="1"/>
          <w:sz w:val="24"/>
          <w:szCs w:val="24"/>
        </w:rPr>
        <w:t xml:space="preserve"> </w:t>
      </w:r>
      <w:r>
        <w:rPr>
          <w:sz w:val="24"/>
          <w:szCs w:val="24"/>
        </w:rPr>
        <w:t>dos</w:t>
      </w:r>
      <w:r>
        <w:rPr>
          <w:spacing w:val="1"/>
          <w:sz w:val="24"/>
          <w:szCs w:val="24"/>
        </w:rPr>
        <w:t xml:space="preserve"> </w:t>
      </w:r>
      <w:r>
        <w:rPr>
          <w:sz w:val="24"/>
          <w:szCs w:val="24"/>
        </w:rPr>
        <w:t>documentos</w:t>
      </w:r>
      <w:r>
        <w:rPr>
          <w:spacing w:val="1"/>
          <w:sz w:val="24"/>
          <w:szCs w:val="24"/>
        </w:rPr>
        <w:t xml:space="preserve"> </w:t>
      </w:r>
      <w:r>
        <w:rPr>
          <w:sz w:val="24"/>
          <w:szCs w:val="24"/>
        </w:rPr>
        <w:t>e</w:t>
      </w:r>
      <w:r>
        <w:rPr>
          <w:spacing w:val="1"/>
          <w:sz w:val="24"/>
          <w:szCs w:val="24"/>
        </w:rPr>
        <w:t xml:space="preserve"> </w:t>
      </w:r>
      <w:r>
        <w:rPr>
          <w:sz w:val="24"/>
          <w:szCs w:val="24"/>
        </w:rPr>
        <w:t>sua</w:t>
      </w:r>
      <w:r>
        <w:rPr>
          <w:spacing w:val="1"/>
          <w:sz w:val="24"/>
          <w:szCs w:val="24"/>
        </w:rPr>
        <w:t xml:space="preserve"> </w:t>
      </w:r>
      <w:r>
        <w:rPr>
          <w:sz w:val="24"/>
          <w:szCs w:val="24"/>
        </w:rPr>
        <w:t>validade</w:t>
      </w:r>
      <w:r>
        <w:rPr>
          <w:spacing w:val="-58"/>
          <w:sz w:val="24"/>
          <w:szCs w:val="24"/>
        </w:rPr>
        <w:t xml:space="preserve"> </w:t>
      </w:r>
      <w:r>
        <w:rPr>
          <w:sz w:val="24"/>
          <w:szCs w:val="24"/>
        </w:rPr>
        <w:t>jurídica,</w:t>
      </w:r>
      <w:r>
        <w:rPr>
          <w:spacing w:val="1"/>
          <w:sz w:val="24"/>
          <w:szCs w:val="24"/>
        </w:rPr>
        <w:t xml:space="preserve"> </w:t>
      </w:r>
      <w:r>
        <w:rPr>
          <w:sz w:val="24"/>
          <w:szCs w:val="24"/>
        </w:rPr>
        <w:t>mediante</w:t>
      </w:r>
      <w:r>
        <w:rPr>
          <w:spacing w:val="1"/>
          <w:sz w:val="24"/>
          <w:szCs w:val="24"/>
        </w:rPr>
        <w:t xml:space="preserve"> </w:t>
      </w:r>
      <w:r>
        <w:rPr>
          <w:sz w:val="24"/>
          <w:szCs w:val="24"/>
        </w:rPr>
        <w:t>despacho</w:t>
      </w:r>
      <w:r>
        <w:rPr>
          <w:spacing w:val="1"/>
          <w:sz w:val="24"/>
          <w:szCs w:val="24"/>
        </w:rPr>
        <w:t xml:space="preserve"> </w:t>
      </w:r>
      <w:r>
        <w:rPr>
          <w:sz w:val="24"/>
          <w:szCs w:val="24"/>
        </w:rPr>
        <w:t>fundamentado,</w:t>
      </w:r>
      <w:r>
        <w:rPr>
          <w:spacing w:val="1"/>
          <w:sz w:val="24"/>
          <w:szCs w:val="24"/>
        </w:rPr>
        <w:t xml:space="preserve"> </w:t>
      </w:r>
      <w:r>
        <w:rPr>
          <w:sz w:val="24"/>
          <w:szCs w:val="24"/>
        </w:rPr>
        <w:t>registrado</w:t>
      </w:r>
      <w:r>
        <w:rPr>
          <w:spacing w:val="1"/>
          <w:sz w:val="24"/>
          <w:szCs w:val="24"/>
        </w:rPr>
        <w:t xml:space="preserve"> </w:t>
      </w:r>
      <w:r>
        <w:rPr>
          <w:sz w:val="24"/>
          <w:szCs w:val="24"/>
        </w:rPr>
        <w:t>em</w:t>
      </w:r>
      <w:r>
        <w:rPr>
          <w:spacing w:val="1"/>
          <w:sz w:val="24"/>
          <w:szCs w:val="24"/>
        </w:rPr>
        <w:t xml:space="preserve"> </w:t>
      </w:r>
      <w:r>
        <w:rPr>
          <w:sz w:val="24"/>
          <w:szCs w:val="24"/>
        </w:rPr>
        <w:t>ata</w:t>
      </w:r>
      <w:r>
        <w:rPr>
          <w:spacing w:val="60"/>
          <w:sz w:val="24"/>
          <w:szCs w:val="24"/>
        </w:rPr>
        <w:t xml:space="preserve"> </w:t>
      </w:r>
      <w:r>
        <w:rPr>
          <w:sz w:val="24"/>
          <w:szCs w:val="24"/>
        </w:rPr>
        <w:t>e</w:t>
      </w:r>
      <w:r>
        <w:rPr>
          <w:spacing w:val="61"/>
          <w:sz w:val="24"/>
          <w:szCs w:val="24"/>
        </w:rPr>
        <w:t xml:space="preserve"> </w:t>
      </w:r>
      <w:r>
        <w:rPr>
          <w:sz w:val="24"/>
          <w:szCs w:val="24"/>
        </w:rPr>
        <w:t>acessível</w:t>
      </w:r>
      <w:r>
        <w:rPr>
          <w:spacing w:val="61"/>
          <w:sz w:val="24"/>
          <w:szCs w:val="24"/>
        </w:rPr>
        <w:t xml:space="preserve"> </w:t>
      </w:r>
      <w:r>
        <w:rPr>
          <w:sz w:val="24"/>
          <w:szCs w:val="24"/>
        </w:rPr>
        <w:t>a</w:t>
      </w:r>
      <w:r>
        <w:rPr>
          <w:spacing w:val="1"/>
          <w:sz w:val="24"/>
          <w:szCs w:val="24"/>
        </w:rPr>
        <w:t xml:space="preserve"> </w:t>
      </w:r>
      <w:r>
        <w:rPr>
          <w:sz w:val="24"/>
          <w:szCs w:val="24"/>
        </w:rPr>
        <w:t>todos,</w:t>
      </w:r>
      <w:r>
        <w:rPr>
          <w:spacing w:val="1"/>
          <w:sz w:val="24"/>
          <w:szCs w:val="24"/>
        </w:rPr>
        <w:t xml:space="preserve"> </w:t>
      </w:r>
      <w:r>
        <w:rPr>
          <w:sz w:val="24"/>
          <w:szCs w:val="24"/>
        </w:rPr>
        <w:t>atribuindo-lhes</w:t>
      </w:r>
      <w:r>
        <w:rPr>
          <w:spacing w:val="1"/>
          <w:sz w:val="24"/>
          <w:szCs w:val="24"/>
        </w:rPr>
        <w:t xml:space="preserve"> </w:t>
      </w:r>
      <w:r>
        <w:rPr>
          <w:sz w:val="24"/>
          <w:szCs w:val="24"/>
        </w:rPr>
        <w:t>validade</w:t>
      </w:r>
      <w:r>
        <w:rPr>
          <w:spacing w:val="1"/>
          <w:sz w:val="24"/>
          <w:szCs w:val="24"/>
        </w:rPr>
        <w:t xml:space="preserve"> </w:t>
      </w:r>
      <w:r>
        <w:rPr>
          <w:sz w:val="24"/>
          <w:szCs w:val="24"/>
        </w:rPr>
        <w:t>e</w:t>
      </w:r>
      <w:r>
        <w:rPr>
          <w:spacing w:val="61"/>
          <w:sz w:val="24"/>
          <w:szCs w:val="24"/>
        </w:rPr>
        <w:t xml:space="preserve"> </w:t>
      </w:r>
      <w:r>
        <w:rPr>
          <w:sz w:val="24"/>
          <w:szCs w:val="24"/>
        </w:rPr>
        <w:t>eficácia</w:t>
      </w:r>
      <w:r>
        <w:rPr>
          <w:spacing w:val="61"/>
          <w:sz w:val="24"/>
          <w:szCs w:val="24"/>
        </w:rPr>
        <w:t xml:space="preserve"> </w:t>
      </w:r>
      <w:r>
        <w:rPr>
          <w:sz w:val="24"/>
          <w:szCs w:val="24"/>
        </w:rPr>
        <w:t>para</w:t>
      </w:r>
      <w:r>
        <w:rPr>
          <w:spacing w:val="61"/>
          <w:sz w:val="24"/>
          <w:szCs w:val="24"/>
        </w:rPr>
        <w:t xml:space="preserve"> </w:t>
      </w:r>
      <w:r>
        <w:rPr>
          <w:sz w:val="24"/>
          <w:szCs w:val="24"/>
        </w:rPr>
        <w:t>fins</w:t>
      </w:r>
      <w:r>
        <w:rPr>
          <w:spacing w:val="61"/>
          <w:sz w:val="24"/>
          <w:szCs w:val="24"/>
        </w:rPr>
        <w:t xml:space="preserve"> </w:t>
      </w:r>
      <w:r>
        <w:rPr>
          <w:sz w:val="24"/>
          <w:szCs w:val="24"/>
        </w:rPr>
        <w:t>de</w:t>
      </w:r>
      <w:r>
        <w:rPr>
          <w:spacing w:val="61"/>
          <w:sz w:val="24"/>
          <w:szCs w:val="24"/>
        </w:rPr>
        <w:t xml:space="preserve"> </w:t>
      </w:r>
      <w:r>
        <w:rPr>
          <w:sz w:val="24"/>
          <w:szCs w:val="24"/>
        </w:rPr>
        <w:t>habilitação</w:t>
      </w:r>
      <w:r>
        <w:rPr>
          <w:spacing w:val="61"/>
          <w:sz w:val="24"/>
          <w:szCs w:val="24"/>
        </w:rPr>
        <w:t xml:space="preserve"> </w:t>
      </w:r>
      <w:r>
        <w:rPr>
          <w:sz w:val="24"/>
          <w:szCs w:val="24"/>
        </w:rPr>
        <w:t>e</w:t>
      </w:r>
      <w:r>
        <w:rPr>
          <w:spacing w:val="1"/>
          <w:sz w:val="24"/>
          <w:szCs w:val="24"/>
        </w:rPr>
        <w:t xml:space="preserve"> </w:t>
      </w:r>
      <w:r>
        <w:rPr>
          <w:sz w:val="24"/>
          <w:szCs w:val="24"/>
        </w:rPr>
        <w:t>classificação.</w:t>
      </w:r>
    </w:p>
    <w:p w:rsidR="002C1D78" w:rsidRDefault="00FA25C4">
      <w:pPr>
        <w:pStyle w:val="Corpodetexto"/>
        <w:numPr>
          <w:ilvl w:val="3"/>
          <w:numId w:val="22"/>
        </w:numPr>
        <w:tabs>
          <w:tab w:val="left" w:pos="1418"/>
          <w:tab w:val="left" w:pos="2410"/>
        </w:tabs>
        <w:ind w:left="0" w:right="-1" w:firstLine="0"/>
        <w:rPr>
          <w:color w:val="FF0000"/>
          <w:sz w:val="24"/>
          <w:szCs w:val="24"/>
        </w:rPr>
      </w:pPr>
      <w:r>
        <w:rPr>
          <w:b/>
          <w:color w:val="FF0000"/>
          <w:sz w:val="24"/>
          <w:szCs w:val="24"/>
        </w:rPr>
        <w:t>O</w:t>
      </w:r>
      <w:r>
        <w:rPr>
          <w:b/>
          <w:color w:val="FF0000"/>
          <w:spacing w:val="1"/>
          <w:sz w:val="24"/>
          <w:szCs w:val="24"/>
        </w:rPr>
        <w:t xml:space="preserve"> </w:t>
      </w:r>
      <w:r>
        <w:rPr>
          <w:b/>
          <w:color w:val="FF0000"/>
          <w:sz w:val="24"/>
          <w:szCs w:val="24"/>
        </w:rPr>
        <w:t>não</w:t>
      </w:r>
      <w:r>
        <w:rPr>
          <w:b/>
          <w:color w:val="FF0000"/>
          <w:spacing w:val="1"/>
          <w:sz w:val="24"/>
          <w:szCs w:val="24"/>
        </w:rPr>
        <w:t xml:space="preserve"> </w:t>
      </w:r>
      <w:r>
        <w:rPr>
          <w:b/>
          <w:color w:val="FF0000"/>
          <w:sz w:val="24"/>
          <w:szCs w:val="24"/>
        </w:rPr>
        <w:t>atendimento</w:t>
      </w:r>
      <w:r>
        <w:rPr>
          <w:b/>
          <w:color w:val="FF0000"/>
          <w:spacing w:val="1"/>
          <w:sz w:val="24"/>
          <w:szCs w:val="24"/>
        </w:rPr>
        <w:t xml:space="preserve"> </w:t>
      </w:r>
      <w:r>
        <w:rPr>
          <w:b/>
          <w:color w:val="FF0000"/>
          <w:sz w:val="24"/>
          <w:szCs w:val="24"/>
        </w:rPr>
        <w:t>das</w:t>
      </w:r>
      <w:r>
        <w:rPr>
          <w:b/>
          <w:color w:val="FF0000"/>
          <w:spacing w:val="1"/>
          <w:sz w:val="24"/>
          <w:szCs w:val="24"/>
        </w:rPr>
        <w:t xml:space="preserve"> </w:t>
      </w:r>
      <w:r>
        <w:rPr>
          <w:b/>
          <w:color w:val="FF0000"/>
          <w:sz w:val="24"/>
          <w:szCs w:val="24"/>
        </w:rPr>
        <w:t>exigências</w:t>
      </w:r>
      <w:r>
        <w:rPr>
          <w:b/>
          <w:color w:val="FF0000"/>
          <w:spacing w:val="1"/>
          <w:sz w:val="24"/>
          <w:szCs w:val="24"/>
        </w:rPr>
        <w:t xml:space="preserve"> </w:t>
      </w:r>
      <w:r>
        <w:rPr>
          <w:b/>
          <w:color w:val="FF0000"/>
          <w:sz w:val="24"/>
          <w:szCs w:val="24"/>
        </w:rPr>
        <w:t>constantes</w:t>
      </w:r>
      <w:r>
        <w:rPr>
          <w:b/>
          <w:color w:val="FF0000"/>
          <w:spacing w:val="1"/>
          <w:sz w:val="24"/>
          <w:szCs w:val="24"/>
        </w:rPr>
        <w:t xml:space="preserve"> n</w:t>
      </w:r>
      <w:r>
        <w:rPr>
          <w:b/>
          <w:color w:val="FF0000"/>
          <w:sz w:val="24"/>
          <w:szCs w:val="24"/>
        </w:rPr>
        <w:t>o</w:t>
      </w:r>
      <w:r>
        <w:rPr>
          <w:b/>
          <w:color w:val="FF0000"/>
          <w:spacing w:val="60"/>
          <w:sz w:val="24"/>
          <w:szCs w:val="24"/>
        </w:rPr>
        <w:t xml:space="preserve"> </w:t>
      </w:r>
      <w:r>
        <w:rPr>
          <w:b/>
          <w:color w:val="FF0000"/>
          <w:sz w:val="24"/>
          <w:szCs w:val="24"/>
        </w:rPr>
        <w:t>Edital</w:t>
      </w:r>
      <w:r>
        <w:rPr>
          <w:color w:val="FF0000"/>
          <w:spacing w:val="1"/>
          <w:sz w:val="24"/>
          <w:szCs w:val="24"/>
        </w:rPr>
        <w:t xml:space="preserve"> </w:t>
      </w:r>
      <w:r>
        <w:rPr>
          <w:b/>
          <w:color w:val="FF0000"/>
          <w:sz w:val="24"/>
          <w:szCs w:val="24"/>
        </w:rPr>
        <w:t>implicará</w:t>
      </w:r>
      <w:r>
        <w:rPr>
          <w:b/>
          <w:color w:val="FF0000"/>
          <w:spacing w:val="7"/>
          <w:sz w:val="24"/>
          <w:szCs w:val="24"/>
        </w:rPr>
        <w:t xml:space="preserve"> </w:t>
      </w:r>
      <w:r>
        <w:rPr>
          <w:b/>
          <w:color w:val="FF0000"/>
          <w:sz w:val="24"/>
          <w:szCs w:val="24"/>
        </w:rPr>
        <w:t>a</w:t>
      </w:r>
      <w:r>
        <w:rPr>
          <w:b/>
          <w:color w:val="FF0000"/>
          <w:spacing w:val="7"/>
          <w:sz w:val="24"/>
          <w:szCs w:val="24"/>
        </w:rPr>
        <w:t xml:space="preserve"> </w:t>
      </w:r>
      <w:r>
        <w:rPr>
          <w:b/>
          <w:color w:val="FF0000"/>
          <w:sz w:val="24"/>
          <w:szCs w:val="24"/>
        </w:rPr>
        <w:t>inabilitação</w:t>
      </w:r>
      <w:r>
        <w:rPr>
          <w:b/>
          <w:color w:val="FF0000"/>
          <w:spacing w:val="7"/>
          <w:sz w:val="24"/>
          <w:szCs w:val="24"/>
        </w:rPr>
        <w:t xml:space="preserve"> </w:t>
      </w:r>
      <w:r>
        <w:rPr>
          <w:b/>
          <w:color w:val="FF0000"/>
          <w:sz w:val="24"/>
          <w:szCs w:val="24"/>
        </w:rPr>
        <w:t>do</w:t>
      </w:r>
      <w:r>
        <w:rPr>
          <w:b/>
          <w:color w:val="FF0000"/>
          <w:spacing w:val="6"/>
          <w:sz w:val="24"/>
          <w:szCs w:val="24"/>
        </w:rPr>
        <w:t xml:space="preserve"> </w:t>
      </w:r>
      <w:r>
        <w:rPr>
          <w:b/>
          <w:color w:val="FF0000"/>
          <w:sz w:val="24"/>
          <w:szCs w:val="24"/>
        </w:rPr>
        <w:t>licitante.</w:t>
      </w:r>
    </w:p>
    <w:p w:rsidR="002C1D78" w:rsidRPr="003042EC" w:rsidRDefault="00FA25C4">
      <w:pPr>
        <w:pStyle w:val="Corpodetexto"/>
        <w:numPr>
          <w:ilvl w:val="3"/>
          <w:numId w:val="22"/>
        </w:numPr>
        <w:tabs>
          <w:tab w:val="left" w:pos="1418"/>
          <w:tab w:val="left" w:pos="2410"/>
          <w:tab w:val="left" w:pos="8080"/>
          <w:tab w:val="left" w:pos="8222"/>
        </w:tabs>
        <w:ind w:left="0" w:right="-1" w:firstLine="0"/>
        <w:rPr>
          <w:b/>
          <w:bCs/>
          <w:color w:val="FF0000"/>
        </w:rPr>
      </w:pPr>
      <w:r w:rsidRPr="003042EC">
        <w:rPr>
          <w:b/>
          <w:bCs/>
          <w:color w:val="FF0000"/>
          <w:sz w:val="24"/>
          <w:szCs w:val="24"/>
        </w:rPr>
        <w:t>O</w:t>
      </w:r>
      <w:r w:rsidRPr="003042EC">
        <w:rPr>
          <w:b/>
          <w:bCs/>
          <w:color w:val="FF0000"/>
          <w:spacing w:val="34"/>
          <w:sz w:val="24"/>
          <w:szCs w:val="24"/>
        </w:rPr>
        <w:t xml:space="preserve"> </w:t>
      </w:r>
      <w:r w:rsidRPr="003042EC">
        <w:rPr>
          <w:b/>
          <w:bCs/>
          <w:color w:val="FF0000"/>
          <w:sz w:val="24"/>
          <w:szCs w:val="24"/>
        </w:rPr>
        <w:t>licitante</w:t>
      </w:r>
      <w:r w:rsidRPr="003042EC">
        <w:rPr>
          <w:b/>
          <w:bCs/>
          <w:color w:val="FF0000"/>
          <w:spacing w:val="37"/>
          <w:sz w:val="24"/>
          <w:szCs w:val="24"/>
        </w:rPr>
        <w:t xml:space="preserve"> </w:t>
      </w:r>
      <w:r w:rsidRPr="003042EC">
        <w:rPr>
          <w:b/>
          <w:bCs/>
          <w:color w:val="FF0000"/>
          <w:sz w:val="24"/>
          <w:szCs w:val="24"/>
        </w:rPr>
        <w:t>provisoriamente</w:t>
      </w:r>
      <w:r w:rsidRPr="003042EC">
        <w:rPr>
          <w:b/>
          <w:bCs/>
          <w:color w:val="FF0000"/>
          <w:spacing w:val="38"/>
          <w:sz w:val="24"/>
          <w:szCs w:val="24"/>
        </w:rPr>
        <w:t xml:space="preserve"> </w:t>
      </w:r>
      <w:r w:rsidRPr="003042EC">
        <w:rPr>
          <w:b/>
          <w:bCs/>
          <w:color w:val="FF0000"/>
          <w:sz w:val="24"/>
          <w:szCs w:val="24"/>
        </w:rPr>
        <w:t>vencedor</w:t>
      </w:r>
      <w:r w:rsidRPr="003042EC">
        <w:rPr>
          <w:b/>
          <w:bCs/>
          <w:color w:val="FF0000"/>
          <w:spacing w:val="37"/>
          <w:sz w:val="24"/>
          <w:szCs w:val="24"/>
        </w:rPr>
        <w:t xml:space="preserve"> </w:t>
      </w:r>
      <w:r w:rsidRPr="003042EC">
        <w:rPr>
          <w:b/>
          <w:bCs/>
          <w:color w:val="FF0000"/>
          <w:sz w:val="24"/>
          <w:szCs w:val="24"/>
        </w:rPr>
        <w:t>em</w:t>
      </w:r>
      <w:r w:rsidRPr="003042EC">
        <w:rPr>
          <w:b/>
          <w:bCs/>
          <w:color w:val="FF0000"/>
          <w:spacing w:val="36"/>
          <w:sz w:val="24"/>
          <w:szCs w:val="24"/>
        </w:rPr>
        <w:t xml:space="preserve"> </w:t>
      </w:r>
      <w:r w:rsidRPr="003042EC">
        <w:rPr>
          <w:b/>
          <w:bCs/>
          <w:color w:val="FF0000"/>
          <w:sz w:val="24"/>
          <w:szCs w:val="24"/>
        </w:rPr>
        <w:t>um</w:t>
      </w:r>
      <w:r w:rsidRPr="003042EC">
        <w:rPr>
          <w:b/>
          <w:bCs/>
          <w:color w:val="FF0000"/>
          <w:spacing w:val="36"/>
          <w:sz w:val="24"/>
          <w:szCs w:val="24"/>
        </w:rPr>
        <w:t xml:space="preserve"> </w:t>
      </w:r>
      <w:r w:rsidR="006B602A" w:rsidRPr="003042EC">
        <w:rPr>
          <w:b/>
          <w:bCs/>
          <w:color w:val="FF0000"/>
          <w:spacing w:val="36"/>
          <w:sz w:val="24"/>
          <w:szCs w:val="24"/>
        </w:rPr>
        <w:t>LOTE</w:t>
      </w:r>
      <w:r w:rsidRPr="003042EC">
        <w:rPr>
          <w:b/>
          <w:bCs/>
          <w:color w:val="FF0000"/>
          <w:sz w:val="24"/>
          <w:szCs w:val="24"/>
        </w:rPr>
        <w:t>,</w:t>
      </w:r>
      <w:r w:rsidRPr="003042EC">
        <w:rPr>
          <w:b/>
          <w:bCs/>
          <w:color w:val="FF0000"/>
          <w:spacing w:val="35"/>
          <w:sz w:val="24"/>
          <w:szCs w:val="24"/>
        </w:rPr>
        <w:t xml:space="preserve"> </w:t>
      </w:r>
      <w:r w:rsidRPr="003042EC">
        <w:rPr>
          <w:b/>
          <w:bCs/>
          <w:color w:val="FF0000"/>
          <w:sz w:val="24"/>
          <w:szCs w:val="24"/>
        </w:rPr>
        <w:t>que</w:t>
      </w:r>
      <w:r w:rsidRPr="003042EC">
        <w:rPr>
          <w:b/>
          <w:bCs/>
          <w:color w:val="FF0000"/>
          <w:spacing w:val="38"/>
          <w:sz w:val="24"/>
          <w:szCs w:val="24"/>
        </w:rPr>
        <w:t xml:space="preserve"> </w:t>
      </w:r>
      <w:r w:rsidRPr="003042EC">
        <w:rPr>
          <w:b/>
          <w:bCs/>
          <w:color w:val="FF0000"/>
          <w:sz w:val="24"/>
          <w:szCs w:val="24"/>
        </w:rPr>
        <w:t>estiver</w:t>
      </w:r>
      <w:r w:rsidRPr="003042EC">
        <w:rPr>
          <w:b/>
          <w:bCs/>
          <w:color w:val="FF0000"/>
          <w:spacing w:val="37"/>
          <w:sz w:val="24"/>
          <w:szCs w:val="24"/>
        </w:rPr>
        <w:t xml:space="preserve"> </w:t>
      </w:r>
      <w:r w:rsidRPr="003042EC">
        <w:rPr>
          <w:b/>
          <w:bCs/>
          <w:color w:val="FF0000"/>
          <w:sz w:val="24"/>
          <w:szCs w:val="24"/>
        </w:rPr>
        <w:t>concorrendo</w:t>
      </w:r>
      <w:r w:rsidRPr="003042EC">
        <w:rPr>
          <w:b/>
          <w:bCs/>
          <w:color w:val="FF0000"/>
          <w:spacing w:val="-59"/>
          <w:sz w:val="24"/>
          <w:szCs w:val="24"/>
        </w:rPr>
        <w:t xml:space="preserve"> </w:t>
      </w:r>
      <w:r w:rsidRPr="003042EC">
        <w:rPr>
          <w:b/>
          <w:bCs/>
          <w:color w:val="FF0000"/>
          <w:sz w:val="24"/>
          <w:szCs w:val="24"/>
        </w:rPr>
        <w:t>em</w:t>
      </w:r>
      <w:r w:rsidRPr="003042EC">
        <w:rPr>
          <w:b/>
          <w:bCs/>
          <w:color w:val="FF0000"/>
          <w:spacing w:val="1"/>
          <w:sz w:val="24"/>
          <w:szCs w:val="24"/>
        </w:rPr>
        <w:t xml:space="preserve"> </w:t>
      </w:r>
      <w:r w:rsidRPr="003042EC">
        <w:rPr>
          <w:b/>
          <w:bCs/>
          <w:color w:val="FF0000"/>
          <w:sz w:val="24"/>
          <w:szCs w:val="24"/>
        </w:rPr>
        <w:t>outro</w:t>
      </w:r>
      <w:r w:rsidRPr="003042EC">
        <w:rPr>
          <w:b/>
          <w:bCs/>
          <w:color w:val="FF0000"/>
          <w:spacing w:val="1"/>
          <w:sz w:val="24"/>
          <w:szCs w:val="24"/>
        </w:rPr>
        <w:t xml:space="preserve"> </w:t>
      </w:r>
      <w:r w:rsidR="006B602A" w:rsidRPr="003042EC">
        <w:rPr>
          <w:b/>
          <w:bCs/>
          <w:color w:val="FF0000"/>
          <w:sz w:val="24"/>
          <w:szCs w:val="24"/>
        </w:rPr>
        <w:t>LOTE</w:t>
      </w:r>
      <w:r w:rsidRPr="003042EC">
        <w:rPr>
          <w:b/>
          <w:bCs/>
          <w:color w:val="FF0000"/>
          <w:sz w:val="24"/>
          <w:szCs w:val="24"/>
        </w:rPr>
        <w:t>,</w:t>
      </w:r>
      <w:r w:rsidRPr="003042EC">
        <w:rPr>
          <w:b/>
          <w:bCs/>
          <w:color w:val="FF0000"/>
          <w:spacing w:val="1"/>
          <w:sz w:val="24"/>
          <w:szCs w:val="24"/>
        </w:rPr>
        <w:t xml:space="preserve"> </w:t>
      </w:r>
      <w:r w:rsidRPr="003042EC">
        <w:rPr>
          <w:b/>
          <w:bCs/>
          <w:color w:val="FF0000"/>
          <w:sz w:val="24"/>
          <w:szCs w:val="24"/>
        </w:rPr>
        <w:t>ficará</w:t>
      </w:r>
      <w:r w:rsidRPr="003042EC">
        <w:rPr>
          <w:b/>
          <w:bCs/>
          <w:color w:val="FF0000"/>
          <w:spacing w:val="1"/>
          <w:sz w:val="24"/>
          <w:szCs w:val="24"/>
        </w:rPr>
        <w:t xml:space="preserve"> </w:t>
      </w:r>
      <w:r w:rsidRPr="003042EC">
        <w:rPr>
          <w:b/>
          <w:bCs/>
          <w:color w:val="FF0000"/>
          <w:sz w:val="24"/>
          <w:szCs w:val="24"/>
        </w:rPr>
        <w:t>obrigado</w:t>
      </w:r>
      <w:r w:rsidRPr="003042EC">
        <w:rPr>
          <w:b/>
          <w:bCs/>
          <w:color w:val="FF0000"/>
          <w:spacing w:val="1"/>
          <w:sz w:val="24"/>
          <w:szCs w:val="24"/>
        </w:rPr>
        <w:t xml:space="preserve"> </w:t>
      </w:r>
      <w:r w:rsidRPr="003042EC">
        <w:rPr>
          <w:b/>
          <w:bCs/>
          <w:color w:val="FF0000"/>
          <w:sz w:val="24"/>
          <w:szCs w:val="24"/>
        </w:rPr>
        <w:t>a</w:t>
      </w:r>
      <w:r w:rsidRPr="003042EC">
        <w:rPr>
          <w:b/>
          <w:bCs/>
          <w:color w:val="FF0000"/>
          <w:spacing w:val="1"/>
          <w:sz w:val="24"/>
          <w:szCs w:val="24"/>
        </w:rPr>
        <w:t xml:space="preserve"> </w:t>
      </w:r>
      <w:r w:rsidRPr="003042EC">
        <w:rPr>
          <w:b/>
          <w:bCs/>
          <w:color w:val="FF0000"/>
          <w:sz w:val="24"/>
          <w:szCs w:val="24"/>
        </w:rPr>
        <w:t>comprovar</w:t>
      </w:r>
      <w:r w:rsidRPr="003042EC">
        <w:rPr>
          <w:b/>
          <w:bCs/>
          <w:color w:val="FF0000"/>
          <w:spacing w:val="1"/>
          <w:sz w:val="24"/>
          <w:szCs w:val="24"/>
        </w:rPr>
        <w:t xml:space="preserve"> </w:t>
      </w:r>
      <w:r w:rsidRPr="003042EC">
        <w:rPr>
          <w:b/>
          <w:bCs/>
          <w:color w:val="FF0000"/>
          <w:sz w:val="24"/>
          <w:szCs w:val="24"/>
        </w:rPr>
        <w:t>os</w:t>
      </w:r>
      <w:r w:rsidRPr="003042EC">
        <w:rPr>
          <w:b/>
          <w:bCs/>
          <w:color w:val="FF0000"/>
          <w:spacing w:val="1"/>
          <w:sz w:val="24"/>
          <w:szCs w:val="24"/>
        </w:rPr>
        <w:t xml:space="preserve"> </w:t>
      </w:r>
      <w:r w:rsidRPr="003042EC">
        <w:rPr>
          <w:b/>
          <w:bCs/>
          <w:color w:val="FF0000"/>
          <w:sz w:val="24"/>
          <w:szCs w:val="24"/>
        </w:rPr>
        <w:t>requisitos</w:t>
      </w:r>
      <w:r w:rsidRPr="003042EC">
        <w:rPr>
          <w:b/>
          <w:bCs/>
          <w:color w:val="FF0000"/>
          <w:spacing w:val="1"/>
          <w:sz w:val="24"/>
          <w:szCs w:val="24"/>
        </w:rPr>
        <w:t xml:space="preserve"> </w:t>
      </w:r>
      <w:r w:rsidRPr="003042EC">
        <w:rPr>
          <w:b/>
          <w:bCs/>
          <w:color w:val="FF0000"/>
          <w:sz w:val="24"/>
          <w:szCs w:val="24"/>
        </w:rPr>
        <w:t>de</w:t>
      </w:r>
      <w:r w:rsidRPr="003042EC">
        <w:rPr>
          <w:b/>
          <w:bCs/>
          <w:color w:val="FF0000"/>
          <w:spacing w:val="1"/>
          <w:sz w:val="24"/>
          <w:szCs w:val="24"/>
        </w:rPr>
        <w:t xml:space="preserve"> </w:t>
      </w:r>
      <w:r w:rsidRPr="003042EC">
        <w:rPr>
          <w:b/>
          <w:bCs/>
          <w:color w:val="FF0000"/>
          <w:sz w:val="24"/>
          <w:szCs w:val="24"/>
        </w:rPr>
        <w:t>habilitação</w:t>
      </w:r>
      <w:r w:rsidRPr="003042EC">
        <w:rPr>
          <w:b/>
          <w:bCs/>
          <w:color w:val="FF0000"/>
          <w:spacing w:val="1"/>
          <w:sz w:val="24"/>
          <w:szCs w:val="24"/>
        </w:rPr>
        <w:t xml:space="preserve"> </w:t>
      </w:r>
      <w:r w:rsidRPr="003042EC">
        <w:rPr>
          <w:b/>
          <w:bCs/>
          <w:color w:val="FF0000"/>
          <w:sz w:val="24"/>
          <w:szCs w:val="24"/>
        </w:rPr>
        <w:t>cumulativamente, isto</w:t>
      </w:r>
      <w:r w:rsidRPr="003042EC">
        <w:rPr>
          <w:b/>
          <w:bCs/>
          <w:color w:val="FF0000"/>
          <w:spacing w:val="60"/>
          <w:sz w:val="24"/>
          <w:szCs w:val="24"/>
        </w:rPr>
        <w:t xml:space="preserve"> </w:t>
      </w:r>
      <w:r w:rsidRPr="003042EC">
        <w:rPr>
          <w:b/>
          <w:bCs/>
          <w:color w:val="FF0000"/>
          <w:sz w:val="24"/>
          <w:szCs w:val="24"/>
        </w:rPr>
        <w:t>é, somando as exigências</w:t>
      </w:r>
      <w:r w:rsidRPr="003042EC">
        <w:rPr>
          <w:b/>
          <w:bCs/>
          <w:color w:val="FF0000"/>
          <w:spacing w:val="61"/>
          <w:sz w:val="24"/>
          <w:szCs w:val="24"/>
        </w:rPr>
        <w:t xml:space="preserve"> </w:t>
      </w:r>
      <w:r w:rsidRPr="003042EC">
        <w:rPr>
          <w:b/>
          <w:bCs/>
          <w:color w:val="FF0000"/>
          <w:sz w:val="24"/>
          <w:szCs w:val="24"/>
        </w:rPr>
        <w:t xml:space="preserve">do </w:t>
      </w:r>
      <w:r w:rsidR="006B602A" w:rsidRPr="003042EC">
        <w:rPr>
          <w:b/>
          <w:bCs/>
          <w:color w:val="FF0000"/>
          <w:spacing w:val="36"/>
          <w:sz w:val="24"/>
          <w:szCs w:val="24"/>
        </w:rPr>
        <w:t>LOTE</w:t>
      </w:r>
      <w:r w:rsidRPr="003042EC">
        <w:rPr>
          <w:b/>
          <w:bCs/>
          <w:color w:val="FF0000"/>
          <w:sz w:val="24"/>
          <w:szCs w:val="24"/>
        </w:rPr>
        <w:t xml:space="preserve"> em que venceu às do</w:t>
      </w:r>
      <w:r w:rsidRPr="003042EC">
        <w:rPr>
          <w:b/>
          <w:bCs/>
          <w:color w:val="FF0000"/>
          <w:spacing w:val="1"/>
          <w:sz w:val="24"/>
          <w:szCs w:val="24"/>
        </w:rPr>
        <w:t xml:space="preserve"> </w:t>
      </w:r>
      <w:r w:rsidR="006B602A" w:rsidRPr="003042EC">
        <w:rPr>
          <w:b/>
          <w:bCs/>
          <w:color w:val="FF0000"/>
          <w:spacing w:val="36"/>
          <w:sz w:val="24"/>
          <w:szCs w:val="24"/>
        </w:rPr>
        <w:t>LOTE</w:t>
      </w:r>
      <w:r w:rsidRPr="003042EC">
        <w:rPr>
          <w:b/>
          <w:bCs/>
          <w:color w:val="FF0000"/>
          <w:spacing w:val="1"/>
          <w:sz w:val="24"/>
          <w:szCs w:val="24"/>
        </w:rPr>
        <w:t xml:space="preserve"> </w:t>
      </w:r>
      <w:r w:rsidRPr="003042EC">
        <w:rPr>
          <w:b/>
          <w:bCs/>
          <w:color w:val="FF0000"/>
          <w:sz w:val="24"/>
          <w:szCs w:val="24"/>
        </w:rPr>
        <w:t>em</w:t>
      </w:r>
      <w:r w:rsidRPr="003042EC">
        <w:rPr>
          <w:b/>
          <w:bCs/>
          <w:color w:val="FF0000"/>
          <w:spacing w:val="1"/>
          <w:sz w:val="24"/>
          <w:szCs w:val="24"/>
        </w:rPr>
        <w:t xml:space="preserve"> </w:t>
      </w:r>
      <w:r w:rsidRPr="003042EC">
        <w:rPr>
          <w:b/>
          <w:bCs/>
          <w:color w:val="FF0000"/>
          <w:sz w:val="24"/>
          <w:szCs w:val="24"/>
        </w:rPr>
        <w:t>que</w:t>
      </w:r>
      <w:r w:rsidRPr="003042EC">
        <w:rPr>
          <w:b/>
          <w:bCs/>
          <w:color w:val="FF0000"/>
          <w:spacing w:val="1"/>
          <w:sz w:val="24"/>
          <w:szCs w:val="24"/>
        </w:rPr>
        <w:t xml:space="preserve"> </w:t>
      </w:r>
      <w:r w:rsidRPr="003042EC">
        <w:rPr>
          <w:b/>
          <w:bCs/>
          <w:color w:val="FF0000"/>
          <w:sz w:val="24"/>
          <w:szCs w:val="24"/>
        </w:rPr>
        <w:t>estiver</w:t>
      </w:r>
      <w:r w:rsidRPr="003042EC">
        <w:rPr>
          <w:b/>
          <w:bCs/>
          <w:color w:val="FF0000"/>
          <w:spacing w:val="1"/>
          <w:sz w:val="24"/>
          <w:szCs w:val="24"/>
        </w:rPr>
        <w:t xml:space="preserve"> </w:t>
      </w:r>
      <w:r w:rsidRPr="003042EC">
        <w:rPr>
          <w:b/>
          <w:bCs/>
          <w:color w:val="FF0000"/>
          <w:sz w:val="24"/>
          <w:szCs w:val="24"/>
        </w:rPr>
        <w:t>concorrendo,</w:t>
      </w:r>
      <w:r w:rsidRPr="003042EC">
        <w:rPr>
          <w:b/>
          <w:bCs/>
          <w:color w:val="FF0000"/>
          <w:spacing w:val="1"/>
          <w:sz w:val="24"/>
          <w:szCs w:val="24"/>
        </w:rPr>
        <w:t xml:space="preserve"> </w:t>
      </w:r>
      <w:r w:rsidRPr="003042EC">
        <w:rPr>
          <w:b/>
          <w:bCs/>
          <w:color w:val="FF0000"/>
          <w:sz w:val="24"/>
          <w:szCs w:val="24"/>
        </w:rPr>
        <w:t>e</w:t>
      </w:r>
      <w:r w:rsidRPr="003042EC">
        <w:rPr>
          <w:b/>
          <w:bCs/>
          <w:color w:val="FF0000"/>
          <w:spacing w:val="1"/>
          <w:sz w:val="24"/>
          <w:szCs w:val="24"/>
        </w:rPr>
        <w:t xml:space="preserve"> </w:t>
      </w:r>
      <w:r w:rsidRPr="003042EC">
        <w:rPr>
          <w:b/>
          <w:bCs/>
          <w:color w:val="FF0000"/>
          <w:sz w:val="24"/>
          <w:szCs w:val="24"/>
        </w:rPr>
        <w:t>assim</w:t>
      </w:r>
      <w:r w:rsidRPr="003042EC">
        <w:rPr>
          <w:b/>
          <w:bCs/>
          <w:color w:val="FF0000"/>
          <w:spacing w:val="1"/>
          <w:sz w:val="24"/>
          <w:szCs w:val="24"/>
        </w:rPr>
        <w:t xml:space="preserve"> </w:t>
      </w:r>
      <w:r w:rsidRPr="003042EC">
        <w:rPr>
          <w:b/>
          <w:bCs/>
          <w:color w:val="FF0000"/>
          <w:sz w:val="24"/>
          <w:szCs w:val="24"/>
        </w:rPr>
        <w:t>sucessivamente,</w:t>
      </w:r>
      <w:r w:rsidRPr="003042EC">
        <w:rPr>
          <w:b/>
          <w:bCs/>
          <w:color w:val="FF0000"/>
          <w:spacing w:val="1"/>
          <w:sz w:val="24"/>
          <w:szCs w:val="24"/>
        </w:rPr>
        <w:t xml:space="preserve"> </w:t>
      </w:r>
      <w:r w:rsidRPr="003042EC">
        <w:rPr>
          <w:b/>
          <w:bCs/>
          <w:color w:val="FF0000"/>
          <w:sz w:val="24"/>
          <w:szCs w:val="24"/>
        </w:rPr>
        <w:t>sob</w:t>
      </w:r>
      <w:r w:rsidRPr="003042EC">
        <w:rPr>
          <w:b/>
          <w:bCs/>
          <w:color w:val="FF0000"/>
          <w:spacing w:val="1"/>
          <w:sz w:val="24"/>
          <w:szCs w:val="24"/>
        </w:rPr>
        <w:t xml:space="preserve"> </w:t>
      </w:r>
      <w:r w:rsidRPr="003042EC">
        <w:rPr>
          <w:b/>
          <w:bCs/>
          <w:color w:val="FF0000"/>
          <w:sz w:val="24"/>
          <w:szCs w:val="24"/>
        </w:rPr>
        <w:t>pena</w:t>
      </w:r>
      <w:r w:rsidRPr="003042EC">
        <w:rPr>
          <w:b/>
          <w:bCs/>
          <w:color w:val="FF0000"/>
          <w:spacing w:val="61"/>
          <w:sz w:val="24"/>
          <w:szCs w:val="24"/>
        </w:rPr>
        <w:t xml:space="preserve"> </w:t>
      </w:r>
      <w:r w:rsidRPr="003042EC">
        <w:rPr>
          <w:b/>
          <w:bCs/>
          <w:color w:val="FF0000"/>
          <w:sz w:val="24"/>
          <w:szCs w:val="24"/>
        </w:rPr>
        <w:t>de</w:t>
      </w:r>
      <w:r w:rsidRPr="003042EC">
        <w:rPr>
          <w:b/>
          <w:bCs/>
          <w:color w:val="FF0000"/>
          <w:spacing w:val="1"/>
          <w:sz w:val="24"/>
          <w:szCs w:val="24"/>
        </w:rPr>
        <w:t xml:space="preserve"> </w:t>
      </w:r>
      <w:r w:rsidRPr="003042EC">
        <w:rPr>
          <w:b/>
          <w:bCs/>
          <w:color w:val="FF0000"/>
          <w:sz w:val="24"/>
          <w:szCs w:val="24"/>
        </w:rPr>
        <w:t>inabilitação,</w:t>
      </w:r>
      <w:r w:rsidRPr="003042EC">
        <w:rPr>
          <w:b/>
          <w:bCs/>
          <w:color w:val="FF0000"/>
          <w:spacing w:val="8"/>
          <w:sz w:val="24"/>
          <w:szCs w:val="24"/>
        </w:rPr>
        <w:t xml:space="preserve"> </w:t>
      </w:r>
      <w:r w:rsidRPr="003042EC">
        <w:rPr>
          <w:b/>
          <w:bCs/>
          <w:color w:val="FF0000"/>
          <w:sz w:val="24"/>
          <w:szCs w:val="24"/>
        </w:rPr>
        <w:t>além</w:t>
      </w:r>
      <w:r w:rsidRPr="003042EC">
        <w:rPr>
          <w:b/>
          <w:bCs/>
          <w:color w:val="FF0000"/>
          <w:spacing w:val="10"/>
          <w:sz w:val="24"/>
          <w:szCs w:val="24"/>
        </w:rPr>
        <w:t xml:space="preserve"> </w:t>
      </w:r>
      <w:r w:rsidRPr="003042EC">
        <w:rPr>
          <w:b/>
          <w:bCs/>
          <w:color w:val="FF0000"/>
          <w:sz w:val="24"/>
          <w:szCs w:val="24"/>
        </w:rPr>
        <w:t>da</w:t>
      </w:r>
      <w:r w:rsidRPr="003042EC">
        <w:rPr>
          <w:b/>
          <w:bCs/>
          <w:color w:val="FF0000"/>
          <w:spacing w:val="9"/>
          <w:sz w:val="24"/>
          <w:szCs w:val="24"/>
        </w:rPr>
        <w:t xml:space="preserve"> </w:t>
      </w:r>
      <w:r w:rsidRPr="003042EC">
        <w:rPr>
          <w:b/>
          <w:bCs/>
          <w:color w:val="FF0000"/>
          <w:sz w:val="24"/>
          <w:szCs w:val="24"/>
        </w:rPr>
        <w:t>aplicação</w:t>
      </w:r>
      <w:r w:rsidRPr="003042EC">
        <w:rPr>
          <w:b/>
          <w:bCs/>
          <w:color w:val="FF0000"/>
          <w:spacing w:val="7"/>
          <w:sz w:val="24"/>
          <w:szCs w:val="24"/>
        </w:rPr>
        <w:t xml:space="preserve"> </w:t>
      </w:r>
      <w:r w:rsidRPr="003042EC">
        <w:rPr>
          <w:b/>
          <w:bCs/>
          <w:color w:val="FF0000"/>
          <w:sz w:val="24"/>
          <w:szCs w:val="24"/>
        </w:rPr>
        <w:t>das</w:t>
      </w:r>
      <w:r w:rsidRPr="003042EC">
        <w:rPr>
          <w:b/>
          <w:bCs/>
          <w:color w:val="FF0000"/>
          <w:spacing w:val="9"/>
          <w:sz w:val="24"/>
          <w:szCs w:val="24"/>
        </w:rPr>
        <w:t xml:space="preserve"> </w:t>
      </w:r>
      <w:r w:rsidRPr="003042EC">
        <w:rPr>
          <w:b/>
          <w:bCs/>
          <w:color w:val="FF0000"/>
          <w:sz w:val="24"/>
          <w:szCs w:val="24"/>
        </w:rPr>
        <w:t>sanções</w:t>
      </w:r>
      <w:r w:rsidRPr="003042EC">
        <w:rPr>
          <w:b/>
          <w:bCs/>
          <w:color w:val="FF0000"/>
          <w:spacing w:val="11"/>
          <w:sz w:val="24"/>
          <w:szCs w:val="24"/>
        </w:rPr>
        <w:t xml:space="preserve"> </w:t>
      </w:r>
      <w:r w:rsidRPr="003042EC">
        <w:rPr>
          <w:b/>
          <w:bCs/>
          <w:color w:val="FF0000"/>
          <w:sz w:val="24"/>
          <w:szCs w:val="24"/>
        </w:rPr>
        <w:t>cabíveis.</w:t>
      </w:r>
    </w:p>
    <w:p w:rsidR="002C1D78" w:rsidRDefault="00FA25C4">
      <w:pPr>
        <w:pStyle w:val="Corpodetexto"/>
        <w:numPr>
          <w:ilvl w:val="3"/>
          <w:numId w:val="22"/>
        </w:numPr>
        <w:tabs>
          <w:tab w:val="left" w:pos="1418"/>
          <w:tab w:val="left" w:pos="2410"/>
          <w:tab w:val="left" w:pos="8080"/>
          <w:tab w:val="left" w:pos="8222"/>
        </w:tabs>
        <w:ind w:left="0" w:right="-1" w:firstLine="0"/>
        <w:rPr>
          <w:sz w:val="24"/>
          <w:szCs w:val="24"/>
        </w:rPr>
      </w:pPr>
      <w:r>
        <w:rPr>
          <w:sz w:val="24"/>
          <w:szCs w:val="24"/>
        </w:rPr>
        <w:lastRenderedPageBreak/>
        <w:t>Não havendo a comprovação cumulativa dos requisitos de habilitação, a</w:t>
      </w:r>
      <w:r>
        <w:rPr>
          <w:spacing w:val="1"/>
          <w:sz w:val="24"/>
          <w:szCs w:val="24"/>
        </w:rPr>
        <w:t xml:space="preserve"> </w:t>
      </w:r>
      <w:r>
        <w:rPr>
          <w:sz w:val="24"/>
          <w:szCs w:val="24"/>
        </w:rPr>
        <w:t>inabilitação</w:t>
      </w:r>
      <w:r>
        <w:rPr>
          <w:spacing w:val="1"/>
          <w:sz w:val="24"/>
          <w:szCs w:val="24"/>
        </w:rPr>
        <w:t xml:space="preserve"> </w:t>
      </w:r>
      <w:r>
        <w:rPr>
          <w:sz w:val="24"/>
          <w:szCs w:val="24"/>
        </w:rPr>
        <w:t>recairá</w:t>
      </w:r>
      <w:r>
        <w:rPr>
          <w:spacing w:val="1"/>
          <w:sz w:val="24"/>
          <w:szCs w:val="24"/>
        </w:rPr>
        <w:t xml:space="preserve"> </w:t>
      </w:r>
      <w:r>
        <w:rPr>
          <w:sz w:val="24"/>
          <w:szCs w:val="24"/>
        </w:rPr>
        <w:t>sobre</w:t>
      </w:r>
      <w:r>
        <w:rPr>
          <w:spacing w:val="1"/>
          <w:sz w:val="24"/>
          <w:szCs w:val="24"/>
        </w:rPr>
        <w:t xml:space="preserve"> </w:t>
      </w:r>
      <w:r>
        <w:rPr>
          <w:sz w:val="24"/>
          <w:szCs w:val="24"/>
        </w:rPr>
        <w:t>o(s)</w:t>
      </w:r>
      <w:r>
        <w:rPr>
          <w:spacing w:val="1"/>
          <w:sz w:val="24"/>
          <w:szCs w:val="24"/>
        </w:rPr>
        <w:t xml:space="preserve"> </w:t>
      </w:r>
      <w:r>
        <w:rPr>
          <w:sz w:val="24"/>
          <w:szCs w:val="24"/>
        </w:rPr>
        <w:t>item(ns)</w:t>
      </w:r>
      <w:r>
        <w:rPr>
          <w:spacing w:val="1"/>
          <w:sz w:val="24"/>
          <w:szCs w:val="24"/>
        </w:rPr>
        <w:t xml:space="preserve"> </w:t>
      </w:r>
      <w:r>
        <w:rPr>
          <w:sz w:val="24"/>
          <w:szCs w:val="24"/>
        </w:rPr>
        <w:t>de</w:t>
      </w:r>
      <w:r>
        <w:rPr>
          <w:spacing w:val="1"/>
          <w:sz w:val="24"/>
          <w:szCs w:val="24"/>
        </w:rPr>
        <w:t xml:space="preserve"> </w:t>
      </w:r>
      <w:r>
        <w:rPr>
          <w:sz w:val="24"/>
          <w:szCs w:val="24"/>
        </w:rPr>
        <w:t>menor(es)</w:t>
      </w:r>
      <w:r>
        <w:rPr>
          <w:spacing w:val="1"/>
          <w:sz w:val="24"/>
          <w:szCs w:val="24"/>
        </w:rPr>
        <w:t xml:space="preserve"> </w:t>
      </w:r>
      <w:r>
        <w:rPr>
          <w:sz w:val="24"/>
          <w:szCs w:val="24"/>
        </w:rPr>
        <w:t>valor(es)</w:t>
      </w:r>
      <w:r>
        <w:rPr>
          <w:spacing w:val="1"/>
          <w:sz w:val="24"/>
          <w:szCs w:val="24"/>
        </w:rPr>
        <w:t xml:space="preserve"> </w:t>
      </w:r>
      <w:r>
        <w:rPr>
          <w:sz w:val="24"/>
          <w:szCs w:val="24"/>
        </w:rPr>
        <w:t>cuja</w:t>
      </w:r>
      <w:r>
        <w:rPr>
          <w:spacing w:val="60"/>
          <w:sz w:val="24"/>
          <w:szCs w:val="24"/>
        </w:rPr>
        <w:t xml:space="preserve"> </w:t>
      </w:r>
      <w:r>
        <w:rPr>
          <w:sz w:val="24"/>
          <w:szCs w:val="24"/>
        </w:rPr>
        <w:t>retirada(s)</w:t>
      </w:r>
      <w:r>
        <w:rPr>
          <w:spacing w:val="1"/>
          <w:sz w:val="24"/>
          <w:szCs w:val="24"/>
        </w:rPr>
        <w:t xml:space="preserve"> </w:t>
      </w:r>
      <w:r>
        <w:rPr>
          <w:sz w:val="24"/>
          <w:szCs w:val="24"/>
        </w:rPr>
        <w:t>seja(m)</w:t>
      </w:r>
      <w:r>
        <w:rPr>
          <w:spacing w:val="12"/>
          <w:sz w:val="24"/>
          <w:szCs w:val="24"/>
        </w:rPr>
        <w:t xml:space="preserve"> </w:t>
      </w:r>
      <w:r>
        <w:rPr>
          <w:sz w:val="24"/>
          <w:szCs w:val="24"/>
        </w:rPr>
        <w:t>suficiente(s)</w:t>
      </w:r>
      <w:r>
        <w:rPr>
          <w:spacing w:val="12"/>
          <w:sz w:val="24"/>
          <w:szCs w:val="24"/>
        </w:rPr>
        <w:t xml:space="preserve"> </w:t>
      </w:r>
      <w:r>
        <w:rPr>
          <w:sz w:val="24"/>
          <w:szCs w:val="24"/>
        </w:rPr>
        <w:t>para</w:t>
      </w:r>
      <w:r>
        <w:rPr>
          <w:spacing w:val="14"/>
          <w:sz w:val="24"/>
          <w:szCs w:val="24"/>
        </w:rPr>
        <w:t xml:space="preserve"> </w:t>
      </w:r>
      <w:r>
        <w:rPr>
          <w:sz w:val="24"/>
          <w:szCs w:val="24"/>
        </w:rPr>
        <w:t>a</w:t>
      </w:r>
      <w:r>
        <w:rPr>
          <w:spacing w:val="16"/>
          <w:sz w:val="24"/>
          <w:szCs w:val="24"/>
        </w:rPr>
        <w:t xml:space="preserve"> </w:t>
      </w:r>
      <w:r>
        <w:rPr>
          <w:sz w:val="24"/>
          <w:szCs w:val="24"/>
        </w:rPr>
        <w:t>habilitação</w:t>
      </w:r>
      <w:r>
        <w:rPr>
          <w:spacing w:val="15"/>
          <w:sz w:val="24"/>
          <w:szCs w:val="24"/>
        </w:rPr>
        <w:t xml:space="preserve"> </w:t>
      </w:r>
      <w:r>
        <w:rPr>
          <w:sz w:val="24"/>
          <w:szCs w:val="24"/>
        </w:rPr>
        <w:t>do</w:t>
      </w:r>
      <w:r>
        <w:rPr>
          <w:spacing w:val="12"/>
          <w:sz w:val="24"/>
          <w:szCs w:val="24"/>
        </w:rPr>
        <w:t xml:space="preserve"> </w:t>
      </w:r>
      <w:r>
        <w:rPr>
          <w:sz w:val="24"/>
          <w:szCs w:val="24"/>
        </w:rPr>
        <w:t>licitante</w:t>
      </w:r>
      <w:r>
        <w:rPr>
          <w:spacing w:val="14"/>
          <w:sz w:val="24"/>
          <w:szCs w:val="24"/>
        </w:rPr>
        <w:t xml:space="preserve"> </w:t>
      </w:r>
      <w:r>
        <w:rPr>
          <w:sz w:val="24"/>
          <w:szCs w:val="24"/>
        </w:rPr>
        <w:t>nos</w:t>
      </w:r>
      <w:r>
        <w:rPr>
          <w:spacing w:val="13"/>
          <w:sz w:val="24"/>
          <w:szCs w:val="24"/>
        </w:rPr>
        <w:t xml:space="preserve"> </w:t>
      </w:r>
      <w:r>
        <w:rPr>
          <w:sz w:val="24"/>
          <w:szCs w:val="24"/>
        </w:rPr>
        <w:t>remanescentes.</w:t>
      </w:r>
    </w:p>
    <w:p w:rsidR="002C1D78" w:rsidRDefault="00FA25C4">
      <w:pPr>
        <w:pStyle w:val="Corpodetexto"/>
        <w:numPr>
          <w:ilvl w:val="3"/>
          <w:numId w:val="22"/>
        </w:numPr>
        <w:tabs>
          <w:tab w:val="left" w:pos="1418"/>
          <w:tab w:val="left" w:pos="2410"/>
          <w:tab w:val="left" w:pos="8080"/>
          <w:tab w:val="left" w:pos="8222"/>
        </w:tabs>
        <w:ind w:left="0" w:right="-1" w:firstLine="0"/>
        <w:rPr>
          <w:sz w:val="24"/>
          <w:szCs w:val="24"/>
        </w:rPr>
      </w:pPr>
      <w:r>
        <w:rPr>
          <w:sz w:val="24"/>
          <w:szCs w:val="24"/>
        </w:rPr>
        <w:t>Constatado</w:t>
      </w:r>
      <w:r>
        <w:rPr>
          <w:spacing w:val="38"/>
          <w:sz w:val="24"/>
          <w:szCs w:val="24"/>
        </w:rPr>
        <w:t xml:space="preserve"> </w:t>
      </w:r>
      <w:r>
        <w:rPr>
          <w:sz w:val="24"/>
          <w:szCs w:val="24"/>
        </w:rPr>
        <w:t>o</w:t>
      </w:r>
      <w:r>
        <w:rPr>
          <w:spacing w:val="36"/>
          <w:sz w:val="24"/>
          <w:szCs w:val="24"/>
        </w:rPr>
        <w:t xml:space="preserve"> </w:t>
      </w:r>
      <w:r>
        <w:rPr>
          <w:sz w:val="24"/>
          <w:szCs w:val="24"/>
        </w:rPr>
        <w:t>atendimento</w:t>
      </w:r>
      <w:r>
        <w:rPr>
          <w:spacing w:val="37"/>
          <w:sz w:val="24"/>
          <w:szCs w:val="24"/>
        </w:rPr>
        <w:t xml:space="preserve"> </w:t>
      </w:r>
      <w:r>
        <w:rPr>
          <w:sz w:val="24"/>
          <w:szCs w:val="24"/>
        </w:rPr>
        <w:t>às</w:t>
      </w:r>
      <w:r>
        <w:rPr>
          <w:spacing w:val="37"/>
          <w:sz w:val="24"/>
          <w:szCs w:val="24"/>
        </w:rPr>
        <w:t xml:space="preserve"> </w:t>
      </w:r>
      <w:r>
        <w:rPr>
          <w:sz w:val="24"/>
          <w:szCs w:val="24"/>
        </w:rPr>
        <w:t>exigências</w:t>
      </w:r>
      <w:r>
        <w:rPr>
          <w:spacing w:val="39"/>
          <w:sz w:val="24"/>
          <w:szCs w:val="24"/>
        </w:rPr>
        <w:t xml:space="preserve"> </w:t>
      </w:r>
      <w:r>
        <w:rPr>
          <w:sz w:val="24"/>
          <w:szCs w:val="24"/>
        </w:rPr>
        <w:t>de</w:t>
      </w:r>
      <w:r>
        <w:rPr>
          <w:spacing w:val="39"/>
          <w:sz w:val="24"/>
          <w:szCs w:val="24"/>
        </w:rPr>
        <w:t xml:space="preserve"> </w:t>
      </w:r>
      <w:r>
        <w:rPr>
          <w:sz w:val="24"/>
          <w:szCs w:val="24"/>
        </w:rPr>
        <w:t>habilitação</w:t>
      </w:r>
      <w:r>
        <w:rPr>
          <w:spacing w:val="38"/>
          <w:sz w:val="24"/>
          <w:szCs w:val="24"/>
        </w:rPr>
        <w:t xml:space="preserve"> </w:t>
      </w:r>
      <w:r>
        <w:rPr>
          <w:sz w:val="24"/>
          <w:szCs w:val="24"/>
        </w:rPr>
        <w:t>fixadas</w:t>
      </w:r>
      <w:r>
        <w:rPr>
          <w:spacing w:val="39"/>
          <w:sz w:val="24"/>
          <w:szCs w:val="24"/>
        </w:rPr>
        <w:t xml:space="preserve"> </w:t>
      </w:r>
      <w:r>
        <w:rPr>
          <w:sz w:val="24"/>
          <w:szCs w:val="24"/>
        </w:rPr>
        <w:t>no</w:t>
      </w:r>
      <w:r>
        <w:rPr>
          <w:spacing w:val="38"/>
          <w:sz w:val="24"/>
          <w:szCs w:val="24"/>
        </w:rPr>
        <w:t xml:space="preserve"> </w:t>
      </w:r>
      <w:r>
        <w:rPr>
          <w:sz w:val="24"/>
          <w:szCs w:val="24"/>
        </w:rPr>
        <w:t>Edital,</w:t>
      </w:r>
      <w:r>
        <w:rPr>
          <w:spacing w:val="-58"/>
          <w:sz w:val="24"/>
          <w:szCs w:val="24"/>
        </w:rPr>
        <w:t xml:space="preserve"> </w:t>
      </w:r>
      <w:r>
        <w:rPr>
          <w:sz w:val="24"/>
          <w:szCs w:val="24"/>
        </w:rPr>
        <w:t>o</w:t>
      </w:r>
      <w:r>
        <w:rPr>
          <w:spacing w:val="8"/>
          <w:sz w:val="24"/>
          <w:szCs w:val="24"/>
        </w:rPr>
        <w:t xml:space="preserve"> </w:t>
      </w:r>
      <w:r>
        <w:rPr>
          <w:sz w:val="24"/>
          <w:szCs w:val="24"/>
        </w:rPr>
        <w:t>licitante</w:t>
      </w:r>
      <w:r>
        <w:rPr>
          <w:spacing w:val="9"/>
          <w:sz w:val="24"/>
          <w:szCs w:val="24"/>
        </w:rPr>
        <w:t xml:space="preserve"> </w:t>
      </w:r>
      <w:r>
        <w:rPr>
          <w:sz w:val="24"/>
          <w:szCs w:val="24"/>
        </w:rPr>
        <w:t>será</w:t>
      </w:r>
      <w:r>
        <w:rPr>
          <w:spacing w:val="9"/>
          <w:sz w:val="24"/>
          <w:szCs w:val="24"/>
        </w:rPr>
        <w:t xml:space="preserve"> </w:t>
      </w:r>
      <w:r>
        <w:rPr>
          <w:sz w:val="24"/>
          <w:szCs w:val="24"/>
        </w:rPr>
        <w:t>declarado</w:t>
      </w:r>
      <w:r>
        <w:rPr>
          <w:spacing w:val="6"/>
          <w:sz w:val="24"/>
          <w:szCs w:val="24"/>
        </w:rPr>
        <w:t xml:space="preserve"> </w:t>
      </w:r>
      <w:r>
        <w:rPr>
          <w:sz w:val="24"/>
          <w:szCs w:val="24"/>
        </w:rPr>
        <w:t>vencedor.</w:t>
      </w:r>
    </w:p>
    <w:p w:rsidR="002C1D78" w:rsidRDefault="002C1D78">
      <w:pPr>
        <w:pStyle w:val="Corpodetexto"/>
        <w:tabs>
          <w:tab w:val="left" w:pos="1418"/>
          <w:tab w:val="left" w:pos="2410"/>
          <w:tab w:val="left" w:pos="8080"/>
          <w:tab w:val="left" w:pos="8222"/>
        </w:tabs>
        <w:ind w:right="-1"/>
        <w:rPr>
          <w:sz w:val="24"/>
          <w:szCs w:val="24"/>
        </w:rPr>
      </w:pPr>
    </w:p>
    <w:p w:rsidR="002C1D78" w:rsidRDefault="00FA25C4">
      <w:pPr>
        <w:pStyle w:val="Corpodetexto"/>
        <w:numPr>
          <w:ilvl w:val="2"/>
          <w:numId w:val="22"/>
        </w:numPr>
        <w:tabs>
          <w:tab w:val="left" w:pos="1134"/>
          <w:tab w:val="left" w:pos="1701"/>
        </w:tabs>
        <w:spacing w:after="480" w:line="280" w:lineRule="atLeast"/>
        <w:rPr>
          <w:b/>
          <w:sz w:val="24"/>
          <w:szCs w:val="24"/>
        </w:rPr>
      </w:pPr>
      <w:r>
        <w:rPr>
          <w:b/>
          <w:sz w:val="24"/>
          <w:szCs w:val="24"/>
        </w:rPr>
        <w:t>DAS DECLARAÇÕES E DOCUMENTAÇÕES COMPLEMENTARES:</w:t>
      </w:r>
    </w:p>
    <w:p w:rsidR="002C1D78" w:rsidRDefault="00FA25C4">
      <w:pPr>
        <w:pStyle w:val="Corpodetexto"/>
        <w:numPr>
          <w:ilvl w:val="3"/>
          <w:numId w:val="22"/>
        </w:numPr>
        <w:spacing w:after="480" w:line="280" w:lineRule="atLeast"/>
        <w:rPr>
          <w:b/>
          <w:sz w:val="24"/>
          <w:szCs w:val="24"/>
        </w:rPr>
      </w:pPr>
      <w:r>
        <w:rPr>
          <w:b/>
          <w:sz w:val="24"/>
          <w:szCs w:val="24"/>
        </w:rPr>
        <w:t>APRESENTAÇÃO DE DECLARAÇÃO UNIFICADA (ANEXO III):</w:t>
      </w:r>
    </w:p>
    <w:p w:rsidR="002C1D78" w:rsidRDefault="00FA25C4">
      <w:pPr>
        <w:pStyle w:val="Corpodetexto"/>
        <w:numPr>
          <w:ilvl w:val="0"/>
          <w:numId w:val="7"/>
        </w:numPr>
        <w:spacing w:beforeAutospacing="1" w:after="0"/>
        <w:ind w:left="0" w:right="-1" w:firstLine="0"/>
        <w:rPr>
          <w:b/>
          <w:color w:val="FF0000"/>
          <w:sz w:val="24"/>
          <w:szCs w:val="24"/>
        </w:rPr>
      </w:pPr>
      <w:r>
        <w:rPr>
          <w:sz w:val="24"/>
          <w:szCs w:val="24"/>
        </w:rPr>
        <w:t xml:space="preserve">Declaração de 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 </w:t>
      </w:r>
      <w:r>
        <w:rPr>
          <w:b/>
          <w:color w:val="FF0000"/>
          <w:sz w:val="24"/>
          <w:szCs w:val="24"/>
        </w:rPr>
        <w:t>(Anexo II – inciso I);</w:t>
      </w:r>
    </w:p>
    <w:p w:rsidR="002C1D78" w:rsidRDefault="00FA25C4">
      <w:pPr>
        <w:pStyle w:val="Corpodetexto"/>
        <w:numPr>
          <w:ilvl w:val="0"/>
          <w:numId w:val="7"/>
        </w:numPr>
        <w:spacing w:before="0" w:after="0"/>
        <w:ind w:left="0" w:right="-1" w:firstLine="0"/>
        <w:rPr>
          <w:b/>
          <w:color w:val="FF0000"/>
          <w:sz w:val="24"/>
          <w:szCs w:val="24"/>
        </w:rPr>
      </w:pPr>
      <w:r>
        <w:rPr>
          <w:sz w:val="24"/>
          <w:szCs w:val="24"/>
        </w:rPr>
        <w:t xml:space="preserve">Declaração que os preços cotados incluem </w:t>
      </w:r>
      <w:r>
        <w:rPr>
          <w:b/>
          <w:sz w:val="24"/>
          <w:szCs w:val="24"/>
        </w:rPr>
        <w:t>todos os custos e despesas</w:t>
      </w:r>
      <w:r>
        <w:rPr>
          <w:sz w:val="24"/>
          <w:szCs w:val="24"/>
        </w:rPr>
        <w:t xml:space="preserve"> necessárias ao cumprimento integral das obrigações decorrentes desta licitação </w:t>
      </w:r>
      <w:r>
        <w:rPr>
          <w:b/>
          <w:color w:val="FF0000"/>
          <w:sz w:val="24"/>
          <w:szCs w:val="24"/>
        </w:rPr>
        <w:t>(Anexo II – inciso II);</w:t>
      </w:r>
    </w:p>
    <w:p w:rsidR="002C1D78" w:rsidRDefault="00FA25C4">
      <w:pPr>
        <w:pStyle w:val="Corpodetexto"/>
        <w:numPr>
          <w:ilvl w:val="0"/>
          <w:numId w:val="7"/>
        </w:numPr>
        <w:spacing w:before="0" w:after="0"/>
        <w:ind w:left="0" w:right="-1" w:firstLine="0"/>
        <w:rPr>
          <w:b/>
          <w:color w:val="FF0000"/>
          <w:sz w:val="24"/>
          <w:szCs w:val="24"/>
        </w:rPr>
      </w:pPr>
      <w:r>
        <w:rPr>
          <w:sz w:val="24"/>
          <w:szCs w:val="24"/>
        </w:rPr>
        <w:t xml:space="preserve">Declaração que, por ser de seu conhecimento, </w:t>
      </w:r>
      <w:r>
        <w:rPr>
          <w:b/>
          <w:sz w:val="24"/>
          <w:szCs w:val="24"/>
        </w:rPr>
        <w:t>atende e se submete a todas as cláusulas e condições do Edital e Anexos</w:t>
      </w:r>
      <w:r>
        <w:rPr>
          <w:sz w:val="24"/>
          <w:szCs w:val="24"/>
        </w:rPr>
        <w:t xml:space="preserve">, relativos a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 </w:t>
      </w:r>
      <w:r>
        <w:rPr>
          <w:b/>
          <w:color w:val="FF0000"/>
          <w:sz w:val="24"/>
          <w:szCs w:val="24"/>
        </w:rPr>
        <w:t>(Anexo II – inciso III);</w:t>
      </w:r>
    </w:p>
    <w:p w:rsidR="002C1D78" w:rsidRDefault="00FA25C4">
      <w:pPr>
        <w:pStyle w:val="Corpodetexto"/>
        <w:numPr>
          <w:ilvl w:val="0"/>
          <w:numId w:val="7"/>
        </w:numPr>
        <w:spacing w:before="0" w:after="0"/>
        <w:ind w:left="0" w:right="-1" w:firstLine="0"/>
        <w:rPr>
          <w:b/>
          <w:color w:val="FF0000"/>
          <w:sz w:val="24"/>
          <w:szCs w:val="24"/>
        </w:rPr>
      </w:pPr>
      <w:r>
        <w:rPr>
          <w:sz w:val="24"/>
          <w:szCs w:val="24"/>
        </w:rPr>
        <w:t xml:space="preserve">Declaração que tem condições de fornecer a quantidade estabelecida no prazo assinalado, independentemente dos demais compromissos de fornecimento porventura existentes, bem como que </w:t>
      </w:r>
      <w:r>
        <w:rPr>
          <w:b/>
          <w:sz w:val="24"/>
          <w:szCs w:val="24"/>
        </w:rPr>
        <w:t>fornecerá o material de acordo com as especificações técnicas (Anexo I do Edital)</w:t>
      </w:r>
      <w:r>
        <w:rPr>
          <w:sz w:val="24"/>
          <w:szCs w:val="24"/>
        </w:rPr>
        <w:t xml:space="preserve">, respeitando as condições de embalagens, prazos de validade, requisitos específicos, enfim todas as especificações </w:t>
      </w:r>
      <w:r>
        <w:rPr>
          <w:b/>
          <w:color w:val="FF0000"/>
          <w:sz w:val="24"/>
          <w:szCs w:val="24"/>
        </w:rPr>
        <w:t>(Anexo II</w:t>
      </w:r>
      <w:r w:rsidR="003042EC">
        <w:rPr>
          <w:b/>
          <w:color w:val="FF0000"/>
          <w:sz w:val="24"/>
          <w:szCs w:val="24"/>
        </w:rPr>
        <w:t xml:space="preserve"> </w:t>
      </w:r>
      <w:r>
        <w:rPr>
          <w:b/>
          <w:color w:val="FF0000"/>
          <w:sz w:val="24"/>
          <w:szCs w:val="24"/>
        </w:rPr>
        <w:t>– inciso IV);</w:t>
      </w:r>
    </w:p>
    <w:p w:rsidR="002C1D78" w:rsidRDefault="00FA25C4">
      <w:pPr>
        <w:pStyle w:val="Corpodetexto"/>
        <w:numPr>
          <w:ilvl w:val="0"/>
          <w:numId w:val="7"/>
        </w:numPr>
        <w:spacing w:before="0" w:after="0"/>
        <w:ind w:left="0" w:right="-1" w:firstLine="0"/>
        <w:rPr>
          <w:b/>
          <w:color w:val="FF0000"/>
          <w:sz w:val="24"/>
          <w:szCs w:val="24"/>
        </w:rPr>
      </w:pPr>
      <w:r>
        <w:rPr>
          <w:color w:val="FF0000"/>
          <w:sz w:val="24"/>
          <w:szCs w:val="24"/>
        </w:rPr>
        <w:t xml:space="preserve">Declaração de </w:t>
      </w:r>
      <w:r>
        <w:rPr>
          <w:b/>
          <w:color w:val="FF0000"/>
          <w:sz w:val="24"/>
          <w:szCs w:val="24"/>
        </w:rPr>
        <w:t>inexistência de fatos supervenientes (Anexo II – inciso V);</w:t>
      </w:r>
    </w:p>
    <w:p w:rsidR="002C1D78" w:rsidRDefault="00FA25C4">
      <w:pPr>
        <w:pStyle w:val="Corpodetexto"/>
        <w:numPr>
          <w:ilvl w:val="0"/>
          <w:numId w:val="7"/>
        </w:numPr>
        <w:spacing w:before="0" w:after="0"/>
        <w:ind w:left="0" w:right="-1" w:firstLine="0"/>
        <w:rPr>
          <w:b/>
          <w:color w:val="FF0000"/>
          <w:sz w:val="24"/>
          <w:szCs w:val="24"/>
        </w:rPr>
      </w:pPr>
      <w:r>
        <w:rPr>
          <w:color w:val="FF0000"/>
          <w:sz w:val="24"/>
          <w:szCs w:val="24"/>
        </w:rPr>
        <w:t xml:space="preserve">Declaração de </w:t>
      </w:r>
      <w:r>
        <w:rPr>
          <w:b/>
          <w:color w:val="FF0000"/>
          <w:sz w:val="24"/>
          <w:szCs w:val="24"/>
        </w:rPr>
        <w:t>inidoneidade</w:t>
      </w:r>
      <w:r>
        <w:rPr>
          <w:color w:val="FF0000"/>
          <w:sz w:val="24"/>
          <w:szCs w:val="24"/>
        </w:rPr>
        <w:t xml:space="preserve"> </w:t>
      </w:r>
      <w:r>
        <w:rPr>
          <w:b/>
          <w:color w:val="FF0000"/>
          <w:sz w:val="24"/>
          <w:szCs w:val="24"/>
        </w:rPr>
        <w:t>(Anexo II – inciso VI);</w:t>
      </w:r>
    </w:p>
    <w:p w:rsidR="002C1D78" w:rsidRDefault="00FA25C4">
      <w:pPr>
        <w:pStyle w:val="Corpodetexto"/>
        <w:numPr>
          <w:ilvl w:val="0"/>
          <w:numId w:val="7"/>
        </w:numPr>
        <w:spacing w:before="0" w:after="0"/>
        <w:ind w:left="0" w:right="-1" w:firstLine="0"/>
        <w:rPr>
          <w:b/>
          <w:color w:val="FF0000"/>
          <w:sz w:val="24"/>
          <w:szCs w:val="24"/>
        </w:rPr>
      </w:pPr>
      <w:r>
        <w:rPr>
          <w:color w:val="FF0000"/>
          <w:sz w:val="24"/>
          <w:szCs w:val="24"/>
        </w:rPr>
        <w:t xml:space="preserve">Declaração de que não emprega </w:t>
      </w:r>
      <w:r>
        <w:rPr>
          <w:b/>
          <w:color w:val="FF0000"/>
          <w:sz w:val="24"/>
          <w:szCs w:val="24"/>
        </w:rPr>
        <w:t>menor de idade</w:t>
      </w:r>
      <w:r>
        <w:rPr>
          <w:color w:val="FF0000"/>
          <w:sz w:val="24"/>
          <w:szCs w:val="24"/>
        </w:rPr>
        <w:t xml:space="preserve"> salvo em condição de aprendiz (</w:t>
      </w:r>
      <w:r>
        <w:rPr>
          <w:b/>
          <w:color w:val="FF0000"/>
          <w:sz w:val="24"/>
          <w:szCs w:val="24"/>
        </w:rPr>
        <w:t>(Anexo II – inciso VII);</w:t>
      </w:r>
    </w:p>
    <w:p w:rsidR="002C1D78" w:rsidRDefault="00FA25C4">
      <w:pPr>
        <w:pStyle w:val="Corpodetexto"/>
        <w:numPr>
          <w:ilvl w:val="0"/>
          <w:numId w:val="7"/>
        </w:numPr>
        <w:spacing w:before="0" w:after="0"/>
        <w:ind w:left="0" w:right="-1" w:firstLine="0"/>
        <w:rPr>
          <w:b/>
          <w:color w:val="FF0000"/>
          <w:sz w:val="24"/>
          <w:szCs w:val="24"/>
        </w:rPr>
      </w:pPr>
      <w:r>
        <w:rPr>
          <w:color w:val="FF0000"/>
          <w:sz w:val="24"/>
          <w:szCs w:val="24"/>
        </w:rPr>
        <w:t xml:space="preserve">Declaração de cumprimento aos requisitos de </w:t>
      </w:r>
      <w:r>
        <w:rPr>
          <w:b/>
          <w:color w:val="FF0000"/>
          <w:sz w:val="24"/>
          <w:szCs w:val="24"/>
        </w:rPr>
        <w:t>habilitação</w:t>
      </w:r>
      <w:r>
        <w:rPr>
          <w:color w:val="FF0000"/>
          <w:sz w:val="24"/>
          <w:szCs w:val="24"/>
        </w:rPr>
        <w:t xml:space="preserve"> </w:t>
      </w:r>
      <w:r>
        <w:rPr>
          <w:b/>
          <w:color w:val="FF0000"/>
          <w:sz w:val="24"/>
          <w:szCs w:val="24"/>
        </w:rPr>
        <w:t>(Anexo II – inciso VIII);</w:t>
      </w:r>
    </w:p>
    <w:p w:rsidR="002C1D78" w:rsidRDefault="00FA25C4">
      <w:pPr>
        <w:pStyle w:val="Corpodetexto"/>
        <w:numPr>
          <w:ilvl w:val="0"/>
          <w:numId w:val="7"/>
        </w:numPr>
        <w:spacing w:before="0" w:after="0"/>
        <w:ind w:left="0" w:right="-1" w:firstLine="0"/>
        <w:rPr>
          <w:b/>
          <w:color w:val="FF0000"/>
          <w:sz w:val="24"/>
          <w:szCs w:val="24"/>
        </w:rPr>
      </w:pPr>
      <w:r>
        <w:rPr>
          <w:b/>
          <w:color w:val="FF0000"/>
          <w:sz w:val="24"/>
          <w:szCs w:val="24"/>
        </w:rPr>
        <w:t>Declaração de ausência de parentesco (Anexo II – inciso IX);</w:t>
      </w:r>
    </w:p>
    <w:p w:rsidR="002C1D78" w:rsidRDefault="00FA25C4">
      <w:pPr>
        <w:pStyle w:val="Corpodetexto"/>
        <w:numPr>
          <w:ilvl w:val="0"/>
          <w:numId w:val="7"/>
        </w:numPr>
        <w:spacing w:before="0" w:after="0"/>
        <w:ind w:left="0" w:right="-1" w:firstLine="0"/>
        <w:rPr>
          <w:b/>
          <w:color w:val="FF0000"/>
          <w:sz w:val="24"/>
          <w:szCs w:val="24"/>
        </w:rPr>
      </w:pPr>
      <w:r>
        <w:rPr>
          <w:color w:val="FF0000"/>
          <w:sz w:val="24"/>
          <w:szCs w:val="24"/>
        </w:rPr>
        <w:t xml:space="preserve">Declaração de ausência de </w:t>
      </w:r>
      <w:r>
        <w:rPr>
          <w:b/>
          <w:color w:val="FF0000"/>
          <w:sz w:val="24"/>
          <w:szCs w:val="24"/>
        </w:rPr>
        <w:t>trabalho degradante e/ou forçado</w:t>
      </w:r>
      <w:r>
        <w:rPr>
          <w:color w:val="FF0000"/>
          <w:sz w:val="24"/>
          <w:szCs w:val="24"/>
        </w:rPr>
        <w:t xml:space="preserve"> </w:t>
      </w:r>
      <w:r>
        <w:rPr>
          <w:b/>
          <w:color w:val="FF0000"/>
          <w:sz w:val="24"/>
          <w:szCs w:val="24"/>
        </w:rPr>
        <w:t>(Anexo II – inciso X);</w:t>
      </w:r>
    </w:p>
    <w:p w:rsidR="002C1D78" w:rsidRDefault="00FA25C4">
      <w:pPr>
        <w:pStyle w:val="Corpodetexto"/>
        <w:numPr>
          <w:ilvl w:val="0"/>
          <w:numId w:val="7"/>
        </w:numPr>
        <w:spacing w:before="0" w:after="0"/>
        <w:ind w:left="0" w:right="-1" w:firstLine="0"/>
        <w:rPr>
          <w:b/>
          <w:color w:val="FF0000"/>
          <w:sz w:val="24"/>
          <w:szCs w:val="24"/>
        </w:rPr>
      </w:pPr>
      <w:r>
        <w:rPr>
          <w:color w:val="FF0000"/>
          <w:sz w:val="24"/>
          <w:szCs w:val="24"/>
        </w:rPr>
        <w:t xml:space="preserve">Declaração de </w:t>
      </w:r>
      <w:r>
        <w:rPr>
          <w:b/>
          <w:color w:val="FF0000"/>
          <w:sz w:val="24"/>
          <w:szCs w:val="24"/>
        </w:rPr>
        <w:t>proibição de ato discriminatório</w:t>
      </w:r>
      <w:r>
        <w:rPr>
          <w:color w:val="FF0000"/>
          <w:sz w:val="24"/>
          <w:szCs w:val="24"/>
        </w:rPr>
        <w:t xml:space="preserve"> </w:t>
      </w:r>
      <w:r>
        <w:rPr>
          <w:b/>
          <w:color w:val="FF0000"/>
          <w:sz w:val="24"/>
          <w:szCs w:val="24"/>
        </w:rPr>
        <w:t>(Anexo II – inciso XI);</w:t>
      </w:r>
    </w:p>
    <w:p w:rsidR="002C1D78" w:rsidRDefault="00FA25C4">
      <w:pPr>
        <w:pStyle w:val="Corpodetexto"/>
        <w:numPr>
          <w:ilvl w:val="0"/>
          <w:numId w:val="7"/>
        </w:numPr>
        <w:spacing w:before="0" w:after="0"/>
        <w:ind w:left="0" w:right="-1" w:firstLine="0"/>
        <w:rPr>
          <w:b/>
          <w:color w:val="FF0000"/>
          <w:sz w:val="24"/>
          <w:szCs w:val="24"/>
        </w:rPr>
      </w:pPr>
      <w:r>
        <w:rPr>
          <w:sz w:val="24"/>
          <w:szCs w:val="24"/>
        </w:rPr>
        <w:t xml:space="preserve">Declaração que cumpre as exigências de reserva de cargos para pessoa com deficiência e para reabilitado da Previdência Social, previstas em lei e em outras normas específicas </w:t>
      </w:r>
      <w:r>
        <w:rPr>
          <w:b/>
          <w:color w:val="FF0000"/>
          <w:sz w:val="24"/>
          <w:szCs w:val="24"/>
        </w:rPr>
        <w:t>(Anexo II – inciso XII);</w:t>
      </w:r>
    </w:p>
    <w:p w:rsidR="002C1D78" w:rsidRDefault="00FA25C4">
      <w:pPr>
        <w:pStyle w:val="Corpodetexto"/>
        <w:numPr>
          <w:ilvl w:val="0"/>
          <w:numId w:val="7"/>
        </w:numPr>
        <w:spacing w:before="0" w:after="0"/>
        <w:ind w:left="0" w:right="-1" w:firstLine="0"/>
        <w:rPr>
          <w:b/>
          <w:color w:val="FF0000"/>
          <w:sz w:val="24"/>
          <w:szCs w:val="24"/>
        </w:rPr>
      </w:pPr>
      <w:r>
        <w:rPr>
          <w:color w:val="FF0000"/>
          <w:sz w:val="24"/>
          <w:szCs w:val="24"/>
        </w:rPr>
        <w:t xml:space="preserve">Declaração de </w:t>
      </w:r>
      <w:r>
        <w:rPr>
          <w:b/>
          <w:color w:val="FF0000"/>
          <w:sz w:val="24"/>
          <w:szCs w:val="24"/>
        </w:rPr>
        <w:t>autenticidade de documentação</w:t>
      </w:r>
      <w:r>
        <w:rPr>
          <w:color w:val="FF0000"/>
          <w:sz w:val="24"/>
          <w:szCs w:val="24"/>
        </w:rPr>
        <w:t xml:space="preserve"> </w:t>
      </w:r>
      <w:r>
        <w:rPr>
          <w:b/>
          <w:color w:val="FF0000"/>
          <w:sz w:val="24"/>
          <w:szCs w:val="24"/>
        </w:rPr>
        <w:t>(Anexo II – inciso XIII)</w:t>
      </w:r>
      <w:r>
        <w:rPr>
          <w:color w:val="FF0000"/>
          <w:sz w:val="24"/>
          <w:szCs w:val="24"/>
        </w:rPr>
        <w:t>.</w:t>
      </w:r>
    </w:p>
    <w:p w:rsidR="002C1D78" w:rsidRDefault="00FA25C4">
      <w:pPr>
        <w:pStyle w:val="Corpodetexto"/>
        <w:numPr>
          <w:ilvl w:val="0"/>
          <w:numId w:val="7"/>
        </w:numPr>
        <w:spacing w:before="0" w:after="0"/>
        <w:ind w:left="0" w:right="-1" w:firstLine="0"/>
        <w:rPr>
          <w:b/>
          <w:color w:val="FF0000"/>
          <w:sz w:val="24"/>
          <w:szCs w:val="24"/>
        </w:rPr>
      </w:pPr>
      <w:r>
        <w:rPr>
          <w:color w:val="FF0000"/>
          <w:sz w:val="24"/>
          <w:szCs w:val="24"/>
        </w:rPr>
        <w:lastRenderedPageBreak/>
        <w:t>Declaração</w:t>
      </w:r>
      <w:r>
        <w:rPr>
          <w:b/>
          <w:color w:val="FF0000"/>
          <w:sz w:val="24"/>
          <w:szCs w:val="24"/>
        </w:rPr>
        <w:t xml:space="preserve"> </w:t>
      </w:r>
      <w:r>
        <w:rPr>
          <w:color w:val="FF0000"/>
          <w:sz w:val="24"/>
          <w:szCs w:val="24"/>
        </w:rPr>
        <w:t>de</w:t>
      </w:r>
      <w:r>
        <w:rPr>
          <w:b/>
          <w:color w:val="FF0000"/>
          <w:sz w:val="24"/>
          <w:szCs w:val="24"/>
        </w:rPr>
        <w:t xml:space="preserve"> Atendimento aos Critérios de Qualidade Ambiental e Sustentabilidade Socioambiental (Anexo II – inciso XIV).</w:t>
      </w:r>
    </w:p>
    <w:p w:rsidR="002C1D78" w:rsidRDefault="00FA25C4">
      <w:pPr>
        <w:pStyle w:val="Corpodetexto"/>
        <w:numPr>
          <w:ilvl w:val="0"/>
          <w:numId w:val="7"/>
        </w:numPr>
        <w:spacing w:before="0" w:after="0"/>
        <w:ind w:left="0" w:right="-1" w:firstLine="0"/>
        <w:rPr>
          <w:b/>
          <w:color w:val="FF0000"/>
          <w:sz w:val="24"/>
          <w:szCs w:val="24"/>
        </w:rPr>
      </w:pPr>
      <w:r>
        <w:rPr>
          <w:color w:val="FF0000"/>
          <w:sz w:val="24"/>
          <w:szCs w:val="24"/>
        </w:rPr>
        <w:t>Declaração de ciência de apresentação de</w:t>
      </w:r>
      <w:r>
        <w:rPr>
          <w:b/>
          <w:color w:val="FF0000"/>
          <w:sz w:val="24"/>
          <w:szCs w:val="24"/>
        </w:rPr>
        <w:t xml:space="preserve"> declarações e certidões pertinentes dos órgãos competentes (Anexo II – inciso XV);</w:t>
      </w:r>
    </w:p>
    <w:p w:rsidR="002C1D78" w:rsidRDefault="00FA25C4">
      <w:pPr>
        <w:pStyle w:val="Corpodetexto"/>
        <w:numPr>
          <w:ilvl w:val="0"/>
          <w:numId w:val="7"/>
        </w:numPr>
        <w:spacing w:before="0" w:after="0"/>
        <w:ind w:left="0" w:right="-1" w:firstLine="0"/>
        <w:rPr>
          <w:b/>
          <w:sz w:val="24"/>
          <w:szCs w:val="24"/>
          <w:u w:val="single"/>
        </w:rPr>
      </w:pPr>
      <w:r>
        <w:rPr>
          <w:color w:val="FF0000"/>
          <w:sz w:val="24"/>
          <w:szCs w:val="24"/>
        </w:rPr>
        <w:t>Declaração de ciência da</w:t>
      </w:r>
      <w:r>
        <w:rPr>
          <w:b/>
          <w:color w:val="FF0000"/>
          <w:sz w:val="24"/>
          <w:szCs w:val="24"/>
        </w:rPr>
        <w:t xml:space="preserve"> </w:t>
      </w:r>
      <w:r>
        <w:rPr>
          <w:color w:val="FF0000"/>
          <w:sz w:val="24"/>
          <w:szCs w:val="24"/>
        </w:rPr>
        <w:t xml:space="preserve">obrigatoriedade da apresentação do registro no </w:t>
      </w:r>
      <w:r>
        <w:rPr>
          <w:b/>
          <w:color w:val="FF0000"/>
          <w:sz w:val="24"/>
          <w:szCs w:val="24"/>
        </w:rPr>
        <w:t>Cadastro Técnico Federal de Atividades Potencialmente Poluidoras ou Utilizadoras de Recursos Ambientais (Anexo II – inciso XVI);</w:t>
      </w:r>
    </w:p>
    <w:p w:rsidR="002C1D78" w:rsidRDefault="00FA25C4">
      <w:pPr>
        <w:pStyle w:val="Corpodetexto"/>
        <w:numPr>
          <w:ilvl w:val="0"/>
          <w:numId w:val="7"/>
        </w:numPr>
        <w:spacing w:before="0" w:after="0"/>
        <w:ind w:left="0" w:right="-1" w:firstLine="0"/>
        <w:rPr>
          <w:b/>
          <w:color w:val="FF0000"/>
          <w:sz w:val="24"/>
          <w:szCs w:val="24"/>
          <w:u w:val="single"/>
        </w:rPr>
      </w:pPr>
      <w:r>
        <w:rPr>
          <w:sz w:val="24"/>
          <w:szCs w:val="24"/>
        </w:rPr>
        <w:t xml:space="preserve">Declaração de que </w:t>
      </w:r>
      <w:r>
        <w:rPr>
          <w:rFonts w:cs="Arial"/>
          <w:color w:val="000000"/>
          <w:sz w:val="24"/>
          <w:szCs w:val="24"/>
        </w:rPr>
        <w:t xml:space="preserve">nos 5 (cinco) anos anteriores à divulgação do edital, não foi </w:t>
      </w:r>
      <w:r>
        <w:rPr>
          <w:rFonts w:cs="Arial"/>
          <w:color w:val="FF0000"/>
          <w:sz w:val="24"/>
          <w:szCs w:val="24"/>
        </w:rPr>
        <w:t>condenada judicialmente, com trânsito em julgado</w:t>
      </w:r>
      <w:r>
        <w:rPr>
          <w:rFonts w:cs="Arial"/>
          <w:color w:val="000000"/>
          <w:sz w:val="24"/>
          <w:szCs w:val="24"/>
        </w:rPr>
        <w:t xml:space="preserve">, por exploração de </w:t>
      </w:r>
      <w:r>
        <w:rPr>
          <w:rFonts w:cs="Arial"/>
          <w:color w:val="FF0000"/>
          <w:sz w:val="24"/>
          <w:szCs w:val="24"/>
        </w:rPr>
        <w:t>trabalho infantil, por submissão de trabalhadores a condições análogas às de escravo ou por contratação de adolescentes nos casos vedados pela legislação trabalhista</w:t>
      </w:r>
      <w:r>
        <w:rPr>
          <w:b/>
          <w:color w:val="FF0000"/>
          <w:sz w:val="24"/>
          <w:szCs w:val="24"/>
        </w:rPr>
        <w:t xml:space="preserve"> (Anexo II – inciso XVII);</w:t>
      </w:r>
    </w:p>
    <w:p w:rsidR="006C129E" w:rsidRDefault="00FA25C4" w:rsidP="006C129E">
      <w:pPr>
        <w:pStyle w:val="Corpodetexto"/>
        <w:numPr>
          <w:ilvl w:val="0"/>
          <w:numId w:val="7"/>
        </w:numPr>
        <w:spacing w:before="0" w:after="0"/>
        <w:ind w:left="0" w:right="-1" w:firstLine="0"/>
        <w:rPr>
          <w:b/>
          <w:color w:val="FF0000"/>
          <w:sz w:val="24"/>
          <w:szCs w:val="24"/>
          <w:u w:val="single"/>
        </w:rPr>
      </w:pPr>
      <w:r>
        <w:rPr>
          <w:b/>
          <w:color w:val="FF0000"/>
          <w:sz w:val="24"/>
          <w:szCs w:val="24"/>
          <w:u w:val="single"/>
        </w:rPr>
        <w:t>Declaração de que se</w:t>
      </w:r>
      <w:r>
        <w:rPr>
          <w:color w:val="FF0000"/>
          <w:sz w:val="24"/>
          <w:szCs w:val="24"/>
          <w:u w:val="single"/>
        </w:rPr>
        <w:t xml:space="preserve"> </w:t>
      </w:r>
      <w:r>
        <w:rPr>
          <w:b/>
          <w:color w:val="FF0000"/>
          <w:sz w:val="24"/>
          <w:szCs w:val="24"/>
          <w:u w:val="single"/>
        </w:rPr>
        <w:t>enquadra na</w:t>
      </w:r>
      <w:r>
        <w:rPr>
          <w:b/>
          <w:color w:val="FF0000"/>
          <w:spacing w:val="1"/>
          <w:sz w:val="24"/>
          <w:szCs w:val="24"/>
          <w:u w:val="single"/>
        </w:rPr>
        <w:t xml:space="preserve"> </w:t>
      </w:r>
      <w:r>
        <w:rPr>
          <w:b/>
          <w:color w:val="FF0000"/>
          <w:sz w:val="24"/>
          <w:szCs w:val="24"/>
          <w:u w:val="single"/>
        </w:rPr>
        <w:t>situação de microempresa, empresa de pequeno porte ou cooperativa, nos termos</w:t>
      </w:r>
      <w:r>
        <w:rPr>
          <w:b/>
          <w:color w:val="FF0000"/>
          <w:spacing w:val="1"/>
          <w:sz w:val="24"/>
          <w:szCs w:val="24"/>
          <w:u w:val="single"/>
        </w:rPr>
        <w:t xml:space="preserve"> </w:t>
      </w:r>
      <w:r>
        <w:rPr>
          <w:b/>
          <w:color w:val="FF0000"/>
          <w:sz w:val="24"/>
          <w:szCs w:val="24"/>
          <w:u w:val="single"/>
        </w:rPr>
        <w:t>da lei complementar nº 123/06, alterada pela lei complementar nº 147/14</w:t>
      </w:r>
      <w:r>
        <w:rPr>
          <w:color w:val="FF0000"/>
          <w:sz w:val="24"/>
          <w:szCs w:val="24"/>
        </w:rPr>
        <w:t>, sob as penas do artigo 299 do código penal bem</w:t>
      </w:r>
      <w:r>
        <w:rPr>
          <w:color w:val="FF0000"/>
          <w:spacing w:val="1"/>
          <w:sz w:val="24"/>
          <w:szCs w:val="24"/>
        </w:rPr>
        <w:t xml:space="preserve"> </w:t>
      </w:r>
      <w:r>
        <w:rPr>
          <w:color w:val="FF0000"/>
          <w:sz w:val="24"/>
          <w:szCs w:val="24"/>
        </w:rPr>
        <w:t>assim que inexistem fatos supervenientes que conduzam ao seu desenquadramento desta</w:t>
      </w:r>
      <w:r>
        <w:rPr>
          <w:color w:val="FF0000"/>
          <w:spacing w:val="-3"/>
          <w:sz w:val="24"/>
          <w:szCs w:val="24"/>
        </w:rPr>
        <w:t xml:space="preserve"> </w:t>
      </w:r>
      <w:r>
        <w:rPr>
          <w:color w:val="FF0000"/>
          <w:sz w:val="24"/>
          <w:szCs w:val="24"/>
        </w:rPr>
        <w:t>situação.</w:t>
      </w:r>
      <w:r>
        <w:rPr>
          <w:b/>
          <w:color w:val="FF0000"/>
          <w:sz w:val="24"/>
          <w:szCs w:val="24"/>
        </w:rPr>
        <w:t xml:space="preserve"> (Anexo II – inciso XVIII)</w:t>
      </w:r>
      <w:r w:rsidR="006C129E">
        <w:rPr>
          <w:b/>
          <w:color w:val="FF0000"/>
          <w:sz w:val="24"/>
          <w:szCs w:val="24"/>
        </w:rPr>
        <w:t>;</w:t>
      </w:r>
      <w:r>
        <w:rPr>
          <w:sz w:val="24"/>
          <w:szCs w:val="24"/>
        </w:rPr>
        <w:t xml:space="preserve"> </w:t>
      </w:r>
    </w:p>
    <w:p w:rsidR="002C1D78" w:rsidRDefault="002C1D78">
      <w:pPr>
        <w:pStyle w:val="Corpodetexto"/>
        <w:spacing w:before="0" w:after="0"/>
        <w:ind w:right="-1"/>
        <w:rPr>
          <w:b/>
          <w:color w:val="FF0000"/>
          <w:sz w:val="24"/>
          <w:szCs w:val="24"/>
          <w:u w:val="single"/>
        </w:rPr>
      </w:pPr>
    </w:p>
    <w:p w:rsidR="002C1D78" w:rsidRDefault="00FA25C4">
      <w:pPr>
        <w:pStyle w:val="Corpodetexto"/>
        <w:numPr>
          <w:ilvl w:val="3"/>
          <w:numId w:val="22"/>
        </w:numPr>
        <w:tabs>
          <w:tab w:val="left" w:pos="1418"/>
        </w:tabs>
        <w:spacing w:after="480" w:line="280" w:lineRule="atLeast"/>
        <w:ind w:left="0" w:right="-1" w:firstLine="0"/>
        <w:rPr>
          <w:b/>
          <w:sz w:val="24"/>
          <w:szCs w:val="24"/>
          <w:u w:val="single"/>
        </w:rPr>
      </w:pPr>
      <w:r>
        <w:rPr>
          <w:color w:val="FF0000"/>
          <w:sz w:val="24"/>
          <w:szCs w:val="24"/>
        </w:rPr>
        <w:t xml:space="preserve">A licitante poderá, ainda, suprir ou sanear eventuais omissões ou falhas, relativas ao cumprimento dos requisitos e condições de habilitação estabelecidos no edital, mediante a apresentação de documentos, </w:t>
      </w:r>
      <w:r>
        <w:rPr>
          <w:color w:val="FF0000"/>
          <w:sz w:val="24"/>
          <w:szCs w:val="24"/>
          <w:u w:val="single"/>
        </w:rPr>
        <w:t>desde que que os envie no curso da própria sessão pública do pregão e até a decisão sobre a habilitação</w:t>
      </w:r>
      <w:r>
        <w:rPr>
          <w:color w:val="FF0000"/>
          <w:sz w:val="24"/>
          <w:szCs w:val="24"/>
        </w:rPr>
        <w:t>, por meio do e-mail: licitacao@riodasflores.rj.gov.br.</w:t>
      </w:r>
    </w:p>
    <w:p w:rsidR="002C1D78" w:rsidRDefault="00FA25C4">
      <w:pPr>
        <w:pStyle w:val="Corpodetexto"/>
        <w:spacing w:after="480" w:line="280" w:lineRule="atLeast"/>
        <w:ind w:right="-1"/>
        <w:rPr>
          <w:b/>
          <w:sz w:val="24"/>
          <w:szCs w:val="24"/>
          <w:u w:val="single"/>
        </w:rPr>
      </w:pPr>
      <w:r>
        <w:rPr>
          <w:b/>
          <w:color w:val="FF0000"/>
          <w:sz w:val="24"/>
          <w:szCs w:val="24"/>
        </w:rPr>
        <w:t>Obs</w:t>
      </w:r>
      <w:r w:rsidR="003042EC">
        <w:rPr>
          <w:b/>
          <w:color w:val="FF0000"/>
          <w:sz w:val="24"/>
          <w:szCs w:val="24"/>
        </w:rPr>
        <w:t>¹</w:t>
      </w:r>
      <w:r>
        <w:rPr>
          <w:b/>
          <w:color w:val="FF0000"/>
          <w:sz w:val="24"/>
          <w:szCs w:val="24"/>
        </w:rPr>
        <w:t>: A apresentação da Declaração Unificada (Anexo II) é obrigatória.</w:t>
      </w:r>
    </w:p>
    <w:p w:rsidR="002C1D78" w:rsidRDefault="00FA25C4">
      <w:pPr>
        <w:pStyle w:val="Corpodetexto"/>
        <w:numPr>
          <w:ilvl w:val="0"/>
          <w:numId w:val="22"/>
        </w:numPr>
        <w:tabs>
          <w:tab w:val="left" w:pos="284"/>
        </w:tabs>
        <w:spacing w:after="480" w:line="280" w:lineRule="atLeast"/>
        <w:ind w:left="0" w:firstLine="0"/>
        <w:rPr>
          <w:rFonts w:cs="Arial"/>
          <w:b/>
          <w:sz w:val="24"/>
          <w:szCs w:val="24"/>
        </w:rPr>
      </w:pPr>
      <w:bookmarkStart w:id="56" w:name="EDITALJULGAMENTO_Copia_1"/>
      <w:bookmarkStart w:id="57" w:name="_Toc135469231"/>
      <w:bookmarkEnd w:id="56"/>
      <w:r>
        <w:rPr>
          <w:rFonts w:cs="Arial"/>
          <w:b/>
          <w:sz w:val="24"/>
          <w:szCs w:val="24"/>
        </w:rPr>
        <w:t>DA ATA DE REGISTRO DE PREÇOS</w:t>
      </w:r>
      <w:bookmarkEnd w:id="57"/>
      <w:r>
        <w:rPr>
          <w:rFonts w:cs="Arial"/>
          <w:b/>
          <w:sz w:val="24"/>
          <w:szCs w:val="24"/>
        </w:rPr>
        <w:t>:</w:t>
      </w:r>
    </w:p>
    <w:p w:rsidR="002C1D78" w:rsidRDefault="00FA25C4">
      <w:pPr>
        <w:pStyle w:val="Nivel2"/>
        <w:numPr>
          <w:ilvl w:val="1"/>
          <w:numId w:val="22"/>
        </w:numPr>
        <w:ind w:left="0" w:firstLine="0"/>
        <w:rPr>
          <w:sz w:val="24"/>
          <w:szCs w:val="24"/>
        </w:rPr>
      </w:pPr>
      <w:r>
        <w:rPr>
          <w:sz w:val="24"/>
          <w:szCs w:val="24"/>
        </w:rPr>
        <w:t xml:space="preserve">Homologado o resultado da licitação, o licitante mais bem classificado terá o </w:t>
      </w:r>
      <w:r>
        <w:rPr>
          <w:b/>
          <w:color w:val="FF0000"/>
          <w:sz w:val="24"/>
          <w:szCs w:val="24"/>
        </w:rPr>
        <w:t>prazo de 02 (dois) dias úteis</w:t>
      </w:r>
      <w:r>
        <w:rPr>
          <w:sz w:val="24"/>
          <w:szCs w:val="24"/>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rsidR="002C1D78" w:rsidRDefault="00FA25C4">
      <w:pPr>
        <w:pStyle w:val="Nivel2"/>
        <w:numPr>
          <w:ilvl w:val="1"/>
          <w:numId w:val="22"/>
        </w:numPr>
        <w:ind w:left="0" w:firstLine="0"/>
        <w:rPr>
          <w:sz w:val="24"/>
          <w:szCs w:val="24"/>
        </w:rPr>
      </w:pPr>
      <w:r>
        <w:rPr>
          <w:sz w:val="24"/>
          <w:szCs w:val="24"/>
        </w:rPr>
        <w:t xml:space="preserve">O prazo de </w:t>
      </w:r>
      <w:r>
        <w:rPr>
          <w:color w:val="auto"/>
          <w:sz w:val="24"/>
          <w:szCs w:val="24"/>
        </w:rPr>
        <w:t>convocação poderá ser prorrogado uma vez</w:t>
      </w:r>
      <w:r>
        <w:rPr>
          <w:sz w:val="24"/>
          <w:szCs w:val="24"/>
        </w:rPr>
        <w:t>, por igual período, mediante solicitação do licitante mais bem classificado ou do fornecedor convocado, desde que:</w:t>
      </w:r>
    </w:p>
    <w:p w:rsidR="002C1D78" w:rsidRDefault="00FA25C4">
      <w:pPr>
        <w:pStyle w:val="Nivel2"/>
        <w:numPr>
          <w:ilvl w:val="0"/>
          <w:numId w:val="0"/>
        </w:numPr>
        <w:rPr>
          <w:iCs/>
          <w:color w:val="auto"/>
          <w:sz w:val="24"/>
          <w:szCs w:val="24"/>
        </w:rPr>
      </w:pPr>
      <w:r>
        <w:rPr>
          <w:iCs/>
          <w:color w:val="auto"/>
          <w:sz w:val="24"/>
          <w:szCs w:val="24"/>
        </w:rPr>
        <w:t>(a) a solicitação seja devidamente justificada e apresentada dentro do prazo; e</w:t>
      </w:r>
    </w:p>
    <w:p w:rsidR="002C1D78" w:rsidRDefault="00FA25C4">
      <w:pPr>
        <w:pStyle w:val="Nivel2"/>
        <w:numPr>
          <w:ilvl w:val="0"/>
          <w:numId w:val="0"/>
        </w:numPr>
        <w:rPr>
          <w:iCs/>
          <w:color w:val="auto"/>
          <w:sz w:val="24"/>
          <w:szCs w:val="24"/>
        </w:rPr>
      </w:pPr>
      <w:r>
        <w:rPr>
          <w:iCs/>
          <w:color w:val="auto"/>
          <w:sz w:val="24"/>
          <w:szCs w:val="24"/>
        </w:rPr>
        <w:t>(b) a justificativa apresentada seja aceita pela Administração.</w:t>
      </w:r>
    </w:p>
    <w:p w:rsidR="002C1D78" w:rsidRPr="006C129E" w:rsidRDefault="00FA25C4">
      <w:pPr>
        <w:pStyle w:val="Nivel2"/>
        <w:numPr>
          <w:ilvl w:val="1"/>
          <w:numId w:val="22"/>
        </w:numPr>
        <w:ind w:left="0" w:firstLine="0"/>
        <w:rPr>
          <w:color w:val="auto"/>
          <w:sz w:val="24"/>
          <w:szCs w:val="24"/>
        </w:rPr>
      </w:pPr>
      <w:r w:rsidRPr="006C129E">
        <w:rPr>
          <w:color w:val="auto"/>
          <w:sz w:val="24"/>
          <w:szCs w:val="24"/>
        </w:rPr>
        <w:t>A ata de registro de preços será assinada por meio de assinatura digital e disponibilizada no sistema de registro de preços.</w:t>
      </w:r>
    </w:p>
    <w:p w:rsidR="002C1D78" w:rsidRDefault="00FA25C4">
      <w:pPr>
        <w:pStyle w:val="Nivel2"/>
        <w:numPr>
          <w:ilvl w:val="1"/>
          <w:numId w:val="22"/>
        </w:numPr>
        <w:ind w:left="0" w:firstLine="0"/>
        <w:rPr>
          <w:sz w:val="24"/>
          <w:szCs w:val="24"/>
        </w:rPr>
      </w:pPr>
      <w:r>
        <w:rPr>
          <w:sz w:val="24"/>
          <w:szCs w:val="24"/>
        </w:rPr>
        <w:t>Serão formalizadas tantas Atas de Registro de Preços quantas forem necessárias para o registro de todos os itens constantes no Termo de Referência, com a indi</w:t>
      </w:r>
      <w:r>
        <w:rPr>
          <w:sz w:val="24"/>
          <w:szCs w:val="24"/>
        </w:rPr>
        <w:lastRenderedPageBreak/>
        <w:t>cação do licitante vencedor, a descrição do(s) item(ns), as respectivas quantidades, preços registrados e demais condições.</w:t>
      </w:r>
    </w:p>
    <w:p w:rsidR="002C1D78" w:rsidRDefault="00FA25C4">
      <w:pPr>
        <w:pStyle w:val="Nivel2"/>
        <w:numPr>
          <w:ilvl w:val="1"/>
          <w:numId w:val="22"/>
        </w:numPr>
        <w:ind w:left="0" w:firstLine="0"/>
        <w:rPr>
          <w:color w:val="FF0000"/>
          <w:sz w:val="24"/>
          <w:szCs w:val="24"/>
        </w:rPr>
      </w:pPr>
      <w:r>
        <w:rPr>
          <w:color w:val="FF0000"/>
          <w:sz w:val="24"/>
          <w:szCs w:val="24"/>
        </w:rPr>
        <w:t>O preço registrado, com a indicação dos fornecedores, será divulgado no PNCP e disponibilizado durante a vigência da ata de registro de preços.</w:t>
      </w:r>
    </w:p>
    <w:p w:rsidR="002C1D78" w:rsidRDefault="00FA25C4">
      <w:pPr>
        <w:pStyle w:val="Nivel2"/>
        <w:numPr>
          <w:ilvl w:val="1"/>
          <w:numId w:val="22"/>
        </w:numPr>
        <w:ind w:left="0" w:firstLine="0"/>
        <w:rPr>
          <w:sz w:val="24"/>
          <w:szCs w:val="24"/>
        </w:rPr>
      </w:pPr>
      <w:r>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2C1D78" w:rsidRDefault="00FA25C4">
      <w:pPr>
        <w:pStyle w:val="Nivel2"/>
        <w:numPr>
          <w:ilvl w:val="1"/>
          <w:numId w:val="22"/>
        </w:numPr>
        <w:ind w:left="0" w:firstLine="0"/>
        <w:rPr>
          <w:color w:val="auto"/>
          <w:sz w:val="24"/>
          <w:szCs w:val="24"/>
        </w:rPr>
      </w:pPr>
      <w:r>
        <w:rPr>
          <w:color w:val="auto"/>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2C1D78" w:rsidRDefault="00FA25C4">
      <w:pPr>
        <w:pStyle w:val="Nivel2"/>
        <w:numPr>
          <w:ilvl w:val="1"/>
          <w:numId w:val="22"/>
        </w:numPr>
        <w:ind w:left="0" w:firstLine="0"/>
        <w:rPr>
          <w:color w:val="FF0000"/>
          <w:sz w:val="24"/>
          <w:szCs w:val="24"/>
        </w:rPr>
      </w:pPr>
      <w:r>
        <w:rPr>
          <w:rFonts w:eastAsia="Times New Roman"/>
          <w:color w:val="FF0000"/>
          <w:sz w:val="24"/>
          <w:szCs w:val="24"/>
        </w:rPr>
        <w:t xml:space="preserve">O prazo de vigência da ata de registro de preços será de </w:t>
      </w:r>
      <w:r>
        <w:rPr>
          <w:rFonts w:eastAsia="Times New Roman"/>
          <w:b/>
          <w:color w:val="FF0000"/>
          <w:sz w:val="24"/>
          <w:szCs w:val="24"/>
        </w:rPr>
        <w:t>01 (um) ano</w:t>
      </w:r>
      <w:r>
        <w:rPr>
          <w:rFonts w:eastAsia="Times New Roman"/>
          <w:color w:val="FF0000"/>
          <w:sz w:val="24"/>
          <w:szCs w:val="24"/>
        </w:rPr>
        <w:t>, contado do primeiro dia útil subsequente à data de divulgação no PNCP, e poderá ser prorrogado por igual período, desde que comprovado que o preço é vantajoso.</w:t>
      </w:r>
    </w:p>
    <w:p w:rsidR="002C1D78" w:rsidRDefault="00FA25C4">
      <w:pPr>
        <w:pStyle w:val="Nivel2"/>
        <w:numPr>
          <w:ilvl w:val="2"/>
          <w:numId w:val="22"/>
        </w:numPr>
        <w:tabs>
          <w:tab w:val="left" w:pos="851"/>
          <w:tab w:val="left" w:pos="1560"/>
        </w:tabs>
        <w:ind w:left="0" w:firstLine="0"/>
        <w:rPr>
          <w:color w:val="auto"/>
          <w:sz w:val="24"/>
          <w:szCs w:val="24"/>
        </w:rPr>
      </w:pPr>
      <w:r>
        <w:rPr>
          <w:rFonts w:eastAsia="Times New Roman"/>
          <w:color w:val="auto"/>
          <w:sz w:val="24"/>
          <w:szCs w:val="24"/>
        </w:rPr>
        <w:t>O contrato decorrente da ata de registro de preços terá sua vigência estabelecida na forma prevista no art. 36, Decreto Federal nº 11.462/2023 c/c art. 105, Lei Federal nº 14.133/2021.</w:t>
      </w:r>
    </w:p>
    <w:p w:rsidR="002C1D78" w:rsidRDefault="002C1D78">
      <w:pPr>
        <w:pStyle w:val="Nivel2"/>
        <w:numPr>
          <w:ilvl w:val="0"/>
          <w:numId w:val="0"/>
        </w:numPr>
        <w:tabs>
          <w:tab w:val="left" w:pos="851"/>
          <w:tab w:val="left" w:pos="1560"/>
        </w:tabs>
        <w:rPr>
          <w:color w:val="auto"/>
          <w:sz w:val="24"/>
          <w:szCs w:val="24"/>
        </w:rPr>
      </w:pPr>
    </w:p>
    <w:p w:rsidR="002C1D78" w:rsidRDefault="00FA25C4">
      <w:pPr>
        <w:pStyle w:val="Corpodetexto"/>
        <w:numPr>
          <w:ilvl w:val="0"/>
          <w:numId w:val="22"/>
        </w:numPr>
        <w:tabs>
          <w:tab w:val="left" w:pos="567"/>
        </w:tabs>
        <w:spacing w:after="480" w:line="280" w:lineRule="atLeast"/>
        <w:ind w:left="0" w:firstLine="0"/>
        <w:rPr>
          <w:b/>
          <w:sz w:val="24"/>
          <w:szCs w:val="24"/>
        </w:rPr>
      </w:pPr>
      <w:bookmarkStart w:id="58" w:name="_Toc135469232"/>
      <w:r>
        <w:rPr>
          <w:b/>
          <w:sz w:val="24"/>
          <w:szCs w:val="24"/>
        </w:rPr>
        <w:t>DA FORMAÇÃO DO CADASTRO DE RESERVA</w:t>
      </w:r>
      <w:bookmarkEnd w:id="58"/>
      <w:r>
        <w:rPr>
          <w:b/>
          <w:sz w:val="24"/>
          <w:szCs w:val="24"/>
        </w:rPr>
        <w:t>:</w:t>
      </w:r>
    </w:p>
    <w:p w:rsidR="002C1D78" w:rsidRDefault="00FA25C4">
      <w:pPr>
        <w:pStyle w:val="Nivel2"/>
        <w:numPr>
          <w:ilvl w:val="1"/>
          <w:numId w:val="22"/>
        </w:numPr>
        <w:ind w:left="0" w:firstLine="0"/>
        <w:rPr>
          <w:sz w:val="24"/>
          <w:szCs w:val="24"/>
        </w:rPr>
      </w:pPr>
      <w:r>
        <w:rPr>
          <w:sz w:val="24"/>
          <w:szCs w:val="24"/>
        </w:rPr>
        <w:t>Após a homologação da licitação, será incluído na ata, na forma de anexo, o registro:</w:t>
      </w:r>
    </w:p>
    <w:p w:rsidR="002C1D78" w:rsidRDefault="00FA25C4">
      <w:pPr>
        <w:pStyle w:val="Nivel3"/>
        <w:numPr>
          <w:ilvl w:val="2"/>
          <w:numId w:val="22"/>
        </w:numPr>
        <w:tabs>
          <w:tab w:val="left" w:pos="851"/>
        </w:tabs>
        <w:ind w:left="0" w:firstLine="0"/>
        <w:rPr>
          <w:sz w:val="24"/>
          <w:szCs w:val="24"/>
        </w:rPr>
      </w:pPr>
      <w:r>
        <w:rPr>
          <w:sz w:val="24"/>
          <w:szCs w:val="24"/>
        </w:rPr>
        <w:t xml:space="preserve">dos licitantes </w:t>
      </w:r>
      <w:bookmarkStart w:id="59" w:name="_Hlk132991372"/>
      <w:r>
        <w:rPr>
          <w:sz w:val="24"/>
          <w:szCs w:val="24"/>
        </w:rPr>
        <w:t xml:space="preserve">que </w:t>
      </w:r>
      <w:bookmarkStart w:id="60" w:name="_Hlk132989696"/>
      <w:r>
        <w:rPr>
          <w:sz w:val="24"/>
          <w:szCs w:val="24"/>
        </w:rPr>
        <w:t>aceitarem cotar o objeto com preço igual ao do adjudicatári</w:t>
      </w:r>
      <w:bookmarkEnd w:id="59"/>
      <w:r>
        <w:rPr>
          <w:sz w:val="24"/>
          <w:szCs w:val="24"/>
        </w:rPr>
        <w:t>o</w:t>
      </w:r>
      <w:bookmarkEnd w:id="60"/>
      <w:r>
        <w:rPr>
          <w:sz w:val="24"/>
          <w:szCs w:val="24"/>
        </w:rPr>
        <w:t xml:space="preserve">, observada a classificação na licitação; e </w:t>
      </w:r>
    </w:p>
    <w:p w:rsidR="002C1D78" w:rsidRDefault="00FA25C4">
      <w:pPr>
        <w:pStyle w:val="Nivel3"/>
        <w:numPr>
          <w:ilvl w:val="2"/>
          <w:numId w:val="22"/>
        </w:numPr>
        <w:tabs>
          <w:tab w:val="left" w:pos="851"/>
          <w:tab w:val="left" w:pos="1560"/>
        </w:tabs>
        <w:ind w:left="0" w:firstLine="0"/>
        <w:rPr>
          <w:rFonts w:eastAsia="MS Mincho"/>
          <w:iCs/>
          <w:sz w:val="24"/>
          <w:szCs w:val="24"/>
        </w:rPr>
      </w:pPr>
      <w:r>
        <w:rPr>
          <w:sz w:val="24"/>
          <w:szCs w:val="24"/>
        </w:rPr>
        <w:t>dos licitantes que mantiverem sua proposta original</w:t>
      </w:r>
    </w:p>
    <w:p w:rsidR="002C1D78" w:rsidRDefault="00FA25C4">
      <w:pPr>
        <w:pStyle w:val="Nivel2"/>
        <w:numPr>
          <w:ilvl w:val="1"/>
          <w:numId w:val="22"/>
        </w:numPr>
        <w:tabs>
          <w:tab w:val="left" w:pos="851"/>
          <w:tab w:val="left" w:pos="993"/>
          <w:tab w:val="left" w:pos="1276"/>
          <w:tab w:val="left" w:pos="1418"/>
          <w:tab w:val="left" w:pos="1985"/>
        </w:tabs>
        <w:ind w:left="0" w:firstLine="0"/>
        <w:rPr>
          <w:rFonts w:eastAsia="MS Mincho"/>
          <w:i/>
          <w:iCs/>
          <w:sz w:val="24"/>
          <w:szCs w:val="24"/>
        </w:rPr>
      </w:pPr>
      <w:r>
        <w:rPr>
          <w:sz w:val="24"/>
          <w:szCs w:val="24"/>
        </w:rPr>
        <w:t>Será respeitada, nas contratações, a ordem de classificação dos licitantes ou fornecedores registrados na ata.</w:t>
      </w:r>
    </w:p>
    <w:p w:rsidR="002C1D78" w:rsidRDefault="00FA25C4">
      <w:pPr>
        <w:pStyle w:val="Nivel3"/>
        <w:numPr>
          <w:ilvl w:val="2"/>
          <w:numId w:val="22"/>
        </w:numPr>
        <w:tabs>
          <w:tab w:val="left" w:pos="851"/>
          <w:tab w:val="left" w:pos="1560"/>
        </w:tabs>
        <w:ind w:left="0" w:firstLine="0"/>
        <w:rPr>
          <w:rFonts w:eastAsia="Times New Roman"/>
          <w:sz w:val="24"/>
          <w:szCs w:val="24"/>
        </w:rPr>
      </w:pPr>
      <w:r>
        <w:rPr>
          <w:sz w:val="24"/>
          <w:szCs w:val="24"/>
        </w:rPr>
        <w:t>A apresentação de novas propostas na forma deste item não prejudicará o resultado do certame em relação ao licitante mais bem classificado.</w:t>
      </w:r>
    </w:p>
    <w:p w:rsidR="002C1D78" w:rsidRDefault="00FA25C4">
      <w:pPr>
        <w:pStyle w:val="Nivel3"/>
        <w:numPr>
          <w:ilvl w:val="2"/>
          <w:numId w:val="22"/>
        </w:numPr>
        <w:tabs>
          <w:tab w:val="left" w:pos="851"/>
        </w:tabs>
        <w:ind w:left="0" w:firstLine="0"/>
        <w:rPr>
          <w:sz w:val="24"/>
          <w:szCs w:val="24"/>
        </w:rPr>
      </w:pPr>
      <w:r>
        <w:rPr>
          <w:sz w:val="24"/>
          <w:szCs w:val="24"/>
        </w:rPr>
        <w:t>Para fins da ordem de classificação, os licitantes ou fornecedores que aceitarem cotar o objeto com preço igual ao do adjudicatário antecederão aqueles que mantiverem sua proposta original.</w:t>
      </w:r>
    </w:p>
    <w:p w:rsidR="002C1D78" w:rsidRDefault="00FA25C4">
      <w:pPr>
        <w:pStyle w:val="Nivel2"/>
        <w:numPr>
          <w:ilvl w:val="1"/>
          <w:numId w:val="22"/>
        </w:numPr>
        <w:tabs>
          <w:tab w:val="left" w:pos="0"/>
        </w:tabs>
        <w:ind w:left="0" w:firstLine="0"/>
        <w:rPr>
          <w:color w:val="FF0000"/>
          <w:sz w:val="24"/>
          <w:szCs w:val="24"/>
        </w:rPr>
      </w:pPr>
      <w:r>
        <w:rPr>
          <w:color w:val="FF0000"/>
          <w:sz w:val="24"/>
          <w:szCs w:val="24"/>
        </w:rPr>
        <w:t xml:space="preserve"> </w:t>
      </w:r>
      <w:r>
        <w:rPr>
          <w:sz w:val="24"/>
          <w:szCs w:val="24"/>
        </w:rPr>
        <w:t>A habilitação dos licitantes que comporão o cadastro de reserva será efetuada quando houver necessidade de contratação dos licitantes remanescentes, nas seguintes hipóteses:</w:t>
      </w:r>
    </w:p>
    <w:p w:rsidR="002C1D78" w:rsidRDefault="00FA25C4">
      <w:pPr>
        <w:pStyle w:val="Nivel3"/>
        <w:numPr>
          <w:ilvl w:val="2"/>
          <w:numId w:val="22"/>
        </w:numPr>
        <w:tabs>
          <w:tab w:val="left" w:pos="851"/>
          <w:tab w:val="left" w:pos="1134"/>
        </w:tabs>
        <w:ind w:left="0" w:firstLine="0"/>
        <w:rPr>
          <w:sz w:val="24"/>
          <w:szCs w:val="24"/>
        </w:rPr>
      </w:pPr>
      <w:r>
        <w:rPr>
          <w:sz w:val="24"/>
          <w:szCs w:val="24"/>
        </w:rPr>
        <w:t xml:space="preserve"> quando o licitante vencedor não assinar a ata de registro de preços no prazo e nas condições estabelecidos no edital; ou</w:t>
      </w:r>
    </w:p>
    <w:p w:rsidR="002C1D78" w:rsidRDefault="00FA25C4">
      <w:pPr>
        <w:pStyle w:val="Nivel3"/>
        <w:numPr>
          <w:ilvl w:val="2"/>
          <w:numId w:val="22"/>
        </w:numPr>
        <w:tabs>
          <w:tab w:val="left" w:pos="851"/>
          <w:tab w:val="left" w:pos="1134"/>
        </w:tabs>
        <w:ind w:left="0" w:firstLine="0"/>
        <w:rPr>
          <w:rFonts w:eastAsia="Times New Roman"/>
          <w:sz w:val="24"/>
          <w:szCs w:val="24"/>
        </w:rPr>
      </w:pPr>
      <w:r>
        <w:rPr>
          <w:sz w:val="24"/>
          <w:szCs w:val="24"/>
        </w:rPr>
        <w:lastRenderedPageBreak/>
        <w:t>quando houver o cancelamento do registro do fornecedor ou do registro de preços, nas hipóteses previstas nos art. 28 e art. 29 do Decreto nº 11.462/23.</w:t>
      </w:r>
    </w:p>
    <w:p w:rsidR="002C1D78" w:rsidRDefault="00FA25C4">
      <w:pPr>
        <w:pStyle w:val="Nivel2"/>
        <w:numPr>
          <w:ilvl w:val="1"/>
          <w:numId w:val="22"/>
        </w:numPr>
        <w:ind w:left="0" w:firstLine="0"/>
        <w:rPr>
          <w:sz w:val="24"/>
          <w:szCs w:val="24"/>
        </w:rPr>
      </w:pPr>
      <w:r>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2C1D78" w:rsidRDefault="00FA25C4">
      <w:pPr>
        <w:pStyle w:val="Nivel3"/>
        <w:numPr>
          <w:ilvl w:val="2"/>
          <w:numId w:val="22"/>
        </w:numPr>
        <w:tabs>
          <w:tab w:val="left" w:pos="851"/>
          <w:tab w:val="left" w:pos="1134"/>
        </w:tabs>
        <w:ind w:left="0" w:firstLine="0"/>
        <w:rPr>
          <w:sz w:val="24"/>
          <w:szCs w:val="24"/>
        </w:rPr>
      </w:pPr>
      <w:r>
        <w:rPr>
          <w:sz w:val="24"/>
          <w:szCs w:val="24"/>
        </w:rPr>
        <w:t xml:space="preserve"> convocar os licitantes que mantiveram sua proposta original para negociação, na ordem de classificação, com vistas à obtenção de preço melhor, mesmo que acima do preço do adjudicatário; ou</w:t>
      </w:r>
    </w:p>
    <w:p w:rsidR="002C1D78" w:rsidRDefault="00FA25C4">
      <w:pPr>
        <w:pStyle w:val="Nivel3"/>
        <w:numPr>
          <w:ilvl w:val="2"/>
          <w:numId w:val="22"/>
        </w:numPr>
        <w:tabs>
          <w:tab w:val="left" w:pos="851"/>
          <w:tab w:val="left" w:pos="1134"/>
        </w:tabs>
        <w:ind w:left="0" w:firstLine="0"/>
        <w:rPr>
          <w:sz w:val="24"/>
          <w:szCs w:val="24"/>
        </w:rPr>
      </w:pPr>
      <w:bookmarkStart w:id="61" w:name="EDITALACESSODISTÂNCIA"/>
      <w:r>
        <w:rPr>
          <w:sz w:val="24"/>
          <w:szCs w:val="24"/>
        </w:rPr>
        <w:t>adjudicar e firmar o contrato nas condições ofertadas pelos licitantes remanescentes, observada a ordem de classificação, quando frustrada a negociação de melhor condição.</w:t>
      </w:r>
      <w:bookmarkEnd w:id="61"/>
    </w:p>
    <w:p w:rsidR="002C1D78" w:rsidRPr="006C129E" w:rsidRDefault="002C1D78">
      <w:pPr>
        <w:pStyle w:val="PargrafodaLista"/>
        <w:spacing w:before="0" w:after="0" w:line="280" w:lineRule="atLeast"/>
        <w:ind w:left="0"/>
        <w:rPr>
          <w:b/>
          <w:sz w:val="24"/>
          <w:szCs w:val="24"/>
        </w:rPr>
      </w:pPr>
    </w:p>
    <w:p w:rsidR="002C1D78" w:rsidRDefault="00FA25C4">
      <w:pPr>
        <w:pStyle w:val="PargrafodaLista"/>
        <w:numPr>
          <w:ilvl w:val="0"/>
          <w:numId w:val="22"/>
        </w:numPr>
        <w:tabs>
          <w:tab w:val="left" w:pos="426"/>
          <w:tab w:val="left" w:pos="851"/>
        </w:tabs>
        <w:spacing w:after="240" w:line="280" w:lineRule="atLeast"/>
        <w:ind w:left="0" w:firstLine="0"/>
        <w:contextualSpacing w:val="0"/>
        <w:rPr>
          <w:b/>
          <w:color w:val="00B0F0"/>
          <w:sz w:val="24"/>
          <w:szCs w:val="24"/>
        </w:rPr>
      </w:pPr>
      <w:bookmarkStart w:id="62" w:name="EDITALREAJUSTEVALOR"/>
      <w:r>
        <w:rPr>
          <w:rFonts w:cs="Arial"/>
          <w:b/>
          <w:color w:val="000000"/>
          <w:sz w:val="24"/>
          <w:szCs w:val="24"/>
        </w:rPr>
        <w:t>DA UTILIZAÇÃO DA ATA DE REGISTRO DE PREÇOS POR ÓRGÃOS OU ENTIDADES NÃO PARTICIPANTES:</w:t>
      </w:r>
    </w:p>
    <w:p w:rsidR="002C1D78" w:rsidRDefault="00FA25C4">
      <w:pPr>
        <w:pStyle w:val="PargrafodaLista"/>
        <w:numPr>
          <w:ilvl w:val="1"/>
          <w:numId w:val="22"/>
        </w:numPr>
        <w:tabs>
          <w:tab w:val="left" w:pos="426"/>
          <w:tab w:val="left" w:pos="851"/>
        </w:tabs>
        <w:spacing w:after="240" w:line="280" w:lineRule="atLeast"/>
        <w:ind w:left="0" w:firstLine="0"/>
        <w:contextualSpacing w:val="0"/>
        <w:rPr>
          <w:b/>
          <w:sz w:val="24"/>
          <w:szCs w:val="24"/>
          <w:u w:val="single"/>
        </w:rPr>
      </w:pPr>
      <w:r>
        <w:rPr>
          <w:rFonts w:cs="Arial"/>
          <w:b/>
          <w:bCs/>
          <w:sz w:val="24"/>
          <w:szCs w:val="24"/>
        </w:rPr>
        <w:t>REGRA GERAL:</w:t>
      </w:r>
    </w:p>
    <w:p w:rsidR="002C1D78" w:rsidRDefault="00FA25C4">
      <w:pPr>
        <w:pStyle w:val="PargrafodaLista"/>
        <w:numPr>
          <w:ilvl w:val="2"/>
          <w:numId w:val="22"/>
        </w:numPr>
        <w:tabs>
          <w:tab w:val="left" w:pos="0"/>
          <w:tab w:val="left" w:pos="851"/>
        </w:tabs>
        <w:spacing w:after="240" w:line="280" w:lineRule="atLeast"/>
        <w:ind w:left="0" w:firstLine="0"/>
        <w:contextualSpacing w:val="0"/>
        <w:rPr>
          <w:b/>
          <w:sz w:val="24"/>
          <w:szCs w:val="24"/>
          <w:u w:val="single"/>
        </w:rPr>
      </w:pPr>
      <w:r>
        <w:rPr>
          <w:rFonts w:cs="Arial"/>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requisitos do art. 31, Decreto Federal nº 11.462/2023.</w:t>
      </w:r>
    </w:p>
    <w:p w:rsidR="002C1D78" w:rsidRDefault="00FA25C4">
      <w:pPr>
        <w:pStyle w:val="PargrafodaLista"/>
        <w:numPr>
          <w:ilvl w:val="1"/>
          <w:numId w:val="22"/>
        </w:numPr>
        <w:tabs>
          <w:tab w:val="left" w:pos="0"/>
          <w:tab w:val="left" w:pos="851"/>
        </w:tabs>
        <w:spacing w:after="240" w:line="280" w:lineRule="atLeast"/>
        <w:ind w:left="0" w:firstLine="0"/>
        <w:contextualSpacing w:val="0"/>
        <w:rPr>
          <w:b/>
          <w:sz w:val="24"/>
          <w:szCs w:val="24"/>
          <w:u w:val="single"/>
        </w:rPr>
      </w:pPr>
      <w:r>
        <w:rPr>
          <w:rFonts w:cs="Arial"/>
          <w:b/>
          <w:bCs/>
          <w:sz w:val="24"/>
          <w:szCs w:val="24"/>
        </w:rPr>
        <w:t>LIMITES PARA AS ADESÕES:</w:t>
      </w:r>
    </w:p>
    <w:p w:rsidR="002C1D78" w:rsidRDefault="00FA25C4">
      <w:pPr>
        <w:pStyle w:val="PargrafodaLista"/>
        <w:numPr>
          <w:ilvl w:val="2"/>
          <w:numId w:val="22"/>
        </w:numPr>
        <w:tabs>
          <w:tab w:val="left" w:pos="0"/>
          <w:tab w:val="left" w:pos="851"/>
        </w:tabs>
        <w:spacing w:after="240" w:line="280" w:lineRule="atLeast"/>
        <w:ind w:left="0" w:firstLine="0"/>
        <w:contextualSpacing w:val="0"/>
        <w:rPr>
          <w:b/>
          <w:sz w:val="24"/>
          <w:szCs w:val="24"/>
          <w:u w:val="single"/>
        </w:rPr>
      </w:pPr>
      <w:r>
        <w:rPr>
          <w:rFonts w:cs="Arial"/>
          <w:sz w:val="24"/>
          <w:szCs w:val="24"/>
        </w:rPr>
        <w:t>Serão observadas as seguintes regras de controle para a adesão à ata de registro de preços de que trata o art. 31, Decreto Federal nº 11.462/2023:</w:t>
      </w:r>
    </w:p>
    <w:p w:rsidR="002C1D78" w:rsidRDefault="00FA25C4">
      <w:pPr>
        <w:pStyle w:val="PargrafodaLista"/>
        <w:numPr>
          <w:ilvl w:val="3"/>
          <w:numId w:val="22"/>
        </w:numPr>
        <w:tabs>
          <w:tab w:val="left" w:pos="0"/>
          <w:tab w:val="left" w:pos="851"/>
          <w:tab w:val="left" w:pos="1134"/>
        </w:tabs>
        <w:spacing w:after="240" w:line="280" w:lineRule="atLeast"/>
        <w:ind w:left="0" w:firstLine="0"/>
        <w:contextualSpacing w:val="0"/>
        <w:rPr>
          <w:b/>
          <w:sz w:val="24"/>
          <w:szCs w:val="24"/>
          <w:u w:val="single"/>
        </w:rPr>
      </w:pPr>
      <w:r>
        <w:rPr>
          <w:rFonts w:cs="Arial"/>
          <w:sz w:val="24"/>
          <w:szCs w:val="24"/>
        </w:rPr>
        <w:t xml:space="preserve">as aquisições ou as contratações adicionais </w:t>
      </w:r>
      <w:r>
        <w:rPr>
          <w:rFonts w:cs="Arial"/>
          <w:b/>
          <w:sz w:val="24"/>
          <w:szCs w:val="24"/>
        </w:rPr>
        <w:t>não poderão exceder, por órgão ou entidade, a cinquenta por cento dos quantitativos dos itens</w:t>
      </w:r>
      <w:r>
        <w:rPr>
          <w:rFonts w:cs="Arial"/>
          <w:sz w:val="24"/>
          <w:szCs w:val="24"/>
        </w:rPr>
        <w:t xml:space="preserve"> do instrumento convocatório registrados na ata de registro de preços para o órgão ou a entidade gerenciadora e para os órgãos ou as entidades participantes; e</w:t>
      </w:r>
    </w:p>
    <w:p w:rsidR="002C1D78" w:rsidRDefault="00FA25C4">
      <w:pPr>
        <w:pStyle w:val="PargrafodaLista"/>
        <w:numPr>
          <w:ilvl w:val="3"/>
          <w:numId w:val="22"/>
        </w:numPr>
        <w:tabs>
          <w:tab w:val="left" w:pos="0"/>
          <w:tab w:val="left" w:pos="851"/>
          <w:tab w:val="left" w:pos="1134"/>
        </w:tabs>
        <w:spacing w:after="240" w:line="280" w:lineRule="atLeast"/>
        <w:ind w:left="0" w:firstLine="0"/>
        <w:contextualSpacing w:val="0"/>
        <w:rPr>
          <w:b/>
          <w:sz w:val="24"/>
          <w:szCs w:val="24"/>
          <w:u w:val="single"/>
        </w:rPr>
      </w:pPr>
      <w:r>
        <w:rPr>
          <w:rFonts w:cs="Arial"/>
          <w:sz w:val="24"/>
          <w:szCs w:val="24"/>
        </w:rPr>
        <w:t xml:space="preserve">o quantitativo decorrente das adesões </w:t>
      </w:r>
      <w:r>
        <w:rPr>
          <w:rFonts w:cs="Arial"/>
          <w:b/>
          <w:sz w:val="24"/>
          <w:szCs w:val="24"/>
        </w:rPr>
        <w:t>não poderá exceder, na totalidade, ao dobro do quantitativo de cada item registrado</w:t>
      </w:r>
      <w:r>
        <w:rPr>
          <w:rFonts w:cs="Arial"/>
          <w:sz w:val="24"/>
          <w:szCs w:val="24"/>
        </w:rPr>
        <w:t xml:space="preserve"> na ata de registro de preços para o órgão ou a entidade gerenciadora e os órgãos ou as entidades participantes, independentemente do número de órgãos ou entidades não participantes que aderirem à ata de registro de preços.</w:t>
      </w:r>
    </w:p>
    <w:p w:rsidR="002C1D78" w:rsidRDefault="00FA25C4">
      <w:pPr>
        <w:pStyle w:val="PargrafodaLista"/>
        <w:numPr>
          <w:ilvl w:val="0"/>
          <w:numId w:val="22"/>
        </w:numPr>
        <w:tabs>
          <w:tab w:val="left" w:pos="426"/>
          <w:tab w:val="left" w:pos="567"/>
          <w:tab w:val="left" w:pos="851"/>
        </w:tabs>
        <w:spacing w:after="240" w:line="280" w:lineRule="atLeast"/>
        <w:ind w:left="0" w:firstLine="0"/>
        <w:contextualSpacing w:val="0"/>
        <w:rPr>
          <w:sz w:val="24"/>
          <w:szCs w:val="24"/>
        </w:rPr>
      </w:pPr>
      <w:r>
        <w:rPr>
          <w:rFonts w:cs="Arial"/>
          <w:b/>
          <w:bCs/>
          <w:color w:val="000000"/>
          <w:sz w:val="24"/>
          <w:szCs w:val="24"/>
        </w:rPr>
        <w:t>ALTERAÇÃO OU ATUALIZAÇÃO DOS PREÇOS REGISTRADOS</w:t>
      </w:r>
      <w:r>
        <w:rPr>
          <w:b/>
          <w:sz w:val="24"/>
          <w:szCs w:val="24"/>
        </w:rPr>
        <w:t>:</w:t>
      </w:r>
      <w:bookmarkEnd w:id="62"/>
    </w:p>
    <w:p w:rsidR="002C1D78" w:rsidRDefault="00FA25C4">
      <w:pPr>
        <w:pStyle w:val="PargrafodaLista"/>
        <w:numPr>
          <w:ilvl w:val="1"/>
          <w:numId w:val="22"/>
        </w:numPr>
        <w:tabs>
          <w:tab w:val="left" w:pos="426"/>
          <w:tab w:val="left" w:pos="567"/>
          <w:tab w:val="left" w:pos="851"/>
        </w:tabs>
        <w:spacing w:after="240" w:line="280" w:lineRule="atLeast"/>
        <w:ind w:left="0" w:firstLine="0"/>
        <w:contextualSpacing w:val="0"/>
        <w:rPr>
          <w:sz w:val="24"/>
          <w:szCs w:val="24"/>
        </w:rPr>
      </w:pPr>
      <w:r>
        <w:rPr>
          <w:rFonts w:cs="Arial"/>
          <w:color w:val="000000"/>
          <w:sz w:val="24"/>
          <w:szCs w:val="24"/>
        </w:rPr>
        <w:t>Os preços registrados poderão ser alterados ou atualizados em decorrência de eventual redução dos preços praticados no mercado ou de fato que eleve o custo dos bens, das obras ou dos serviços registrados</w:t>
      </w:r>
      <w:r>
        <w:rPr>
          <w:sz w:val="24"/>
          <w:szCs w:val="24"/>
        </w:rPr>
        <w:t xml:space="preserve">, situações previstas </w:t>
      </w:r>
      <w:r>
        <w:rPr>
          <w:b/>
          <w:color w:val="FF0000"/>
          <w:sz w:val="24"/>
          <w:szCs w:val="24"/>
        </w:rPr>
        <w:t>nos inciso I a III do art. 25 do Decreto Federal nº 11.462/2023</w:t>
      </w:r>
      <w:r>
        <w:rPr>
          <w:sz w:val="24"/>
          <w:szCs w:val="24"/>
        </w:rPr>
        <w:t>;</w:t>
      </w:r>
    </w:p>
    <w:p w:rsidR="002C1D78" w:rsidRDefault="00FA25C4">
      <w:pPr>
        <w:pStyle w:val="PargrafodaLista"/>
        <w:numPr>
          <w:ilvl w:val="1"/>
          <w:numId w:val="22"/>
        </w:numPr>
        <w:tabs>
          <w:tab w:val="left" w:pos="426"/>
          <w:tab w:val="left" w:pos="567"/>
          <w:tab w:val="left" w:pos="851"/>
        </w:tabs>
        <w:spacing w:after="240" w:line="280" w:lineRule="atLeast"/>
        <w:ind w:left="0" w:firstLine="0"/>
        <w:contextualSpacing w:val="0"/>
        <w:rPr>
          <w:sz w:val="24"/>
          <w:szCs w:val="24"/>
        </w:rPr>
      </w:pPr>
      <w:r>
        <w:rPr>
          <w:sz w:val="24"/>
          <w:szCs w:val="24"/>
        </w:rPr>
        <w:lastRenderedPageBreak/>
        <w:t xml:space="preserve">Mesmo comprovada a ocorrência das situações previstas </w:t>
      </w:r>
      <w:r>
        <w:rPr>
          <w:b/>
          <w:color w:val="FF0000"/>
          <w:sz w:val="24"/>
          <w:szCs w:val="24"/>
        </w:rPr>
        <w:t>nos inciso I a III do art. 25 do Decreto Federal nº 11.462/2023</w:t>
      </w:r>
      <w:r>
        <w:rPr>
          <w:sz w:val="24"/>
          <w:szCs w:val="24"/>
        </w:rPr>
        <w:t xml:space="preserve"> se a Administração julgar conveniente poderá</w:t>
      </w:r>
      <w:r>
        <w:rPr>
          <w:b/>
          <w:sz w:val="24"/>
          <w:szCs w:val="24"/>
        </w:rPr>
        <w:t xml:space="preserve"> optar por cancelar</w:t>
      </w:r>
      <w:r>
        <w:rPr>
          <w:sz w:val="24"/>
          <w:szCs w:val="24"/>
        </w:rPr>
        <w:t xml:space="preserve"> a ATA DE REGISTRO DE PREÇOS e iniciar outro processo licitatório;</w:t>
      </w:r>
    </w:p>
    <w:p w:rsidR="002C1D78" w:rsidRDefault="00FA25C4">
      <w:pPr>
        <w:pStyle w:val="PargrafodaLista"/>
        <w:numPr>
          <w:ilvl w:val="1"/>
          <w:numId w:val="22"/>
        </w:numPr>
        <w:tabs>
          <w:tab w:val="left" w:pos="426"/>
          <w:tab w:val="left" w:pos="567"/>
          <w:tab w:val="left" w:pos="851"/>
        </w:tabs>
        <w:spacing w:after="240" w:line="280" w:lineRule="atLeast"/>
        <w:ind w:left="0" w:firstLine="0"/>
        <w:contextualSpacing w:val="0"/>
        <w:rPr>
          <w:sz w:val="24"/>
          <w:szCs w:val="24"/>
        </w:rPr>
      </w:pPr>
      <w:r>
        <w:rPr>
          <w:sz w:val="24"/>
          <w:szCs w:val="24"/>
        </w:rPr>
        <w:t xml:space="preserve">Quando o valor constante na ATA DE REGISTRO DE PREÇOS, por motivo superveniente, tornar-se superior ou inferior ao valor praticado no mercado, o Órgão Gerenciador deverá convocar o fornecedor visando a </w:t>
      </w:r>
      <w:r>
        <w:rPr>
          <w:b/>
          <w:sz w:val="24"/>
          <w:szCs w:val="24"/>
        </w:rPr>
        <w:t>negociação para adequação ao praticado pelo mercado</w:t>
      </w:r>
      <w:r>
        <w:rPr>
          <w:sz w:val="24"/>
          <w:szCs w:val="24"/>
        </w:rPr>
        <w:t>. Frustrada a negociação, o fornecedor será liberado do compromisso assumido, e convocado(s) outro(s) fornecedor (es) na ordem de classificação instituída na fase de lances do Certame;</w:t>
      </w:r>
    </w:p>
    <w:p w:rsidR="002C1D78" w:rsidRDefault="00FA25C4">
      <w:pPr>
        <w:pStyle w:val="PargrafodaLista"/>
        <w:numPr>
          <w:ilvl w:val="1"/>
          <w:numId w:val="22"/>
        </w:numPr>
        <w:tabs>
          <w:tab w:val="left" w:pos="426"/>
          <w:tab w:val="left" w:pos="567"/>
          <w:tab w:val="left" w:pos="851"/>
        </w:tabs>
        <w:spacing w:after="240" w:line="280" w:lineRule="atLeast"/>
        <w:ind w:left="0" w:firstLine="0"/>
        <w:contextualSpacing w:val="0"/>
        <w:rPr>
          <w:sz w:val="24"/>
          <w:szCs w:val="24"/>
        </w:rPr>
      </w:pPr>
      <w:r>
        <w:rPr>
          <w:sz w:val="24"/>
          <w:szCs w:val="24"/>
        </w:rPr>
        <w:t xml:space="preserve">O(s) fornecedor (es) fica(m) obrigado(s) a comunicar (em) a </w:t>
      </w:r>
      <w:r>
        <w:rPr>
          <w:b/>
          <w:sz w:val="24"/>
          <w:szCs w:val="24"/>
        </w:rPr>
        <w:t>variação de preços</w:t>
      </w:r>
      <w:r>
        <w:rPr>
          <w:sz w:val="24"/>
          <w:szCs w:val="24"/>
        </w:rPr>
        <w:t xml:space="preserve"> quando este se posicionar abaixo do preço de mercado;</w:t>
      </w:r>
    </w:p>
    <w:p w:rsidR="002C1D78" w:rsidRDefault="00FA25C4">
      <w:pPr>
        <w:pStyle w:val="PargrafodaLista"/>
        <w:numPr>
          <w:ilvl w:val="1"/>
          <w:numId w:val="22"/>
        </w:numPr>
        <w:tabs>
          <w:tab w:val="left" w:pos="426"/>
          <w:tab w:val="left" w:pos="567"/>
          <w:tab w:val="left" w:pos="851"/>
        </w:tabs>
        <w:spacing w:after="240" w:line="280" w:lineRule="atLeast"/>
        <w:ind w:left="0" w:firstLine="0"/>
        <w:contextualSpacing w:val="0"/>
        <w:rPr>
          <w:sz w:val="24"/>
          <w:szCs w:val="24"/>
        </w:rPr>
      </w:pPr>
      <w:r>
        <w:rPr>
          <w:sz w:val="24"/>
          <w:szCs w:val="24"/>
        </w:rPr>
        <w:t xml:space="preserve">Quando o(s) </w:t>
      </w:r>
      <w:r>
        <w:rPr>
          <w:b/>
          <w:sz w:val="24"/>
          <w:szCs w:val="24"/>
        </w:rPr>
        <w:t>valor (es) de mercado tornar-se superior (es) ao(s) valor (es) do(s) lance(s) vencedor (es) da licitação</w:t>
      </w:r>
      <w:r>
        <w:rPr>
          <w:sz w:val="24"/>
          <w:szCs w:val="24"/>
        </w:rPr>
        <w:t xml:space="preserve"> e o(s) fornecedor (es), mediante requerimento devidamente comprovado, não puder cumprir o compromisso, o Órgão Gerenciador poderá liberá-lo do compromisso assumido, sem aplicação de penalidade, confirmando a veracidade dos motivos por meio de comprovante(s) apresentado(s) e se a comunicação ocorrer antes do pedido de fornecimento, podendo convocar os demais fornecedor (es) na ordem de classificação;</w:t>
      </w:r>
    </w:p>
    <w:p w:rsidR="002C1D78" w:rsidRDefault="00FA25C4">
      <w:pPr>
        <w:pStyle w:val="PargrafodaLista"/>
        <w:numPr>
          <w:ilvl w:val="1"/>
          <w:numId w:val="22"/>
        </w:numPr>
        <w:tabs>
          <w:tab w:val="left" w:pos="426"/>
          <w:tab w:val="left" w:pos="567"/>
          <w:tab w:val="left" w:pos="851"/>
        </w:tabs>
        <w:spacing w:after="240" w:line="280" w:lineRule="atLeast"/>
        <w:ind w:left="0" w:firstLine="0"/>
        <w:contextualSpacing w:val="0"/>
        <w:rPr>
          <w:sz w:val="24"/>
          <w:szCs w:val="24"/>
        </w:rPr>
      </w:pPr>
      <w:r>
        <w:rPr>
          <w:rFonts w:cs="Arial"/>
          <w:color w:val="000000"/>
          <w:sz w:val="24"/>
          <w:szCs w:val="24"/>
        </w:rPr>
        <w:t>Se não obtiver êxito nas negociações, o órgão ou a entidade gerenciadora procederá ao cancelamento da ata de registro de preços, nos termos do disposto no art. 29, Decreto Federal nº 11.462/2023, e adotará as medidas cabíveis para a obtenção de contratação mais vantajosa</w:t>
      </w:r>
      <w:r>
        <w:rPr>
          <w:sz w:val="24"/>
          <w:szCs w:val="24"/>
        </w:rPr>
        <w:t>;</w:t>
      </w:r>
    </w:p>
    <w:p w:rsidR="002C1D78" w:rsidRDefault="00FA25C4">
      <w:pPr>
        <w:pStyle w:val="PargrafodaLista"/>
        <w:numPr>
          <w:ilvl w:val="1"/>
          <w:numId w:val="22"/>
        </w:numPr>
        <w:tabs>
          <w:tab w:val="left" w:pos="426"/>
          <w:tab w:val="left" w:pos="567"/>
          <w:tab w:val="left" w:pos="851"/>
        </w:tabs>
        <w:spacing w:after="240" w:line="280" w:lineRule="atLeast"/>
        <w:ind w:left="0" w:firstLine="0"/>
        <w:contextualSpacing w:val="0"/>
        <w:rPr>
          <w:sz w:val="24"/>
          <w:szCs w:val="24"/>
        </w:rPr>
      </w:pPr>
      <w:r>
        <w:rPr>
          <w:b/>
          <w:sz w:val="24"/>
          <w:szCs w:val="24"/>
        </w:rPr>
        <w:t>O(s) valor (es) revisado(s) será(ão) publicado(s)</w:t>
      </w:r>
      <w:r>
        <w:rPr>
          <w:sz w:val="24"/>
          <w:szCs w:val="24"/>
        </w:rPr>
        <w:t xml:space="preserve"> no Informativo Oficial do Município de Rio das Flores.</w:t>
      </w:r>
    </w:p>
    <w:p w:rsidR="002C1D78" w:rsidRDefault="00FA25C4">
      <w:pPr>
        <w:pStyle w:val="PargrafodaLista"/>
        <w:numPr>
          <w:ilvl w:val="0"/>
          <w:numId w:val="22"/>
        </w:numPr>
        <w:tabs>
          <w:tab w:val="left" w:pos="0"/>
          <w:tab w:val="left" w:pos="284"/>
          <w:tab w:val="left" w:pos="567"/>
          <w:tab w:val="left" w:pos="851"/>
        </w:tabs>
        <w:spacing w:after="240" w:line="280" w:lineRule="atLeast"/>
        <w:ind w:left="0" w:firstLine="0"/>
        <w:contextualSpacing w:val="0"/>
        <w:rPr>
          <w:b/>
          <w:color w:val="FF0000"/>
          <w:sz w:val="24"/>
          <w:szCs w:val="24"/>
        </w:rPr>
      </w:pPr>
      <w:r>
        <w:rPr>
          <w:b/>
          <w:sz w:val="24"/>
          <w:szCs w:val="24"/>
        </w:rPr>
        <w:t>DO PAGAMENTO:</w:t>
      </w:r>
    </w:p>
    <w:p w:rsidR="002C1D78" w:rsidRDefault="00FA25C4">
      <w:pPr>
        <w:pStyle w:val="PargrafodaLista"/>
        <w:numPr>
          <w:ilvl w:val="1"/>
          <w:numId w:val="22"/>
        </w:numPr>
        <w:tabs>
          <w:tab w:val="left" w:pos="0"/>
          <w:tab w:val="left" w:pos="284"/>
          <w:tab w:val="left" w:pos="567"/>
          <w:tab w:val="left" w:pos="851"/>
        </w:tabs>
        <w:spacing w:after="240" w:line="280" w:lineRule="atLeast"/>
        <w:ind w:left="0" w:firstLine="0"/>
        <w:contextualSpacing w:val="0"/>
        <w:rPr>
          <w:b/>
          <w:color w:val="FF0000"/>
          <w:sz w:val="24"/>
          <w:szCs w:val="24"/>
        </w:rPr>
      </w:pPr>
      <w:r>
        <w:rPr>
          <w:b/>
          <w:sz w:val="24"/>
          <w:szCs w:val="24"/>
        </w:rPr>
        <w:t xml:space="preserve">Prazo de pagamento não superior a </w:t>
      </w:r>
      <w:r>
        <w:rPr>
          <w:b/>
          <w:color w:val="FF0000"/>
          <w:sz w:val="24"/>
          <w:szCs w:val="24"/>
        </w:rPr>
        <w:t>30 (trinta) dias</w:t>
      </w:r>
      <w:r>
        <w:rPr>
          <w:b/>
          <w:sz w:val="24"/>
          <w:szCs w:val="24"/>
        </w:rPr>
        <w:t>, contado a partir da data final do período de adimplemento de cada parcela;</w:t>
      </w:r>
    </w:p>
    <w:p w:rsidR="002C1D78" w:rsidRDefault="00FA25C4">
      <w:pPr>
        <w:pStyle w:val="PargrafodaLista"/>
        <w:numPr>
          <w:ilvl w:val="1"/>
          <w:numId w:val="22"/>
        </w:numPr>
        <w:tabs>
          <w:tab w:val="left" w:pos="0"/>
          <w:tab w:val="left" w:pos="284"/>
          <w:tab w:val="left" w:pos="567"/>
          <w:tab w:val="left" w:pos="851"/>
        </w:tabs>
        <w:spacing w:after="240" w:line="280" w:lineRule="atLeast"/>
        <w:ind w:left="0" w:firstLine="0"/>
        <w:contextualSpacing w:val="0"/>
        <w:rPr>
          <w:b/>
          <w:color w:val="FF0000"/>
          <w:sz w:val="24"/>
          <w:szCs w:val="24"/>
        </w:rPr>
      </w:pPr>
      <w:r>
        <w:rPr>
          <w:b/>
          <w:sz w:val="24"/>
          <w:szCs w:val="24"/>
        </w:rPr>
        <w:t>O Pagamento será efetuado em até 30 (trinta) dias após a liquidação da Nota Fiscal</w:t>
      </w:r>
      <w:r>
        <w:rPr>
          <w:sz w:val="24"/>
          <w:szCs w:val="24"/>
        </w:rPr>
        <w:t>, que deverá ser emitida em conformidade com o que determinam os Protocolo ICMS 42/2009 e Protocolo ICMS 194/2010 (Exigência de Nota Fiscal para fornecer ao Serviço Público) e suas posteriores alterações, em nome do(s) adjudicatário(s), desde que não ocorra nenhuma divergência no tocante a fase de liquidação;</w:t>
      </w:r>
    </w:p>
    <w:p w:rsidR="002C1D78" w:rsidRDefault="00FA25C4">
      <w:pPr>
        <w:pStyle w:val="PargrafodaLista"/>
        <w:numPr>
          <w:ilvl w:val="1"/>
          <w:numId w:val="22"/>
        </w:numPr>
        <w:tabs>
          <w:tab w:val="left" w:pos="0"/>
          <w:tab w:val="left" w:pos="284"/>
          <w:tab w:val="left" w:pos="567"/>
          <w:tab w:val="left" w:pos="851"/>
        </w:tabs>
        <w:spacing w:after="240" w:line="280" w:lineRule="atLeast"/>
        <w:ind w:left="0" w:firstLine="0"/>
        <w:contextualSpacing w:val="0"/>
        <w:rPr>
          <w:b/>
          <w:color w:val="FF0000"/>
          <w:sz w:val="24"/>
          <w:szCs w:val="24"/>
        </w:rPr>
      </w:pPr>
      <w:r>
        <w:rPr>
          <w:sz w:val="24"/>
          <w:szCs w:val="24"/>
        </w:rPr>
        <w:t>Não será efetuado qualquer pagamento ao(s) ADJUDICATÁRIO(S) enquanto houver pendência(s) de liquidação da obrigação financeira em virtude de penalidade ou inadimplência contratual.</w:t>
      </w:r>
    </w:p>
    <w:p w:rsidR="002C1D78" w:rsidRDefault="00FA25C4">
      <w:pPr>
        <w:pStyle w:val="PargrafodaLista"/>
        <w:numPr>
          <w:ilvl w:val="1"/>
          <w:numId w:val="22"/>
        </w:numPr>
        <w:tabs>
          <w:tab w:val="left" w:pos="0"/>
          <w:tab w:val="left" w:pos="284"/>
          <w:tab w:val="left" w:pos="567"/>
          <w:tab w:val="left" w:pos="851"/>
        </w:tabs>
        <w:spacing w:after="240" w:line="280" w:lineRule="atLeast"/>
        <w:ind w:left="0" w:firstLine="0"/>
        <w:contextualSpacing w:val="0"/>
        <w:rPr>
          <w:b/>
          <w:color w:val="FF0000"/>
          <w:sz w:val="24"/>
          <w:szCs w:val="24"/>
        </w:rPr>
      </w:pPr>
      <w:r>
        <w:rPr>
          <w:sz w:val="24"/>
          <w:szCs w:val="24"/>
        </w:rPr>
        <w:t xml:space="preserve">No caso de incorreção dos dados constantes na Nota Fiscal, serão estas restituídas à(s) ADJUDICATÁRIA(S), para a(s) correção (os) solicitada(s), não respondendo o </w:t>
      </w:r>
      <w:r>
        <w:rPr>
          <w:b/>
          <w:sz w:val="24"/>
          <w:szCs w:val="24"/>
        </w:rPr>
        <w:t xml:space="preserve">MUNICÍPIO DE RIO DAS FLÔRES/RJ – SECRETARIA MUNICIPAL </w:t>
      </w:r>
      <w:r>
        <w:rPr>
          <w:b/>
          <w:sz w:val="24"/>
          <w:szCs w:val="24"/>
        </w:rPr>
        <w:lastRenderedPageBreak/>
        <w:t>DE PLANEJAMENTO,</w:t>
      </w:r>
      <w:r>
        <w:rPr>
          <w:sz w:val="24"/>
          <w:szCs w:val="24"/>
        </w:rPr>
        <w:t xml:space="preserve"> por quaisquer encargos(s) resultante(s) de atraso(s) na liquidação do(s) pagamento(s) correspondente(s);</w:t>
      </w:r>
    </w:p>
    <w:p w:rsidR="002C1D78" w:rsidRDefault="00FA25C4">
      <w:pPr>
        <w:pStyle w:val="PargrafodaLista"/>
        <w:numPr>
          <w:ilvl w:val="1"/>
          <w:numId w:val="22"/>
        </w:numPr>
        <w:tabs>
          <w:tab w:val="left" w:pos="0"/>
          <w:tab w:val="left" w:pos="284"/>
          <w:tab w:val="left" w:pos="567"/>
          <w:tab w:val="left" w:pos="851"/>
        </w:tabs>
        <w:spacing w:after="240" w:line="280" w:lineRule="atLeast"/>
        <w:ind w:left="0" w:firstLine="0"/>
        <w:contextualSpacing w:val="0"/>
        <w:rPr>
          <w:b/>
          <w:color w:val="FF0000"/>
          <w:sz w:val="24"/>
          <w:szCs w:val="24"/>
        </w:rPr>
      </w:pPr>
      <w:r>
        <w:rPr>
          <w:sz w:val="24"/>
          <w:szCs w:val="24"/>
        </w:rPr>
        <w:t>Não será efetuado qualquer pagamento ao(s) ADJUDICATÁRIO(S) que não atenda as exigências do Protocolo ICMS 42/2009 e suas posteriores alterações (Nota Fiscal deverá ser Eletrônica);</w:t>
      </w:r>
    </w:p>
    <w:p w:rsidR="002C1D78" w:rsidRDefault="00FA25C4">
      <w:pPr>
        <w:pStyle w:val="PargrafodaLista"/>
        <w:numPr>
          <w:ilvl w:val="1"/>
          <w:numId w:val="22"/>
        </w:numPr>
        <w:tabs>
          <w:tab w:val="left" w:pos="0"/>
          <w:tab w:val="left" w:pos="284"/>
          <w:tab w:val="left" w:pos="567"/>
          <w:tab w:val="left" w:pos="851"/>
        </w:tabs>
        <w:spacing w:after="240" w:line="280" w:lineRule="atLeast"/>
        <w:ind w:left="0" w:firstLine="0"/>
        <w:contextualSpacing w:val="0"/>
        <w:rPr>
          <w:b/>
          <w:color w:val="FF0000"/>
          <w:sz w:val="24"/>
          <w:szCs w:val="24"/>
        </w:rPr>
      </w:pPr>
      <w:r>
        <w:rPr>
          <w:sz w:val="24"/>
          <w:szCs w:val="24"/>
        </w:rPr>
        <w:t>Para os Prestadores de Serviços, cujo Município de sua sede, não faça emissão de Nota Fiscal Eletrônica (NF-e), deverá ser entregue junto a Nota Fiscal (modelo A ou A-1) um documento da Prefeitura Municipal declarando não possuir os serviços de emissão da Nota Fiscal Eletrônica.</w:t>
      </w:r>
    </w:p>
    <w:p w:rsidR="002C1D78" w:rsidRDefault="00FA25C4">
      <w:pPr>
        <w:pStyle w:val="PargrafodaLista"/>
        <w:numPr>
          <w:ilvl w:val="0"/>
          <w:numId w:val="22"/>
        </w:numPr>
        <w:tabs>
          <w:tab w:val="left" w:pos="567"/>
          <w:tab w:val="left" w:pos="851"/>
        </w:tabs>
        <w:spacing w:after="240" w:line="280" w:lineRule="atLeast"/>
        <w:ind w:left="0" w:firstLine="0"/>
        <w:rPr>
          <w:b/>
          <w:sz w:val="24"/>
          <w:szCs w:val="24"/>
        </w:rPr>
      </w:pPr>
      <w:bookmarkStart w:id="63" w:name="EDITALATUALIZAÇÃOFINC"/>
      <w:r>
        <w:rPr>
          <w:b/>
          <w:sz w:val="24"/>
          <w:szCs w:val="24"/>
        </w:rPr>
        <w:t>CRITÉRIO DE ATUALIZAÇÃO FINANCEIRA DOS VALORES A SEREM PAGOS, DESDE A DATA FINAL DO PERÍODO DE ADIMPLEMENTO DE CADA PARCELA ATÉ A DATA DO EFETIVO PAGAMENTO:</w:t>
      </w:r>
      <w:bookmarkEnd w:id="63"/>
    </w:p>
    <w:p w:rsidR="002C1D78" w:rsidRDefault="002C1D78">
      <w:pPr>
        <w:pStyle w:val="PargrafodaLista"/>
        <w:tabs>
          <w:tab w:val="left" w:pos="851"/>
        </w:tabs>
        <w:spacing w:after="240" w:line="280" w:lineRule="atLeast"/>
        <w:ind w:left="0"/>
        <w:rPr>
          <w:b/>
          <w:sz w:val="24"/>
          <w:szCs w:val="24"/>
          <w:u w:val="single"/>
        </w:rPr>
      </w:pPr>
    </w:p>
    <w:p w:rsidR="002C1D78" w:rsidRDefault="00FA25C4">
      <w:pPr>
        <w:pStyle w:val="PargrafodaLista"/>
        <w:numPr>
          <w:ilvl w:val="1"/>
          <w:numId w:val="22"/>
        </w:numPr>
        <w:tabs>
          <w:tab w:val="left" w:pos="426"/>
          <w:tab w:val="left" w:pos="709"/>
          <w:tab w:val="left" w:pos="993"/>
        </w:tabs>
        <w:spacing w:after="240" w:line="280" w:lineRule="atLeast"/>
        <w:ind w:left="0" w:firstLine="0"/>
        <w:contextualSpacing w:val="0"/>
        <w:rPr>
          <w:sz w:val="24"/>
          <w:szCs w:val="24"/>
          <w:u w:val="single"/>
        </w:rPr>
      </w:pPr>
      <w:r>
        <w:rPr>
          <w:b/>
          <w:sz w:val="24"/>
          <w:szCs w:val="24"/>
        </w:rPr>
        <w:t xml:space="preserve">Compensações financeiras e penalizações, por eventuais atrasos e descontos, por eventuais antecipações de pagamentos: </w:t>
      </w:r>
    </w:p>
    <w:p w:rsidR="002C1D78" w:rsidRDefault="00FA25C4">
      <w:pPr>
        <w:pStyle w:val="PargrafodaLista"/>
        <w:numPr>
          <w:ilvl w:val="2"/>
          <w:numId w:val="22"/>
        </w:numPr>
        <w:tabs>
          <w:tab w:val="left" w:pos="426"/>
          <w:tab w:val="left" w:pos="851"/>
          <w:tab w:val="left" w:pos="993"/>
        </w:tabs>
        <w:spacing w:after="240" w:line="280" w:lineRule="atLeast"/>
        <w:ind w:left="0" w:firstLine="0"/>
        <w:contextualSpacing w:val="0"/>
        <w:rPr>
          <w:sz w:val="24"/>
          <w:szCs w:val="24"/>
          <w:u w:val="single"/>
        </w:rPr>
      </w:pPr>
      <w:r>
        <w:rPr>
          <w:sz w:val="24"/>
          <w:szCs w:val="24"/>
        </w:rPr>
        <w:t xml:space="preserve">Em caso de atraso de pagamento, motivado pela Prefeitura Municipal de Rio das Flôres, o valor a ser pago será atualizado financeiramente desde a data prevista para o pagamento até a do efetivo pagamento, tendo como base o Índice Nacional de Preços ao Consumidor Amplo (IPCA), </w:t>
      </w:r>
      <w:r>
        <w:rPr>
          <w:i/>
          <w:sz w:val="24"/>
          <w:szCs w:val="24"/>
        </w:rPr>
        <w:t>pro rata tempore, mediante a aplicação da seguinte fórmula:</w:t>
      </w:r>
    </w:p>
    <w:p w:rsidR="002C1D78" w:rsidRDefault="00FA25C4">
      <w:pPr>
        <w:pStyle w:val="PargrafodaLista"/>
        <w:tabs>
          <w:tab w:val="left" w:pos="851"/>
        </w:tabs>
        <w:spacing w:after="240" w:line="280" w:lineRule="atLeast"/>
        <w:ind w:left="0"/>
        <w:contextualSpacing w:val="0"/>
        <w:jc w:val="center"/>
        <w:rPr>
          <w:b/>
          <w:sz w:val="24"/>
          <w:szCs w:val="24"/>
        </w:rPr>
      </w:pPr>
      <w:r>
        <w:rPr>
          <w:b/>
          <w:sz w:val="24"/>
          <w:szCs w:val="24"/>
        </w:rPr>
        <w:t xml:space="preserve">AF = [(1+IPCA/100) </w:t>
      </w:r>
      <w:r>
        <w:rPr>
          <w:b/>
          <w:sz w:val="24"/>
          <w:szCs w:val="24"/>
          <w:vertAlign w:val="superscript"/>
        </w:rPr>
        <w:t>N/30</w:t>
      </w:r>
      <w:r>
        <w:rPr>
          <w:b/>
          <w:sz w:val="24"/>
          <w:szCs w:val="24"/>
        </w:rPr>
        <w:t xml:space="preserve"> – 1] X VP</w:t>
      </w:r>
    </w:p>
    <w:p w:rsidR="002C1D78" w:rsidRDefault="00FA25C4">
      <w:pPr>
        <w:pStyle w:val="PargrafodaLista"/>
        <w:tabs>
          <w:tab w:val="left" w:pos="851"/>
        </w:tabs>
        <w:spacing w:after="240" w:line="280" w:lineRule="atLeast"/>
        <w:ind w:left="0"/>
        <w:contextualSpacing w:val="0"/>
        <w:rPr>
          <w:sz w:val="24"/>
          <w:szCs w:val="24"/>
        </w:rPr>
      </w:pPr>
      <w:r>
        <w:rPr>
          <w:sz w:val="24"/>
          <w:szCs w:val="24"/>
        </w:rPr>
        <w:t>Onde:</w:t>
      </w:r>
    </w:p>
    <w:p w:rsidR="002C1D78" w:rsidRDefault="00FA25C4">
      <w:pPr>
        <w:pStyle w:val="PargrafodaLista"/>
        <w:tabs>
          <w:tab w:val="left" w:pos="851"/>
        </w:tabs>
        <w:spacing w:after="240" w:line="280" w:lineRule="atLeast"/>
        <w:ind w:left="0"/>
        <w:contextualSpacing w:val="0"/>
        <w:rPr>
          <w:sz w:val="24"/>
          <w:szCs w:val="24"/>
        </w:rPr>
      </w:pPr>
      <w:r>
        <w:rPr>
          <w:b/>
          <w:sz w:val="24"/>
          <w:szCs w:val="24"/>
        </w:rPr>
        <w:t>AF</w:t>
      </w:r>
      <w:r>
        <w:rPr>
          <w:sz w:val="24"/>
          <w:szCs w:val="24"/>
        </w:rPr>
        <w:t xml:space="preserve"> = Atualização Financeira;</w:t>
      </w:r>
    </w:p>
    <w:p w:rsidR="002C1D78" w:rsidRDefault="00FA25C4">
      <w:pPr>
        <w:pStyle w:val="PargrafodaLista"/>
        <w:tabs>
          <w:tab w:val="left" w:pos="851"/>
        </w:tabs>
        <w:spacing w:after="240" w:line="280" w:lineRule="atLeast"/>
        <w:ind w:left="0"/>
        <w:contextualSpacing w:val="0"/>
        <w:rPr>
          <w:sz w:val="24"/>
          <w:szCs w:val="24"/>
        </w:rPr>
      </w:pPr>
      <w:r>
        <w:rPr>
          <w:b/>
          <w:sz w:val="24"/>
          <w:szCs w:val="24"/>
        </w:rPr>
        <w:t>IPCA</w:t>
      </w:r>
      <w:r>
        <w:rPr>
          <w:sz w:val="24"/>
          <w:szCs w:val="24"/>
        </w:rPr>
        <w:t xml:space="preserve"> = Índice Nacional de Preços ao Consumidor Amplo;</w:t>
      </w:r>
    </w:p>
    <w:p w:rsidR="002C1D78" w:rsidRDefault="00FA25C4">
      <w:pPr>
        <w:pStyle w:val="PargrafodaLista"/>
        <w:tabs>
          <w:tab w:val="left" w:pos="851"/>
        </w:tabs>
        <w:spacing w:after="240" w:line="280" w:lineRule="atLeast"/>
        <w:ind w:left="0"/>
        <w:contextualSpacing w:val="0"/>
        <w:rPr>
          <w:sz w:val="24"/>
          <w:szCs w:val="24"/>
        </w:rPr>
      </w:pPr>
      <w:r>
        <w:rPr>
          <w:b/>
          <w:sz w:val="24"/>
          <w:szCs w:val="24"/>
        </w:rPr>
        <w:t>N</w:t>
      </w:r>
      <w:r>
        <w:rPr>
          <w:sz w:val="24"/>
          <w:szCs w:val="24"/>
        </w:rPr>
        <w:t xml:space="preserve"> = Número de dias entre a data prevista para o pagamento e a do efetivo pagamento;</w:t>
      </w:r>
    </w:p>
    <w:p w:rsidR="002C1D78" w:rsidRDefault="00FA25C4">
      <w:pPr>
        <w:pStyle w:val="PargrafodaLista"/>
        <w:tabs>
          <w:tab w:val="left" w:pos="851"/>
        </w:tabs>
        <w:spacing w:after="240" w:line="280" w:lineRule="atLeast"/>
        <w:ind w:left="0"/>
        <w:contextualSpacing w:val="0"/>
        <w:rPr>
          <w:sz w:val="24"/>
          <w:szCs w:val="24"/>
        </w:rPr>
      </w:pPr>
      <w:r>
        <w:rPr>
          <w:b/>
          <w:sz w:val="24"/>
          <w:szCs w:val="24"/>
        </w:rPr>
        <w:t>VP</w:t>
      </w:r>
      <w:r>
        <w:rPr>
          <w:sz w:val="24"/>
          <w:szCs w:val="24"/>
        </w:rPr>
        <w:t xml:space="preserve"> = Valor da Parcela a ser paga.</w:t>
      </w:r>
    </w:p>
    <w:p w:rsidR="002C1D78" w:rsidRDefault="002C1D78">
      <w:pPr>
        <w:rPr>
          <w:sz w:val="24"/>
          <w:szCs w:val="24"/>
        </w:rPr>
      </w:pPr>
    </w:p>
    <w:p w:rsidR="002C1D78" w:rsidRDefault="00FA25C4">
      <w:pPr>
        <w:pStyle w:val="PargrafodaLista"/>
        <w:numPr>
          <w:ilvl w:val="0"/>
          <w:numId w:val="22"/>
        </w:numPr>
        <w:tabs>
          <w:tab w:val="left" w:pos="567"/>
          <w:tab w:val="left" w:pos="851"/>
        </w:tabs>
        <w:spacing w:after="240" w:line="280" w:lineRule="atLeast"/>
        <w:ind w:left="0" w:firstLine="0"/>
        <w:contextualSpacing w:val="0"/>
        <w:rPr>
          <w:b/>
          <w:sz w:val="24"/>
          <w:szCs w:val="24"/>
        </w:rPr>
      </w:pPr>
      <w:bookmarkStart w:id="64" w:name="EDITALRECURSOADM"/>
      <w:r>
        <w:rPr>
          <w:b/>
          <w:sz w:val="24"/>
          <w:szCs w:val="24"/>
        </w:rPr>
        <w:t>DOS RECURSOS:</w:t>
      </w:r>
      <w:bookmarkEnd w:id="64"/>
    </w:p>
    <w:p w:rsidR="002C1D78" w:rsidRDefault="00FA25C4">
      <w:pPr>
        <w:pStyle w:val="Nivel2"/>
        <w:numPr>
          <w:ilvl w:val="1"/>
          <w:numId w:val="22"/>
        </w:numPr>
        <w:ind w:left="0" w:firstLine="0"/>
        <w:rPr>
          <w:sz w:val="24"/>
          <w:szCs w:val="24"/>
        </w:rPr>
      </w:pPr>
      <w:r>
        <w:rPr>
          <w:sz w:val="24"/>
          <w:szCs w:val="24"/>
        </w:rPr>
        <w:t xml:space="preserve">A interposição de recurso referente ao julgamento das propostas, à habilitação ou inabilitação de licitantes, à anulação ou revogação da licitação, observará o disposto no </w:t>
      </w:r>
      <w:hyperlink r:id="rId48" w:anchor="art165" w:history="1">
        <w:r>
          <w:rPr>
            <w:rStyle w:val="Hyperlink"/>
            <w:sz w:val="24"/>
            <w:szCs w:val="24"/>
          </w:rPr>
          <w:t>art. 165 da Lei nº 14.133, de 2021</w:t>
        </w:r>
      </w:hyperlink>
      <w:r>
        <w:rPr>
          <w:sz w:val="24"/>
          <w:szCs w:val="24"/>
        </w:rPr>
        <w:t>.</w:t>
      </w:r>
    </w:p>
    <w:p w:rsidR="002C1D78" w:rsidRDefault="00FA25C4">
      <w:pPr>
        <w:pStyle w:val="Nivel2"/>
        <w:numPr>
          <w:ilvl w:val="1"/>
          <w:numId w:val="22"/>
        </w:numPr>
        <w:ind w:left="0" w:firstLine="0"/>
        <w:rPr>
          <w:sz w:val="24"/>
          <w:szCs w:val="24"/>
        </w:rPr>
      </w:pPr>
      <w:r>
        <w:rPr>
          <w:sz w:val="24"/>
          <w:szCs w:val="24"/>
        </w:rPr>
        <w:t xml:space="preserve">O prazo recursal é de </w:t>
      </w:r>
      <w:r>
        <w:rPr>
          <w:b/>
          <w:sz w:val="24"/>
          <w:szCs w:val="24"/>
        </w:rPr>
        <w:t>03 (três) dias úteis</w:t>
      </w:r>
      <w:r>
        <w:rPr>
          <w:sz w:val="24"/>
          <w:szCs w:val="24"/>
        </w:rPr>
        <w:t>, contados da data de intimação ou de lavratura da ata.</w:t>
      </w:r>
    </w:p>
    <w:p w:rsidR="002C1D78" w:rsidRDefault="00FA25C4">
      <w:pPr>
        <w:pStyle w:val="Nivel2"/>
        <w:numPr>
          <w:ilvl w:val="1"/>
          <w:numId w:val="22"/>
        </w:numPr>
        <w:ind w:left="0" w:firstLine="0"/>
        <w:rPr>
          <w:sz w:val="24"/>
          <w:szCs w:val="24"/>
        </w:rPr>
      </w:pPr>
      <w:r>
        <w:rPr>
          <w:sz w:val="24"/>
          <w:szCs w:val="24"/>
        </w:rPr>
        <w:t>Quando o recurso apresentado impugnar o julgamento das propostas ou o ato de habilitação ou inabilitação do licitante:</w:t>
      </w:r>
    </w:p>
    <w:p w:rsidR="002C1D78" w:rsidRDefault="00FA25C4">
      <w:pPr>
        <w:pStyle w:val="Nivel3"/>
        <w:numPr>
          <w:ilvl w:val="2"/>
          <w:numId w:val="22"/>
        </w:numPr>
        <w:tabs>
          <w:tab w:val="left" w:pos="851"/>
        </w:tabs>
        <w:ind w:left="0" w:firstLine="0"/>
        <w:rPr>
          <w:sz w:val="24"/>
          <w:szCs w:val="24"/>
        </w:rPr>
      </w:pPr>
      <w:r>
        <w:rPr>
          <w:sz w:val="24"/>
          <w:szCs w:val="24"/>
        </w:rPr>
        <w:lastRenderedPageBreak/>
        <w:t>a intenção de recorrer deverá ser manifestada imediatamente, sob pena de preclusão;</w:t>
      </w:r>
    </w:p>
    <w:p w:rsidR="002C1D78" w:rsidRDefault="00FA25C4">
      <w:pPr>
        <w:pStyle w:val="Nivel3"/>
        <w:numPr>
          <w:ilvl w:val="2"/>
          <w:numId w:val="22"/>
        </w:numPr>
        <w:tabs>
          <w:tab w:val="left" w:pos="851"/>
        </w:tabs>
        <w:ind w:left="0" w:firstLine="0"/>
        <w:rPr>
          <w:sz w:val="24"/>
          <w:szCs w:val="24"/>
        </w:rPr>
      </w:pPr>
      <w:bookmarkStart w:id="65" w:name="_Hlk135318381"/>
      <w:bookmarkStart w:id="66" w:name="_Hlk135315794"/>
      <w:r>
        <w:rPr>
          <w:sz w:val="24"/>
          <w:szCs w:val="24"/>
        </w:rPr>
        <w:t xml:space="preserve">o prazo para a manifestação da intenção de recorrer </w:t>
      </w:r>
      <w:r>
        <w:rPr>
          <w:b/>
          <w:sz w:val="24"/>
          <w:szCs w:val="24"/>
        </w:rPr>
        <w:t>não será inferior a 10 (dez) minutos</w:t>
      </w:r>
      <w:r>
        <w:rPr>
          <w:sz w:val="24"/>
          <w:szCs w:val="24"/>
        </w:rPr>
        <w:t>.</w:t>
      </w:r>
      <w:bookmarkEnd w:id="65"/>
      <w:bookmarkEnd w:id="66"/>
    </w:p>
    <w:p w:rsidR="002C1D78" w:rsidRDefault="00FA25C4">
      <w:pPr>
        <w:pStyle w:val="Nivel3"/>
        <w:numPr>
          <w:ilvl w:val="2"/>
          <w:numId w:val="22"/>
        </w:numPr>
        <w:tabs>
          <w:tab w:val="left" w:pos="851"/>
        </w:tabs>
        <w:ind w:left="0" w:firstLine="0"/>
        <w:rPr>
          <w:sz w:val="24"/>
          <w:szCs w:val="24"/>
        </w:rPr>
      </w:pPr>
      <w:r>
        <w:rPr>
          <w:sz w:val="24"/>
          <w:szCs w:val="24"/>
        </w:rPr>
        <w:t>o prazo para apresentação das razões recursais será iniciado na data de intimação ou de lavratura da ata de habilitação ou inabilitação;</w:t>
      </w:r>
    </w:p>
    <w:p w:rsidR="002C1D78" w:rsidRDefault="00FA25C4">
      <w:pPr>
        <w:pStyle w:val="Nivel3"/>
        <w:numPr>
          <w:ilvl w:val="2"/>
          <w:numId w:val="22"/>
        </w:numPr>
        <w:tabs>
          <w:tab w:val="left" w:pos="851"/>
        </w:tabs>
        <w:ind w:left="0" w:firstLine="0"/>
        <w:rPr>
          <w:sz w:val="24"/>
          <w:szCs w:val="24"/>
        </w:rPr>
      </w:pPr>
      <w:r>
        <w:rPr>
          <w:sz w:val="24"/>
          <w:szCs w:val="24"/>
        </w:rPr>
        <w:t>na hipótese de adoção da inversão de fases prevista no </w:t>
      </w:r>
      <w:hyperlink r:id="rId49" w:anchor="art17§1" w:history="1">
        <w:r>
          <w:rPr>
            <w:rStyle w:val="Hyperlink"/>
            <w:sz w:val="24"/>
            <w:szCs w:val="24"/>
          </w:rPr>
          <w:t>§ 1º do art. 17 da Lei nº 14.133, de 2021</w:t>
        </w:r>
      </w:hyperlink>
      <w:r>
        <w:rPr>
          <w:sz w:val="24"/>
          <w:szCs w:val="24"/>
        </w:rPr>
        <w:t>, o prazo para apresentação das razões recursais será iniciado na data de intimação da ata de julgamento.</w:t>
      </w:r>
    </w:p>
    <w:p w:rsidR="002C1D78" w:rsidRDefault="00FA25C4">
      <w:pPr>
        <w:pStyle w:val="Nivel2"/>
        <w:numPr>
          <w:ilvl w:val="1"/>
          <w:numId w:val="22"/>
        </w:numPr>
        <w:ind w:left="0" w:firstLine="0"/>
        <w:rPr>
          <w:sz w:val="24"/>
          <w:szCs w:val="24"/>
        </w:rPr>
      </w:pPr>
      <w:r>
        <w:rPr>
          <w:sz w:val="24"/>
          <w:szCs w:val="24"/>
        </w:rPr>
        <w:t>Os recursos deverão ser encaminhados em campo próprio do sistema.</w:t>
      </w:r>
    </w:p>
    <w:p w:rsidR="002C1D78" w:rsidRDefault="00FA25C4">
      <w:pPr>
        <w:pStyle w:val="Nivel2"/>
        <w:numPr>
          <w:ilvl w:val="1"/>
          <w:numId w:val="22"/>
        </w:numPr>
        <w:ind w:left="0" w:firstLine="0"/>
        <w:rPr>
          <w:sz w:val="24"/>
          <w:szCs w:val="24"/>
        </w:rPr>
      </w:pPr>
      <w:r>
        <w:rPr>
          <w:sz w:val="24"/>
          <w:szCs w:val="24"/>
        </w:rPr>
        <w:t xml:space="preserve">O recurso será dirigido à autoridade que tiver editado o ato ou proferido a decisão recorrida, a qual poderá reconsiderar sua decisão no prazo de </w:t>
      </w:r>
      <w:r>
        <w:rPr>
          <w:b/>
          <w:sz w:val="24"/>
          <w:szCs w:val="24"/>
        </w:rPr>
        <w:t>03 (três) dias úteis</w:t>
      </w:r>
      <w:r>
        <w:rPr>
          <w:sz w:val="24"/>
          <w:szCs w:val="24"/>
        </w:rPr>
        <w:t xml:space="preserve">, ou, nesse mesmo prazo, encaminhar recurso para a autoridade superior, a qual deverá proferir sua decisão no prazo de </w:t>
      </w:r>
      <w:r>
        <w:rPr>
          <w:b/>
          <w:sz w:val="24"/>
          <w:szCs w:val="24"/>
        </w:rPr>
        <w:t>10 (dez) dias úteis</w:t>
      </w:r>
      <w:r>
        <w:rPr>
          <w:sz w:val="24"/>
          <w:szCs w:val="24"/>
        </w:rPr>
        <w:t>, contado do recebimento dos autos.</w:t>
      </w:r>
    </w:p>
    <w:p w:rsidR="002C1D78" w:rsidRDefault="00FA25C4">
      <w:pPr>
        <w:pStyle w:val="Nivel2"/>
        <w:numPr>
          <w:ilvl w:val="1"/>
          <w:numId w:val="22"/>
        </w:numPr>
        <w:ind w:left="0" w:firstLine="0"/>
        <w:rPr>
          <w:sz w:val="24"/>
          <w:szCs w:val="24"/>
        </w:rPr>
      </w:pPr>
      <w:r>
        <w:rPr>
          <w:sz w:val="24"/>
          <w:szCs w:val="24"/>
        </w:rPr>
        <w:t xml:space="preserve">Os recursos interpostos fora do prazo não serão conhecidos. </w:t>
      </w:r>
    </w:p>
    <w:p w:rsidR="002C1D78" w:rsidRDefault="00FA25C4">
      <w:pPr>
        <w:pStyle w:val="Nivel2"/>
        <w:numPr>
          <w:ilvl w:val="1"/>
          <w:numId w:val="22"/>
        </w:numPr>
        <w:ind w:left="0" w:firstLine="0"/>
        <w:rPr>
          <w:sz w:val="24"/>
          <w:szCs w:val="24"/>
        </w:rPr>
      </w:pPr>
      <w:r>
        <w:rPr>
          <w:sz w:val="24"/>
          <w:szCs w:val="24"/>
        </w:rPr>
        <w:t xml:space="preserve">O prazo para apresentação de </w:t>
      </w:r>
      <w:r>
        <w:rPr>
          <w:b/>
          <w:sz w:val="24"/>
          <w:szCs w:val="24"/>
        </w:rPr>
        <w:t>contrarrazões</w:t>
      </w:r>
      <w:r>
        <w:rPr>
          <w:sz w:val="24"/>
          <w:szCs w:val="24"/>
        </w:rPr>
        <w:t xml:space="preserve"> ao recurso pelos demais licitantes será de </w:t>
      </w:r>
      <w:r>
        <w:rPr>
          <w:b/>
          <w:sz w:val="24"/>
          <w:szCs w:val="24"/>
        </w:rPr>
        <w:t>03 (três) dias úteis</w:t>
      </w:r>
      <w:r>
        <w:rPr>
          <w:sz w:val="24"/>
          <w:szCs w:val="24"/>
        </w:rPr>
        <w:t>, contados da data da intimação pessoal ou da divulgação da interposição do recurso, assegurada a vista imediata dos elementos indispensáveis à defesa de seus interesses.</w:t>
      </w:r>
    </w:p>
    <w:p w:rsidR="002C1D78" w:rsidRDefault="00FA25C4">
      <w:pPr>
        <w:pStyle w:val="Nivel2"/>
        <w:numPr>
          <w:ilvl w:val="1"/>
          <w:numId w:val="22"/>
        </w:numPr>
        <w:ind w:left="0" w:firstLine="0"/>
        <w:rPr>
          <w:sz w:val="24"/>
          <w:szCs w:val="24"/>
        </w:rPr>
      </w:pPr>
      <w:r>
        <w:rPr>
          <w:sz w:val="24"/>
          <w:szCs w:val="24"/>
        </w:rPr>
        <w:t xml:space="preserve">O recurso e o pedido de reconsideração terão efeito suspensivo do ato ou da decisão recorrida até que sobrevenha decisão final da autoridade competente. </w:t>
      </w:r>
    </w:p>
    <w:p w:rsidR="002C1D78" w:rsidRDefault="00FA25C4">
      <w:pPr>
        <w:pStyle w:val="Nivel2"/>
        <w:numPr>
          <w:ilvl w:val="1"/>
          <w:numId w:val="22"/>
        </w:numPr>
        <w:ind w:left="0" w:firstLine="0"/>
        <w:rPr>
          <w:sz w:val="24"/>
          <w:szCs w:val="24"/>
        </w:rPr>
      </w:pPr>
      <w:r>
        <w:rPr>
          <w:sz w:val="24"/>
          <w:szCs w:val="24"/>
        </w:rPr>
        <w:t xml:space="preserve">O acolhimento do recurso invalida tão somente os atos insuscetíveis de aproveitamento. </w:t>
      </w:r>
    </w:p>
    <w:p w:rsidR="002C1D78" w:rsidRDefault="00FA25C4">
      <w:pPr>
        <w:pStyle w:val="Nivel2"/>
        <w:numPr>
          <w:ilvl w:val="1"/>
          <w:numId w:val="22"/>
        </w:numPr>
        <w:ind w:left="0" w:firstLine="0"/>
        <w:rPr>
          <w:color w:val="00B0F0"/>
          <w:sz w:val="24"/>
          <w:szCs w:val="24"/>
        </w:rPr>
      </w:pPr>
      <w:r>
        <w:rPr>
          <w:color w:val="00B0F0"/>
          <w:sz w:val="24"/>
          <w:szCs w:val="24"/>
        </w:rPr>
        <w:t xml:space="preserve">Os autos do processo permanecerão com vista franqueada aos interessados no sítio eletrônico </w:t>
      </w:r>
      <w:hyperlink r:id="rId50" w:tgtFrame="http://www.riodasflores.rj.gov.br">
        <w:r>
          <w:rPr>
            <w:rStyle w:val="Hyperlink"/>
            <w:b/>
            <w:sz w:val="24"/>
            <w:szCs w:val="24"/>
          </w:rPr>
          <w:t>www.riodasflores.rj.gov.br</w:t>
        </w:r>
      </w:hyperlink>
      <w:r>
        <w:rPr>
          <w:color w:val="00B0F0"/>
          <w:sz w:val="24"/>
          <w:szCs w:val="24"/>
        </w:rPr>
        <w:t>.</w:t>
      </w:r>
    </w:p>
    <w:p w:rsidR="002C1D78" w:rsidRDefault="002C1D78">
      <w:pPr>
        <w:pStyle w:val="PargrafodaLista"/>
        <w:tabs>
          <w:tab w:val="left" w:pos="851"/>
        </w:tabs>
        <w:spacing w:after="240" w:line="280" w:lineRule="atLeast"/>
        <w:ind w:left="-142"/>
        <w:contextualSpacing w:val="0"/>
        <w:rPr>
          <w:b/>
          <w:sz w:val="24"/>
          <w:szCs w:val="24"/>
          <w:u w:val="single"/>
        </w:rPr>
      </w:pPr>
    </w:p>
    <w:p w:rsidR="002C1D78" w:rsidRDefault="00FA25C4">
      <w:pPr>
        <w:pStyle w:val="Nivel01"/>
        <w:tabs>
          <w:tab w:val="num" w:pos="0"/>
        </w:tabs>
      </w:pPr>
      <w:bookmarkStart w:id="67" w:name="_Toc135469234"/>
      <w:r>
        <w:t>DAS INFRAÇÕES ADMINISTRATIVAS E SANÇÕES</w:t>
      </w:r>
      <w:bookmarkEnd w:id="67"/>
    </w:p>
    <w:p w:rsidR="002C1D78" w:rsidRDefault="00FA25C4">
      <w:pPr>
        <w:pStyle w:val="Nivel2"/>
        <w:numPr>
          <w:ilvl w:val="1"/>
          <w:numId w:val="22"/>
        </w:numPr>
        <w:ind w:left="0" w:firstLine="0"/>
        <w:rPr>
          <w:sz w:val="24"/>
          <w:szCs w:val="24"/>
        </w:rPr>
      </w:pPr>
      <w:r>
        <w:rPr>
          <w:sz w:val="24"/>
          <w:szCs w:val="24"/>
        </w:rPr>
        <w:t xml:space="preserve">Comete infração administrativa, nos termos da lei, o licitante que, com dolo ou culpa: </w:t>
      </w:r>
    </w:p>
    <w:p w:rsidR="002C1D78" w:rsidRDefault="00FA25C4">
      <w:pPr>
        <w:pStyle w:val="Nivel3"/>
        <w:numPr>
          <w:ilvl w:val="2"/>
          <w:numId w:val="22"/>
        </w:numPr>
        <w:tabs>
          <w:tab w:val="left" w:pos="1134"/>
        </w:tabs>
        <w:ind w:left="0" w:firstLine="0"/>
        <w:rPr>
          <w:sz w:val="24"/>
          <w:szCs w:val="24"/>
        </w:rPr>
      </w:pPr>
      <w:bookmarkStart w:id="68" w:name="_Ref114668085"/>
      <w:bookmarkStart w:id="69" w:name="_Hlk114652595"/>
      <w:r>
        <w:rPr>
          <w:sz w:val="24"/>
          <w:szCs w:val="24"/>
        </w:rPr>
        <w:t>deixar de entregar a documentação exigida para o certame ou não entregar qualquer documento que tenha sido solicitado pelo/a pregoeiro/a durante o certame;</w:t>
      </w:r>
      <w:bookmarkEnd w:id="68"/>
    </w:p>
    <w:p w:rsidR="002C1D78" w:rsidRDefault="00FA25C4">
      <w:pPr>
        <w:pStyle w:val="Nivel3"/>
        <w:numPr>
          <w:ilvl w:val="2"/>
          <w:numId w:val="22"/>
        </w:numPr>
        <w:tabs>
          <w:tab w:val="left" w:pos="1134"/>
        </w:tabs>
        <w:ind w:left="0" w:firstLine="0"/>
        <w:rPr>
          <w:sz w:val="24"/>
          <w:szCs w:val="24"/>
        </w:rPr>
      </w:pPr>
      <w:bookmarkStart w:id="70" w:name="_Ref114668108"/>
      <w:r>
        <w:rPr>
          <w:sz w:val="24"/>
          <w:szCs w:val="24"/>
        </w:rPr>
        <w:t>Salvo em decorrência de fato superveniente devidamente justificado, não mantiver a proposta em especial quando:</w:t>
      </w:r>
      <w:bookmarkEnd w:id="70"/>
    </w:p>
    <w:p w:rsidR="002C1D78" w:rsidRDefault="00FA25C4">
      <w:pPr>
        <w:pStyle w:val="Nivel4"/>
        <w:numPr>
          <w:ilvl w:val="3"/>
          <w:numId w:val="22"/>
        </w:numPr>
        <w:tabs>
          <w:tab w:val="left" w:pos="1134"/>
        </w:tabs>
        <w:ind w:left="0" w:firstLine="0"/>
        <w:rPr>
          <w:sz w:val="24"/>
          <w:szCs w:val="24"/>
        </w:rPr>
      </w:pPr>
      <w:r>
        <w:rPr>
          <w:sz w:val="24"/>
          <w:szCs w:val="24"/>
        </w:rPr>
        <w:t xml:space="preserve">não enviar a proposta adequada ao último lance ofertado ou após a negociação; </w:t>
      </w:r>
    </w:p>
    <w:p w:rsidR="002C1D78" w:rsidRDefault="00FA25C4">
      <w:pPr>
        <w:pStyle w:val="Nivel4"/>
        <w:numPr>
          <w:ilvl w:val="3"/>
          <w:numId w:val="22"/>
        </w:numPr>
        <w:tabs>
          <w:tab w:val="left" w:pos="1134"/>
        </w:tabs>
        <w:ind w:left="0" w:firstLine="0"/>
        <w:rPr>
          <w:sz w:val="24"/>
          <w:szCs w:val="24"/>
        </w:rPr>
      </w:pPr>
      <w:r>
        <w:rPr>
          <w:sz w:val="24"/>
          <w:szCs w:val="24"/>
        </w:rPr>
        <w:lastRenderedPageBreak/>
        <w:t xml:space="preserve">recusar-se a enviar o detalhamento da proposta quando exigível; </w:t>
      </w:r>
    </w:p>
    <w:p w:rsidR="002C1D78" w:rsidRDefault="00FA25C4">
      <w:pPr>
        <w:pStyle w:val="Nivel4"/>
        <w:numPr>
          <w:ilvl w:val="3"/>
          <w:numId w:val="22"/>
        </w:numPr>
        <w:tabs>
          <w:tab w:val="left" w:pos="1134"/>
        </w:tabs>
        <w:ind w:left="0" w:firstLine="0"/>
        <w:rPr>
          <w:sz w:val="24"/>
          <w:szCs w:val="24"/>
        </w:rPr>
      </w:pPr>
      <w:r>
        <w:rPr>
          <w:sz w:val="24"/>
          <w:szCs w:val="24"/>
        </w:rPr>
        <w:t xml:space="preserve">pedir para ser desclassificado quando encerrada a etapa competitiva; ou </w:t>
      </w:r>
    </w:p>
    <w:p w:rsidR="002C1D78" w:rsidRDefault="00FA25C4">
      <w:pPr>
        <w:pStyle w:val="Nivel4"/>
        <w:numPr>
          <w:ilvl w:val="3"/>
          <w:numId w:val="22"/>
        </w:numPr>
        <w:tabs>
          <w:tab w:val="left" w:pos="1134"/>
        </w:tabs>
        <w:ind w:left="0" w:firstLine="0"/>
        <w:rPr>
          <w:sz w:val="24"/>
          <w:szCs w:val="24"/>
        </w:rPr>
      </w:pPr>
      <w:r>
        <w:rPr>
          <w:sz w:val="24"/>
          <w:szCs w:val="24"/>
        </w:rPr>
        <w:t>deixar de apresentar amostra;</w:t>
      </w:r>
    </w:p>
    <w:p w:rsidR="002C1D78" w:rsidRDefault="00FA25C4">
      <w:pPr>
        <w:pStyle w:val="Nivel4"/>
        <w:numPr>
          <w:ilvl w:val="3"/>
          <w:numId w:val="22"/>
        </w:numPr>
        <w:tabs>
          <w:tab w:val="left" w:pos="1134"/>
        </w:tabs>
        <w:ind w:left="0" w:firstLine="0"/>
        <w:rPr>
          <w:sz w:val="24"/>
          <w:szCs w:val="24"/>
        </w:rPr>
      </w:pPr>
      <w:r>
        <w:rPr>
          <w:sz w:val="24"/>
          <w:szCs w:val="24"/>
        </w:rPr>
        <w:t xml:space="preserve">apresentar proposta ou amostra em desacordo com as especificações do edital; </w:t>
      </w:r>
    </w:p>
    <w:p w:rsidR="002C1D78" w:rsidRDefault="00FA25C4">
      <w:pPr>
        <w:pStyle w:val="Nivel3"/>
        <w:numPr>
          <w:ilvl w:val="2"/>
          <w:numId w:val="22"/>
        </w:numPr>
        <w:tabs>
          <w:tab w:val="left" w:pos="1134"/>
        </w:tabs>
        <w:ind w:left="0" w:firstLine="0"/>
        <w:rPr>
          <w:sz w:val="24"/>
          <w:szCs w:val="24"/>
        </w:rPr>
      </w:pPr>
      <w:bookmarkStart w:id="71" w:name="_Ref114668139"/>
      <w:r>
        <w:rPr>
          <w:sz w:val="24"/>
          <w:szCs w:val="24"/>
        </w:rPr>
        <w:t>não celebrar o contrato ou não entregar a documentação exigida para a contratação, quando convocado dentro do prazo de validade de sua proposta;</w:t>
      </w:r>
      <w:bookmarkEnd w:id="71"/>
    </w:p>
    <w:p w:rsidR="002C1D78" w:rsidRDefault="00FA25C4">
      <w:pPr>
        <w:pStyle w:val="Nivel4"/>
        <w:numPr>
          <w:ilvl w:val="3"/>
          <w:numId w:val="22"/>
        </w:numPr>
        <w:tabs>
          <w:tab w:val="left" w:pos="1134"/>
        </w:tabs>
        <w:ind w:left="0" w:firstLine="0"/>
        <w:rPr>
          <w:sz w:val="24"/>
          <w:szCs w:val="24"/>
        </w:rPr>
      </w:pPr>
      <w:r>
        <w:rPr>
          <w:sz w:val="24"/>
          <w:szCs w:val="24"/>
        </w:rPr>
        <w:t>recusar-se, sem justificativa, a assinar o contrato ou a ata de registro de preço, ou a aceitar ou retirar o instrumento equivalente no prazo estabelecido pela Administração;</w:t>
      </w:r>
    </w:p>
    <w:p w:rsidR="002C1D78" w:rsidRDefault="00FA25C4">
      <w:pPr>
        <w:pStyle w:val="Nivel3"/>
        <w:numPr>
          <w:ilvl w:val="2"/>
          <w:numId w:val="22"/>
        </w:numPr>
        <w:tabs>
          <w:tab w:val="left" w:pos="1134"/>
        </w:tabs>
        <w:ind w:left="0" w:firstLine="0"/>
        <w:rPr>
          <w:sz w:val="24"/>
          <w:szCs w:val="24"/>
        </w:rPr>
      </w:pPr>
      <w:bookmarkStart w:id="72" w:name="_Ref114668249"/>
      <w:r>
        <w:rPr>
          <w:sz w:val="24"/>
          <w:szCs w:val="24"/>
        </w:rPr>
        <w:t>apresentar declaração ou documentação falsa exigida para o certame ou prestar declaração falsa durante a licitação</w:t>
      </w:r>
      <w:bookmarkEnd w:id="72"/>
    </w:p>
    <w:p w:rsidR="002C1D78" w:rsidRDefault="00FA25C4">
      <w:pPr>
        <w:pStyle w:val="Nivel3"/>
        <w:numPr>
          <w:ilvl w:val="2"/>
          <w:numId w:val="22"/>
        </w:numPr>
        <w:tabs>
          <w:tab w:val="left" w:pos="1134"/>
        </w:tabs>
        <w:ind w:left="0" w:firstLine="0"/>
        <w:rPr>
          <w:sz w:val="24"/>
          <w:szCs w:val="24"/>
        </w:rPr>
      </w:pPr>
      <w:bookmarkStart w:id="73" w:name="_Ref114668245"/>
      <w:r>
        <w:rPr>
          <w:sz w:val="24"/>
          <w:szCs w:val="24"/>
        </w:rPr>
        <w:t>fraudar a licitação</w:t>
      </w:r>
      <w:bookmarkEnd w:id="73"/>
    </w:p>
    <w:p w:rsidR="002C1D78" w:rsidRDefault="00FA25C4">
      <w:pPr>
        <w:pStyle w:val="Nivel3"/>
        <w:numPr>
          <w:ilvl w:val="2"/>
          <w:numId w:val="22"/>
        </w:numPr>
        <w:tabs>
          <w:tab w:val="left" w:pos="1134"/>
        </w:tabs>
        <w:ind w:left="0" w:firstLine="0"/>
        <w:rPr>
          <w:sz w:val="24"/>
          <w:szCs w:val="24"/>
        </w:rPr>
      </w:pPr>
      <w:bookmarkStart w:id="74" w:name="_Ref114668247"/>
      <w:r>
        <w:rPr>
          <w:sz w:val="24"/>
          <w:szCs w:val="24"/>
        </w:rPr>
        <w:t>comportar-se de modo inidôneo ou cometer fraude de qualquer natureza, em especial quando:</w:t>
      </w:r>
      <w:bookmarkEnd w:id="74"/>
    </w:p>
    <w:p w:rsidR="002C1D78" w:rsidRDefault="00FA25C4">
      <w:pPr>
        <w:pStyle w:val="Nivel4"/>
        <w:numPr>
          <w:ilvl w:val="3"/>
          <w:numId w:val="22"/>
        </w:numPr>
        <w:tabs>
          <w:tab w:val="left" w:pos="1134"/>
        </w:tabs>
        <w:ind w:left="0" w:firstLine="0"/>
        <w:rPr>
          <w:sz w:val="24"/>
          <w:szCs w:val="24"/>
        </w:rPr>
      </w:pPr>
      <w:r>
        <w:rPr>
          <w:sz w:val="24"/>
          <w:szCs w:val="24"/>
        </w:rPr>
        <w:t xml:space="preserve">agir em conluio ou em desconformidade com a lei; </w:t>
      </w:r>
    </w:p>
    <w:p w:rsidR="002C1D78" w:rsidRDefault="00FA25C4">
      <w:pPr>
        <w:pStyle w:val="Nivel4"/>
        <w:numPr>
          <w:ilvl w:val="3"/>
          <w:numId w:val="22"/>
        </w:numPr>
        <w:tabs>
          <w:tab w:val="left" w:pos="1134"/>
        </w:tabs>
        <w:ind w:left="0" w:firstLine="0"/>
        <w:rPr>
          <w:sz w:val="24"/>
          <w:szCs w:val="24"/>
        </w:rPr>
      </w:pPr>
      <w:r>
        <w:rPr>
          <w:sz w:val="24"/>
          <w:szCs w:val="24"/>
        </w:rPr>
        <w:t xml:space="preserve">induzir deliberadamente a erro no julgamento; </w:t>
      </w:r>
    </w:p>
    <w:p w:rsidR="002C1D78" w:rsidRDefault="00FA25C4">
      <w:pPr>
        <w:pStyle w:val="Nivel4"/>
        <w:numPr>
          <w:ilvl w:val="3"/>
          <w:numId w:val="22"/>
        </w:numPr>
        <w:tabs>
          <w:tab w:val="left" w:pos="1134"/>
        </w:tabs>
        <w:ind w:left="0" w:firstLine="0"/>
        <w:rPr>
          <w:sz w:val="24"/>
          <w:szCs w:val="24"/>
        </w:rPr>
      </w:pPr>
      <w:r>
        <w:rPr>
          <w:sz w:val="24"/>
          <w:szCs w:val="24"/>
        </w:rPr>
        <w:t xml:space="preserve">apresentar amostra falsificada ou deteriorada; </w:t>
      </w:r>
    </w:p>
    <w:p w:rsidR="002C1D78" w:rsidRDefault="00FA25C4">
      <w:pPr>
        <w:pStyle w:val="Nivel3"/>
        <w:numPr>
          <w:ilvl w:val="2"/>
          <w:numId w:val="22"/>
        </w:numPr>
        <w:tabs>
          <w:tab w:val="left" w:pos="1134"/>
        </w:tabs>
        <w:ind w:left="0" w:firstLine="0"/>
        <w:rPr>
          <w:sz w:val="24"/>
          <w:szCs w:val="24"/>
        </w:rPr>
      </w:pPr>
      <w:bookmarkStart w:id="75" w:name="_Ref114668251"/>
      <w:r>
        <w:rPr>
          <w:sz w:val="24"/>
          <w:szCs w:val="24"/>
        </w:rPr>
        <w:t>praticar atos ilícitos com vistas a frustrar os objetivos da licitação</w:t>
      </w:r>
      <w:bookmarkEnd w:id="75"/>
    </w:p>
    <w:p w:rsidR="002C1D78" w:rsidRDefault="00FA25C4">
      <w:pPr>
        <w:pStyle w:val="Nivel3"/>
        <w:numPr>
          <w:ilvl w:val="2"/>
          <w:numId w:val="22"/>
        </w:numPr>
        <w:tabs>
          <w:tab w:val="left" w:pos="1134"/>
        </w:tabs>
        <w:ind w:left="0" w:firstLine="0"/>
        <w:rPr>
          <w:sz w:val="24"/>
          <w:szCs w:val="24"/>
        </w:rPr>
      </w:pPr>
      <w:bookmarkStart w:id="76" w:name="_Ref114668252"/>
      <w:r>
        <w:rPr>
          <w:sz w:val="24"/>
          <w:szCs w:val="24"/>
        </w:rPr>
        <w:t xml:space="preserve">praticar ato lesivo previsto no </w:t>
      </w:r>
      <w:hyperlink r:id="rId51" w:anchor="art5" w:history="1">
        <w:r>
          <w:rPr>
            <w:rStyle w:val="Hyperlink"/>
            <w:sz w:val="24"/>
            <w:szCs w:val="24"/>
          </w:rPr>
          <w:t>art. 5º da Lei n.º 12.846, de 2013</w:t>
        </w:r>
      </w:hyperlink>
      <w:r>
        <w:rPr>
          <w:sz w:val="24"/>
          <w:szCs w:val="24"/>
        </w:rPr>
        <w:t>.</w:t>
      </w:r>
      <w:bookmarkEnd w:id="69"/>
      <w:bookmarkEnd w:id="76"/>
    </w:p>
    <w:p w:rsidR="002C1D78" w:rsidRDefault="00FA25C4">
      <w:pPr>
        <w:pStyle w:val="Nivel2"/>
        <w:numPr>
          <w:ilvl w:val="1"/>
          <w:numId w:val="22"/>
        </w:numPr>
        <w:ind w:left="0" w:firstLine="0"/>
        <w:rPr>
          <w:b/>
          <w:color w:val="auto"/>
          <w:sz w:val="24"/>
          <w:szCs w:val="24"/>
        </w:rPr>
      </w:pPr>
      <w:r>
        <w:rPr>
          <w:b/>
          <w:color w:val="auto"/>
          <w:sz w:val="24"/>
          <w:szCs w:val="24"/>
        </w:rPr>
        <w:t xml:space="preserve">Com fulcro na </w:t>
      </w:r>
      <w:hyperlink r:id="rId52">
        <w:r>
          <w:rPr>
            <w:rStyle w:val="Hyperlink"/>
            <w:b/>
            <w:color w:val="auto"/>
            <w:sz w:val="24"/>
            <w:szCs w:val="24"/>
          </w:rPr>
          <w:t>Lei nº 14.133, de 2021</w:t>
        </w:r>
      </w:hyperlink>
      <w:r>
        <w:rPr>
          <w:b/>
          <w:color w:val="auto"/>
          <w:sz w:val="24"/>
          <w:szCs w:val="24"/>
        </w:rPr>
        <w:t xml:space="preserve">, a Administração poderá, garantida a prévia defesa, aplicar aos licitantes e/ou adjudicatários as seguintes sanções, sem prejuízo das responsabilidades civil e criminal: </w:t>
      </w:r>
    </w:p>
    <w:p w:rsidR="002C1D78" w:rsidRDefault="00FA25C4">
      <w:pPr>
        <w:pStyle w:val="Nivel3"/>
        <w:numPr>
          <w:ilvl w:val="2"/>
          <w:numId w:val="22"/>
        </w:numPr>
        <w:tabs>
          <w:tab w:val="left" w:pos="993"/>
        </w:tabs>
        <w:ind w:left="0" w:firstLine="0"/>
        <w:rPr>
          <w:sz w:val="24"/>
          <w:szCs w:val="24"/>
        </w:rPr>
      </w:pPr>
      <w:r>
        <w:rPr>
          <w:sz w:val="24"/>
          <w:szCs w:val="24"/>
        </w:rPr>
        <w:t xml:space="preserve">advertência; </w:t>
      </w:r>
    </w:p>
    <w:p w:rsidR="002C1D78" w:rsidRDefault="00FA25C4">
      <w:pPr>
        <w:pStyle w:val="Nivel3"/>
        <w:numPr>
          <w:ilvl w:val="2"/>
          <w:numId w:val="22"/>
        </w:numPr>
        <w:tabs>
          <w:tab w:val="left" w:pos="993"/>
        </w:tabs>
        <w:ind w:left="0" w:firstLine="0"/>
        <w:rPr>
          <w:sz w:val="24"/>
          <w:szCs w:val="24"/>
        </w:rPr>
      </w:pPr>
      <w:r>
        <w:rPr>
          <w:sz w:val="24"/>
          <w:szCs w:val="24"/>
        </w:rPr>
        <w:t>multa;</w:t>
      </w:r>
    </w:p>
    <w:p w:rsidR="002C1D78" w:rsidRDefault="00FA25C4">
      <w:pPr>
        <w:pStyle w:val="Nivel3"/>
        <w:numPr>
          <w:ilvl w:val="2"/>
          <w:numId w:val="22"/>
        </w:numPr>
        <w:tabs>
          <w:tab w:val="left" w:pos="993"/>
        </w:tabs>
        <w:ind w:left="0" w:firstLine="0"/>
        <w:rPr>
          <w:sz w:val="24"/>
          <w:szCs w:val="24"/>
        </w:rPr>
      </w:pPr>
      <w:r>
        <w:rPr>
          <w:sz w:val="24"/>
          <w:szCs w:val="24"/>
        </w:rPr>
        <w:t>impedimento de licitar e contratar e</w:t>
      </w:r>
    </w:p>
    <w:p w:rsidR="002C1D78" w:rsidRDefault="00FA25C4">
      <w:pPr>
        <w:pStyle w:val="Nivel3"/>
        <w:numPr>
          <w:ilvl w:val="2"/>
          <w:numId w:val="22"/>
        </w:numPr>
        <w:tabs>
          <w:tab w:val="left" w:pos="993"/>
        </w:tabs>
        <w:ind w:left="0" w:firstLine="0"/>
        <w:rPr>
          <w:sz w:val="24"/>
          <w:szCs w:val="24"/>
        </w:rPr>
      </w:pPr>
      <w:r>
        <w:rPr>
          <w:sz w:val="24"/>
          <w:szCs w:val="24"/>
        </w:rPr>
        <w:t>declaração de inidoneidade para licitar ou contratar, enquanto perdurarem os motivos determinantes da punição ou até que seja promovida sua reabilitação perante a própria autoridade que aplicou a penalidade.</w:t>
      </w:r>
    </w:p>
    <w:p w:rsidR="002C1D78" w:rsidRDefault="00FA25C4">
      <w:pPr>
        <w:pStyle w:val="Nivel2"/>
        <w:numPr>
          <w:ilvl w:val="1"/>
          <w:numId w:val="22"/>
        </w:numPr>
        <w:ind w:left="0" w:firstLine="0"/>
        <w:rPr>
          <w:b/>
          <w:sz w:val="24"/>
          <w:szCs w:val="24"/>
        </w:rPr>
      </w:pPr>
      <w:r>
        <w:rPr>
          <w:b/>
          <w:sz w:val="24"/>
          <w:szCs w:val="24"/>
        </w:rPr>
        <w:t>Na aplicação das sanções serão considerados:</w:t>
      </w:r>
    </w:p>
    <w:p w:rsidR="002C1D78" w:rsidRDefault="00FA25C4">
      <w:pPr>
        <w:pStyle w:val="Nivel3"/>
        <w:numPr>
          <w:ilvl w:val="2"/>
          <w:numId w:val="22"/>
        </w:numPr>
        <w:tabs>
          <w:tab w:val="left" w:pos="709"/>
          <w:tab w:val="left" w:pos="993"/>
        </w:tabs>
        <w:ind w:left="0" w:firstLine="0"/>
        <w:rPr>
          <w:sz w:val="24"/>
          <w:szCs w:val="24"/>
        </w:rPr>
      </w:pPr>
      <w:r>
        <w:rPr>
          <w:sz w:val="24"/>
          <w:szCs w:val="24"/>
        </w:rPr>
        <w:t>a natureza e a</w:t>
      </w:r>
      <w:r w:rsidR="003042EC">
        <w:rPr>
          <w:sz w:val="24"/>
          <w:szCs w:val="24"/>
        </w:rPr>
        <w:t xml:space="preserve"> gravidade da infração cometida</w:t>
      </w:r>
    </w:p>
    <w:p w:rsidR="002C1D78" w:rsidRDefault="00FA25C4">
      <w:pPr>
        <w:pStyle w:val="Nivel3"/>
        <w:numPr>
          <w:ilvl w:val="2"/>
          <w:numId w:val="22"/>
        </w:numPr>
        <w:tabs>
          <w:tab w:val="left" w:pos="709"/>
          <w:tab w:val="left" w:pos="993"/>
        </w:tabs>
        <w:ind w:left="0" w:firstLine="0"/>
        <w:rPr>
          <w:sz w:val="24"/>
          <w:szCs w:val="24"/>
        </w:rPr>
      </w:pPr>
      <w:r>
        <w:rPr>
          <w:sz w:val="24"/>
          <w:szCs w:val="24"/>
        </w:rPr>
        <w:t>as peculiaridades do caso concreto</w:t>
      </w:r>
    </w:p>
    <w:p w:rsidR="002C1D78" w:rsidRDefault="00FA25C4">
      <w:pPr>
        <w:pStyle w:val="Nivel3"/>
        <w:numPr>
          <w:ilvl w:val="2"/>
          <w:numId w:val="22"/>
        </w:numPr>
        <w:tabs>
          <w:tab w:val="left" w:pos="709"/>
          <w:tab w:val="left" w:pos="993"/>
        </w:tabs>
        <w:ind w:left="0" w:firstLine="0"/>
        <w:rPr>
          <w:sz w:val="24"/>
          <w:szCs w:val="24"/>
        </w:rPr>
      </w:pPr>
      <w:r>
        <w:rPr>
          <w:sz w:val="24"/>
          <w:szCs w:val="24"/>
        </w:rPr>
        <w:t>as circunstâncias agravantes ou atenuantes</w:t>
      </w:r>
    </w:p>
    <w:p w:rsidR="002C1D78" w:rsidRDefault="00FA25C4">
      <w:pPr>
        <w:pStyle w:val="Nivel3"/>
        <w:numPr>
          <w:ilvl w:val="2"/>
          <w:numId w:val="22"/>
        </w:numPr>
        <w:tabs>
          <w:tab w:val="left" w:pos="709"/>
          <w:tab w:val="left" w:pos="993"/>
        </w:tabs>
        <w:ind w:left="0" w:firstLine="0"/>
        <w:rPr>
          <w:sz w:val="24"/>
          <w:szCs w:val="24"/>
        </w:rPr>
      </w:pPr>
      <w:r>
        <w:rPr>
          <w:sz w:val="24"/>
          <w:szCs w:val="24"/>
        </w:rPr>
        <w:t>os danos que dela provierem para a Administração Pública</w:t>
      </w:r>
    </w:p>
    <w:p w:rsidR="002C1D78" w:rsidRDefault="00FA25C4">
      <w:pPr>
        <w:pStyle w:val="Nivel3"/>
        <w:numPr>
          <w:ilvl w:val="2"/>
          <w:numId w:val="22"/>
        </w:numPr>
        <w:tabs>
          <w:tab w:val="left" w:pos="709"/>
          <w:tab w:val="left" w:pos="993"/>
        </w:tabs>
        <w:ind w:left="0" w:firstLine="0"/>
        <w:rPr>
          <w:sz w:val="24"/>
          <w:szCs w:val="24"/>
        </w:rPr>
      </w:pPr>
      <w:r>
        <w:rPr>
          <w:sz w:val="24"/>
          <w:szCs w:val="24"/>
        </w:rPr>
        <w:lastRenderedPageBreak/>
        <w:t>a implantação ou o aperfeiçoamento de programa de integridade, conforme normas e ori</w:t>
      </w:r>
      <w:r w:rsidR="003042EC">
        <w:rPr>
          <w:sz w:val="24"/>
          <w:szCs w:val="24"/>
        </w:rPr>
        <w:t>entações dos órgãos de controle</w:t>
      </w:r>
    </w:p>
    <w:p w:rsidR="002C1D78" w:rsidRDefault="00FA25C4">
      <w:pPr>
        <w:pStyle w:val="Nivel2"/>
        <w:numPr>
          <w:ilvl w:val="1"/>
          <w:numId w:val="22"/>
        </w:numPr>
        <w:ind w:left="0" w:firstLine="0"/>
        <w:rPr>
          <w:color w:val="00B0F0"/>
          <w:sz w:val="24"/>
          <w:szCs w:val="24"/>
        </w:rPr>
      </w:pPr>
      <w:r>
        <w:rPr>
          <w:color w:val="00B0F0"/>
          <w:sz w:val="24"/>
          <w:szCs w:val="24"/>
        </w:rPr>
        <w:t xml:space="preserve">A multa será recolhida em percentual de 0,5% a 30% incidente sobre o valor do contrato licitado, recolhida no prazo máximo de </w:t>
      </w:r>
      <w:r>
        <w:rPr>
          <w:b/>
          <w:bCs/>
          <w:color w:val="00B0F0"/>
          <w:sz w:val="24"/>
          <w:szCs w:val="24"/>
        </w:rPr>
        <w:t>15 (quinze) dias</w:t>
      </w:r>
      <w:r>
        <w:rPr>
          <w:color w:val="00B0F0"/>
          <w:sz w:val="24"/>
          <w:szCs w:val="24"/>
        </w:rPr>
        <w:t xml:space="preserve"> úteis, a contar da comunicação oficial. </w:t>
      </w:r>
    </w:p>
    <w:p w:rsidR="002C1D78" w:rsidRDefault="00FA25C4">
      <w:pPr>
        <w:pStyle w:val="Nivel3"/>
        <w:numPr>
          <w:ilvl w:val="2"/>
          <w:numId w:val="22"/>
        </w:numPr>
        <w:tabs>
          <w:tab w:val="left" w:pos="851"/>
        </w:tabs>
        <w:ind w:left="0" w:firstLine="0"/>
        <w:rPr>
          <w:sz w:val="24"/>
          <w:szCs w:val="24"/>
        </w:rPr>
      </w:pPr>
      <w:bookmarkStart w:id="77" w:name="_Hlk113876035"/>
      <w:r>
        <w:rPr>
          <w:sz w:val="24"/>
          <w:szCs w:val="24"/>
        </w:rPr>
        <w:t xml:space="preserve">Para as infrações previstas nos itens </w:t>
      </w:r>
      <w:r>
        <w:rPr>
          <w:sz w:val="24"/>
          <w:szCs w:val="24"/>
        </w:rPr>
        <w:fldChar w:fldCharType="begin"/>
      </w:r>
      <w:r>
        <w:rPr>
          <w:sz w:val="24"/>
          <w:szCs w:val="24"/>
        </w:rPr>
        <w:instrText xml:space="preserve"> REF _Ref114668085 \r \h </w:instrText>
      </w:r>
      <w:r>
        <w:rPr>
          <w:sz w:val="24"/>
          <w:szCs w:val="24"/>
        </w:rPr>
      </w:r>
      <w:r>
        <w:rPr>
          <w:sz w:val="24"/>
          <w:szCs w:val="24"/>
        </w:rPr>
        <w:fldChar w:fldCharType="separate"/>
      </w:r>
      <w:r w:rsidR="00ED112E">
        <w:rPr>
          <w:sz w:val="24"/>
          <w:szCs w:val="24"/>
        </w:rPr>
        <w:t>19.1.1</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_Ref114668108 \r \h </w:instrText>
      </w:r>
      <w:r>
        <w:rPr>
          <w:sz w:val="24"/>
          <w:szCs w:val="24"/>
        </w:rPr>
      </w:r>
      <w:r>
        <w:rPr>
          <w:sz w:val="24"/>
          <w:szCs w:val="24"/>
        </w:rPr>
        <w:fldChar w:fldCharType="separate"/>
      </w:r>
      <w:r w:rsidR="00ED112E">
        <w:rPr>
          <w:sz w:val="24"/>
          <w:szCs w:val="24"/>
        </w:rPr>
        <w:t>19.1.2</w:t>
      </w:r>
      <w:r>
        <w:rPr>
          <w:sz w:val="24"/>
          <w:szCs w:val="24"/>
        </w:rPr>
        <w:fldChar w:fldCharType="end"/>
      </w:r>
      <w:r>
        <w:rPr>
          <w:sz w:val="24"/>
          <w:szCs w:val="24"/>
        </w:rPr>
        <w:t xml:space="preserve"> e </w:t>
      </w:r>
      <w:r>
        <w:rPr>
          <w:sz w:val="24"/>
          <w:szCs w:val="24"/>
        </w:rPr>
        <w:fldChar w:fldCharType="begin"/>
      </w:r>
      <w:r>
        <w:rPr>
          <w:sz w:val="24"/>
          <w:szCs w:val="24"/>
        </w:rPr>
        <w:instrText xml:space="preserve"> REF _Ref114668139 \r \h </w:instrText>
      </w:r>
      <w:r>
        <w:rPr>
          <w:sz w:val="24"/>
          <w:szCs w:val="24"/>
        </w:rPr>
      </w:r>
      <w:r>
        <w:rPr>
          <w:sz w:val="24"/>
          <w:szCs w:val="24"/>
        </w:rPr>
        <w:fldChar w:fldCharType="separate"/>
      </w:r>
      <w:r w:rsidR="00ED112E">
        <w:rPr>
          <w:sz w:val="24"/>
          <w:szCs w:val="24"/>
        </w:rPr>
        <w:t>19.1.3</w:t>
      </w:r>
      <w:r>
        <w:rPr>
          <w:sz w:val="24"/>
          <w:szCs w:val="24"/>
        </w:rPr>
        <w:fldChar w:fldCharType="end"/>
      </w:r>
      <w:r>
        <w:rPr>
          <w:sz w:val="24"/>
          <w:szCs w:val="24"/>
        </w:rPr>
        <w:t xml:space="preserve">, a multa será de </w:t>
      </w:r>
      <w:r>
        <w:rPr>
          <w:color w:val="FF0000"/>
          <w:sz w:val="24"/>
          <w:szCs w:val="24"/>
        </w:rPr>
        <w:t xml:space="preserve">0,5% </w:t>
      </w:r>
      <w:r>
        <w:rPr>
          <w:sz w:val="24"/>
          <w:szCs w:val="24"/>
        </w:rPr>
        <w:t xml:space="preserve">a </w:t>
      </w:r>
      <w:r>
        <w:rPr>
          <w:color w:val="FF0000"/>
          <w:sz w:val="24"/>
          <w:szCs w:val="24"/>
        </w:rPr>
        <w:t>15%</w:t>
      </w:r>
      <w:r>
        <w:rPr>
          <w:color w:val="0000FF"/>
          <w:sz w:val="24"/>
          <w:szCs w:val="24"/>
        </w:rPr>
        <w:t xml:space="preserve"> </w:t>
      </w:r>
      <w:r>
        <w:rPr>
          <w:sz w:val="24"/>
          <w:szCs w:val="24"/>
        </w:rPr>
        <w:t>do valor do contrato licitado.</w:t>
      </w:r>
      <w:bookmarkEnd w:id="77"/>
    </w:p>
    <w:p w:rsidR="002C1D78" w:rsidRDefault="00FA25C4">
      <w:pPr>
        <w:pStyle w:val="Nivel3"/>
        <w:numPr>
          <w:ilvl w:val="2"/>
          <w:numId w:val="22"/>
        </w:numPr>
        <w:tabs>
          <w:tab w:val="left" w:pos="851"/>
        </w:tabs>
        <w:ind w:left="0" w:firstLine="0"/>
        <w:rPr>
          <w:sz w:val="24"/>
          <w:szCs w:val="24"/>
        </w:rPr>
      </w:pPr>
      <w:r>
        <w:rPr>
          <w:sz w:val="24"/>
          <w:szCs w:val="24"/>
        </w:rPr>
        <w:t xml:space="preserve">Para as infrações previstas nos itens </w:t>
      </w:r>
      <w:r>
        <w:rPr>
          <w:sz w:val="24"/>
          <w:szCs w:val="24"/>
        </w:rPr>
        <w:fldChar w:fldCharType="begin"/>
      </w:r>
      <w:r>
        <w:rPr>
          <w:sz w:val="24"/>
          <w:szCs w:val="24"/>
        </w:rPr>
        <w:instrText xml:space="preserve"> REF _Ref114668249 \r \h </w:instrText>
      </w:r>
      <w:r>
        <w:rPr>
          <w:sz w:val="24"/>
          <w:szCs w:val="24"/>
        </w:rPr>
      </w:r>
      <w:r>
        <w:rPr>
          <w:sz w:val="24"/>
          <w:szCs w:val="24"/>
        </w:rPr>
        <w:fldChar w:fldCharType="separate"/>
      </w:r>
      <w:r w:rsidR="00ED112E">
        <w:rPr>
          <w:sz w:val="24"/>
          <w:szCs w:val="24"/>
        </w:rPr>
        <w:t>19.1.4</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_Ref114668245 \r \h </w:instrText>
      </w:r>
      <w:r>
        <w:rPr>
          <w:sz w:val="24"/>
          <w:szCs w:val="24"/>
        </w:rPr>
      </w:r>
      <w:r>
        <w:rPr>
          <w:sz w:val="24"/>
          <w:szCs w:val="24"/>
        </w:rPr>
        <w:fldChar w:fldCharType="separate"/>
      </w:r>
      <w:r w:rsidR="00ED112E">
        <w:rPr>
          <w:sz w:val="24"/>
          <w:szCs w:val="24"/>
        </w:rPr>
        <w:t>19.1.5</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_Ref114668247 \r \h </w:instrText>
      </w:r>
      <w:r>
        <w:rPr>
          <w:sz w:val="24"/>
          <w:szCs w:val="24"/>
        </w:rPr>
      </w:r>
      <w:r>
        <w:rPr>
          <w:sz w:val="24"/>
          <w:szCs w:val="24"/>
        </w:rPr>
        <w:fldChar w:fldCharType="separate"/>
      </w:r>
      <w:r w:rsidR="00ED112E">
        <w:rPr>
          <w:sz w:val="24"/>
          <w:szCs w:val="24"/>
        </w:rPr>
        <w:t>19.1.6</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_Ref114668251 \r \h </w:instrText>
      </w:r>
      <w:r>
        <w:rPr>
          <w:sz w:val="24"/>
          <w:szCs w:val="24"/>
        </w:rPr>
      </w:r>
      <w:r>
        <w:rPr>
          <w:sz w:val="24"/>
          <w:szCs w:val="24"/>
        </w:rPr>
        <w:fldChar w:fldCharType="separate"/>
      </w:r>
      <w:r w:rsidR="00ED112E">
        <w:rPr>
          <w:sz w:val="24"/>
          <w:szCs w:val="24"/>
        </w:rPr>
        <w:t>19.1.7</w:t>
      </w:r>
      <w:r>
        <w:rPr>
          <w:sz w:val="24"/>
          <w:szCs w:val="24"/>
        </w:rPr>
        <w:fldChar w:fldCharType="end"/>
      </w:r>
      <w:r>
        <w:rPr>
          <w:sz w:val="24"/>
          <w:szCs w:val="24"/>
        </w:rPr>
        <w:t xml:space="preserve"> e </w:t>
      </w:r>
      <w:r>
        <w:rPr>
          <w:sz w:val="24"/>
          <w:szCs w:val="24"/>
        </w:rPr>
        <w:fldChar w:fldCharType="begin"/>
      </w:r>
      <w:r>
        <w:rPr>
          <w:sz w:val="24"/>
          <w:szCs w:val="24"/>
        </w:rPr>
        <w:instrText xml:space="preserve"> REF _Ref114668252 \r \h </w:instrText>
      </w:r>
      <w:r>
        <w:rPr>
          <w:sz w:val="24"/>
          <w:szCs w:val="24"/>
        </w:rPr>
      </w:r>
      <w:r>
        <w:rPr>
          <w:sz w:val="24"/>
          <w:szCs w:val="24"/>
        </w:rPr>
        <w:fldChar w:fldCharType="separate"/>
      </w:r>
      <w:r w:rsidR="00ED112E">
        <w:rPr>
          <w:sz w:val="24"/>
          <w:szCs w:val="24"/>
        </w:rPr>
        <w:t>19.1.8</w:t>
      </w:r>
      <w:r>
        <w:rPr>
          <w:sz w:val="24"/>
          <w:szCs w:val="24"/>
        </w:rPr>
        <w:fldChar w:fldCharType="end"/>
      </w:r>
      <w:r>
        <w:rPr>
          <w:sz w:val="24"/>
          <w:szCs w:val="24"/>
        </w:rPr>
        <w:t xml:space="preserve">, a multa será de </w:t>
      </w:r>
      <w:r>
        <w:rPr>
          <w:color w:val="FF0000"/>
          <w:sz w:val="24"/>
          <w:szCs w:val="24"/>
        </w:rPr>
        <w:t>15%</w:t>
      </w:r>
      <w:r>
        <w:rPr>
          <w:color w:val="0000FF"/>
          <w:sz w:val="24"/>
          <w:szCs w:val="24"/>
        </w:rPr>
        <w:t xml:space="preserve"> </w:t>
      </w:r>
      <w:r>
        <w:rPr>
          <w:sz w:val="24"/>
          <w:szCs w:val="24"/>
        </w:rPr>
        <w:t xml:space="preserve">a </w:t>
      </w:r>
      <w:r>
        <w:rPr>
          <w:color w:val="FF0000"/>
          <w:sz w:val="24"/>
          <w:szCs w:val="24"/>
        </w:rPr>
        <w:t>30%</w:t>
      </w:r>
      <w:r>
        <w:rPr>
          <w:color w:val="0000FF"/>
          <w:sz w:val="24"/>
          <w:szCs w:val="24"/>
        </w:rPr>
        <w:t xml:space="preserve"> </w:t>
      </w:r>
      <w:r>
        <w:rPr>
          <w:sz w:val="24"/>
          <w:szCs w:val="24"/>
        </w:rPr>
        <w:t>do valor do contrato licitado.</w:t>
      </w:r>
    </w:p>
    <w:p w:rsidR="002C1D78" w:rsidRDefault="00FA25C4">
      <w:pPr>
        <w:pStyle w:val="Nivel2"/>
        <w:numPr>
          <w:ilvl w:val="1"/>
          <w:numId w:val="22"/>
        </w:numPr>
        <w:ind w:left="0" w:firstLine="0"/>
        <w:rPr>
          <w:sz w:val="24"/>
          <w:szCs w:val="24"/>
        </w:rPr>
      </w:pPr>
      <w:r>
        <w:rPr>
          <w:sz w:val="24"/>
          <w:szCs w:val="24"/>
        </w:rPr>
        <w:t>As sanções de advertência, impedimento de licitar e contratar e declaração de inidoneidade para licitar ou contratar poderão ser aplicadas, cumulativamente ou não, à penalidade de multa.</w:t>
      </w:r>
    </w:p>
    <w:p w:rsidR="002C1D78" w:rsidRDefault="00FA25C4">
      <w:pPr>
        <w:pStyle w:val="Nivel2"/>
        <w:numPr>
          <w:ilvl w:val="1"/>
          <w:numId w:val="22"/>
        </w:numPr>
        <w:ind w:left="0" w:firstLine="0"/>
        <w:rPr>
          <w:sz w:val="24"/>
          <w:szCs w:val="24"/>
        </w:rPr>
      </w:pPr>
      <w:r>
        <w:rPr>
          <w:sz w:val="24"/>
          <w:szCs w:val="24"/>
        </w:rPr>
        <w:t xml:space="preserve">Na aplicação da sanção de multa será facultada a defesa do interessado no prazo de </w:t>
      </w:r>
      <w:r>
        <w:rPr>
          <w:b/>
          <w:sz w:val="24"/>
          <w:szCs w:val="24"/>
        </w:rPr>
        <w:t>15 (quinze) dias úteis</w:t>
      </w:r>
      <w:r>
        <w:rPr>
          <w:sz w:val="24"/>
          <w:szCs w:val="24"/>
        </w:rPr>
        <w:t>, contado da data de sua intimação.</w:t>
      </w:r>
    </w:p>
    <w:p w:rsidR="002C1D78" w:rsidRDefault="00FA25C4">
      <w:pPr>
        <w:pStyle w:val="Nivel2"/>
        <w:numPr>
          <w:ilvl w:val="1"/>
          <w:numId w:val="22"/>
        </w:numPr>
        <w:ind w:left="0" w:firstLine="0"/>
        <w:rPr>
          <w:sz w:val="24"/>
          <w:szCs w:val="24"/>
        </w:rPr>
      </w:pPr>
      <w:r>
        <w:rPr>
          <w:sz w:val="24"/>
          <w:szCs w:val="24"/>
        </w:rPr>
        <w:t xml:space="preserve">A sanção de impedimento de licitar e contratar será aplicada ao responsável em decorrência das infrações administrativas relacionadas nos itens </w:t>
      </w:r>
      <w:r>
        <w:rPr>
          <w:sz w:val="24"/>
          <w:szCs w:val="24"/>
        </w:rPr>
        <w:fldChar w:fldCharType="begin"/>
      </w:r>
      <w:r>
        <w:rPr>
          <w:sz w:val="24"/>
          <w:szCs w:val="24"/>
        </w:rPr>
        <w:instrText xml:space="preserve"> REF _Ref114668085 \r \h </w:instrText>
      </w:r>
      <w:r>
        <w:rPr>
          <w:sz w:val="24"/>
          <w:szCs w:val="24"/>
        </w:rPr>
      </w:r>
      <w:r>
        <w:rPr>
          <w:sz w:val="24"/>
          <w:szCs w:val="24"/>
        </w:rPr>
        <w:fldChar w:fldCharType="separate"/>
      </w:r>
      <w:r w:rsidR="00ED112E">
        <w:rPr>
          <w:sz w:val="24"/>
          <w:szCs w:val="24"/>
        </w:rPr>
        <w:t>19.1.1</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_Ref114668108 \r \h </w:instrText>
      </w:r>
      <w:r>
        <w:rPr>
          <w:sz w:val="24"/>
          <w:szCs w:val="24"/>
        </w:rPr>
      </w:r>
      <w:r>
        <w:rPr>
          <w:sz w:val="24"/>
          <w:szCs w:val="24"/>
        </w:rPr>
        <w:fldChar w:fldCharType="separate"/>
      </w:r>
      <w:r w:rsidR="00ED112E">
        <w:rPr>
          <w:sz w:val="24"/>
          <w:szCs w:val="24"/>
        </w:rPr>
        <w:t>19.1.2</w:t>
      </w:r>
      <w:r>
        <w:rPr>
          <w:sz w:val="24"/>
          <w:szCs w:val="24"/>
        </w:rPr>
        <w:fldChar w:fldCharType="end"/>
      </w:r>
      <w:r>
        <w:rPr>
          <w:sz w:val="24"/>
          <w:szCs w:val="24"/>
        </w:rPr>
        <w:t xml:space="preserve"> e </w:t>
      </w:r>
      <w:r>
        <w:rPr>
          <w:sz w:val="24"/>
          <w:szCs w:val="24"/>
        </w:rPr>
        <w:fldChar w:fldCharType="begin"/>
      </w:r>
      <w:r>
        <w:rPr>
          <w:sz w:val="24"/>
          <w:szCs w:val="24"/>
        </w:rPr>
        <w:instrText xml:space="preserve"> REF _Ref114668139 \r \h </w:instrText>
      </w:r>
      <w:r>
        <w:rPr>
          <w:sz w:val="24"/>
          <w:szCs w:val="24"/>
        </w:rPr>
      </w:r>
      <w:r>
        <w:rPr>
          <w:sz w:val="24"/>
          <w:szCs w:val="24"/>
        </w:rPr>
        <w:fldChar w:fldCharType="separate"/>
      </w:r>
      <w:r w:rsidR="00ED112E">
        <w:rPr>
          <w:sz w:val="24"/>
          <w:szCs w:val="24"/>
        </w:rPr>
        <w:t>19.1.3</w:t>
      </w:r>
      <w:r>
        <w:rPr>
          <w:sz w:val="24"/>
          <w:szCs w:val="24"/>
        </w:rPr>
        <w:fldChar w:fldCharType="end"/>
      </w:r>
      <w:r>
        <w:rPr>
          <w:sz w:val="24"/>
          <w:szCs w:val="24"/>
        </w:rPr>
        <w:t xml:space="preserve">, quando não se justificar a imposição de penalidade mais grave, e impedirá o responsável de licitar e contratar no âmbito da Administração Pública direta e indireta do ente federativo a qual pertencer o órgão ou entidade, pelo prazo máximo de </w:t>
      </w:r>
      <w:r>
        <w:rPr>
          <w:b/>
          <w:sz w:val="24"/>
          <w:szCs w:val="24"/>
        </w:rPr>
        <w:t>03 (três) anos</w:t>
      </w:r>
      <w:r>
        <w:rPr>
          <w:sz w:val="24"/>
          <w:szCs w:val="24"/>
        </w:rPr>
        <w:t>.</w:t>
      </w:r>
    </w:p>
    <w:p w:rsidR="002C1D78" w:rsidRDefault="00FA25C4">
      <w:pPr>
        <w:pStyle w:val="Nivel2"/>
        <w:numPr>
          <w:ilvl w:val="1"/>
          <w:numId w:val="22"/>
        </w:numPr>
        <w:ind w:left="0" w:firstLine="0"/>
        <w:rPr>
          <w:sz w:val="24"/>
          <w:szCs w:val="24"/>
        </w:rPr>
      </w:pPr>
      <w:r>
        <w:rPr>
          <w:sz w:val="24"/>
          <w:szCs w:val="24"/>
        </w:rPr>
        <w:t xml:space="preserve">Poderá ser aplicada ao responsável a sanção de declaração de inidoneidade para licitar ou contratar, em decorrência da prática das infrações dispostas nos itens </w:t>
      </w:r>
      <w:r>
        <w:rPr>
          <w:sz w:val="24"/>
          <w:szCs w:val="24"/>
        </w:rPr>
        <w:fldChar w:fldCharType="begin"/>
      </w:r>
      <w:r>
        <w:rPr>
          <w:sz w:val="24"/>
          <w:szCs w:val="24"/>
        </w:rPr>
        <w:instrText xml:space="preserve"> REF _Ref114668249 \r \h </w:instrText>
      </w:r>
      <w:r>
        <w:rPr>
          <w:sz w:val="24"/>
          <w:szCs w:val="24"/>
        </w:rPr>
      </w:r>
      <w:r>
        <w:rPr>
          <w:sz w:val="24"/>
          <w:szCs w:val="24"/>
        </w:rPr>
        <w:fldChar w:fldCharType="separate"/>
      </w:r>
      <w:r w:rsidR="00ED112E">
        <w:rPr>
          <w:sz w:val="24"/>
          <w:szCs w:val="24"/>
        </w:rPr>
        <w:t>19.1.4</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_Ref114668245 \r \h </w:instrText>
      </w:r>
      <w:r>
        <w:rPr>
          <w:sz w:val="24"/>
          <w:szCs w:val="24"/>
        </w:rPr>
      </w:r>
      <w:r>
        <w:rPr>
          <w:sz w:val="24"/>
          <w:szCs w:val="24"/>
        </w:rPr>
        <w:fldChar w:fldCharType="separate"/>
      </w:r>
      <w:r w:rsidR="00ED112E">
        <w:rPr>
          <w:sz w:val="24"/>
          <w:szCs w:val="24"/>
        </w:rPr>
        <w:t>19.1.5</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_Ref114668247 \r \h </w:instrText>
      </w:r>
      <w:r>
        <w:rPr>
          <w:sz w:val="24"/>
          <w:szCs w:val="24"/>
        </w:rPr>
      </w:r>
      <w:r>
        <w:rPr>
          <w:sz w:val="24"/>
          <w:szCs w:val="24"/>
        </w:rPr>
        <w:fldChar w:fldCharType="separate"/>
      </w:r>
      <w:r w:rsidR="00ED112E">
        <w:rPr>
          <w:sz w:val="24"/>
          <w:szCs w:val="24"/>
        </w:rPr>
        <w:t>19.1.6</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_Ref114668251 \r \h </w:instrText>
      </w:r>
      <w:r>
        <w:rPr>
          <w:sz w:val="24"/>
          <w:szCs w:val="24"/>
        </w:rPr>
      </w:r>
      <w:r>
        <w:rPr>
          <w:sz w:val="24"/>
          <w:szCs w:val="24"/>
        </w:rPr>
        <w:fldChar w:fldCharType="separate"/>
      </w:r>
      <w:r w:rsidR="00ED112E">
        <w:rPr>
          <w:sz w:val="24"/>
          <w:szCs w:val="24"/>
        </w:rPr>
        <w:t>19.1.7</w:t>
      </w:r>
      <w:r>
        <w:rPr>
          <w:sz w:val="24"/>
          <w:szCs w:val="24"/>
        </w:rPr>
        <w:fldChar w:fldCharType="end"/>
      </w:r>
      <w:r>
        <w:rPr>
          <w:sz w:val="24"/>
          <w:szCs w:val="24"/>
        </w:rPr>
        <w:t xml:space="preserve"> e </w:t>
      </w:r>
      <w:r>
        <w:rPr>
          <w:sz w:val="24"/>
          <w:szCs w:val="24"/>
        </w:rPr>
        <w:fldChar w:fldCharType="begin"/>
      </w:r>
      <w:r>
        <w:rPr>
          <w:sz w:val="24"/>
          <w:szCs w:val="24"/>
        </w:rPr>
        <w:instrText xml:space="preserve"> REF _Ref114668252 \r \h </w:instrText>
      </w:r>
      <w:r>
        <w:rPr>
          <w:sz w:val="24"/>
          <w:szCs w:val="24"/>
        </w:rPr>
      </w:r>
      <w:r>
        <w:rPr>
          <w:sz w:val="24"/>
          <w:szCs w:val="24"/>
        </w:rPr>
        <w:fldChar w:fldCharType="separate"/>
      </w:r>
      <w:r w:rsidR="00ED112E">
        <w:rPr>
          <w:sz w:val="24"/>
          <w:szCs w:val="24"/>
        </w:rPr>
        <w:t>19.1.8</w:t>
      </w:r>
      <w:r>
        <w:rPr>
          <w:sz w:val="24"/>
          <w:szCs w:val="24"/>
        </w:rPr>
        <w:fldChar w:fldCharType="end"/>
      </w:r>
      <w:r>
        <w:rPr>
          <w:sz w:val="24"/>
          <w:szCs w:val="24"/>
        </w:rPr>
        <w:t xml:space="preserve">, bem como pelas infrações administrativas previstas nos itens </w:t>
      </w:r>
      <w:r>
        <w:rPr>
          <w:sz w:val="24"/>
          <w:szCs w:val="24"/>
        </w:rPr>
        <w:fldChar w:fldCharType="begin"/>
      </w:r>
      <w:r>
        <w:rPr>
          <w:sz w:val="24"/>
          <w:szCs w:val="24"/>
        </w:rPr>
        <w:instrText xml:space="preserve"> REF _Ref114668085 \r \h </w:instrText>
      </w:r>
      <w:r>
        <w:rPr>
          <w:sz w:val="24"/>
          <w:szCs w:val="24"/>
        </w:rPr>
      </w:r>
      <w:r>
        <w:rPr>
          <w:sz w:val="24"/>
          <w:szCs w:val="24"/>
        </w:rPr>
        <w:fldChar w:fldCharType="separate"/>
      </w:r>
      <w:r w:rsidR="00ED112E">
        <w:rPr>
          <w:sz w:val="24"/>
          <w:szCs w:val="24"/>
        </w:rPr>
        <w:t>19.1.1</w:t>
      </w:r>
      <w:r>
        <w:rPr>
          <w:sz w:val="24"/>
          <w:szCs w:val="24"/>
        </w:rPr>
        <w:fldChar w:fldCharType="end"/>
      </w:r>
      <w:r>
        <w:rPr>
          <w:sz w:val="24"/>
          <w:szCs w:val="24"/>
        </w:rPr>
        <w:t xml:space="preserve">, </w:t>
      </w:r>
      <w:r>
        <w:rPr>
          <w:sz w:val="24"/>
          <w:szCs w:val="24"/>
        </w:rPr>
        <w:fldChar w:fldCharType="begin"/>
      </w:r>
      <w:r>
        <w:rPr>
          <w:sz w:val="24"/>
          <w:szCs w:val="24"/>
        </w:rPr>
        <w:instrText xml:space="preserve"> REF _Ref114668108 \r \h </w:instrText>
      </w:r>
      <w:r>
        <w:rPr>
          <w:sz w:val="24"/>
          <w:szCs w:val="24"/>
        </w:rPr>
      </w:r>
      <w:r>
        <w:rPr>
          <w:sz w:val="24"/>
          <w:szCs w:val="24"/>
        </w:rPr>
        <w:fldChar w:fldCharType="separate"/>
      </w:r>
      <w:r w:rsidR="00ED112E">
        <w:rPr>
          <w:sz w:val="24"/>
          <w:szCs w:val="24"/>
        </w:rPr>
        <w:t>19.1.2</w:t>
      </w:r>
      <w:r>
        <w:rPr>
          <w:sz w:val="24"/>
          <w:szCs w:val="24"/>
        </w:rPr>
        <w:fldChar w:fldCharType="end"/>
      </w:r>
      <w:r>
        <w:rPr>
          <w:sz w:val="24"/>
          <w:szCs w:val="24"/>
        </w:rPr>
        <w:t xml:space="preserve"> e </w:t>
      </w:r>
      <w:r>
        <w:rPr>
          <w:sz w:val="24"/>
          <w:szCs w:val="24"/>
        </w:rPr>
        <w:fldChar w:fldCharType="begin"/>
      </w:r>
      <w:r>
        <w:rPr>
          <w:sz w:val="24"/>
          <w:szCs w:val="24"/>
        </w:rPr>
        <w:instrText xml:space="preserve"> REF _Ref114668139 \r \h </w:instrText>
      </w:r>
      <w:r>
        <w:rPr>
          <w:sz w:val="24"/>
          <w:szCs w:val="24"/>
        </w:rPr>
      </w:r>
      <w:r>
        <w:rPr>
          <w:sz w:val="24"/>
          <w:szCs w:val="24"/>
        </w:rPr>
        <w:fldChar w:fldCharType="separate"/>
      </w:r>
      <w:r w:rsidR="00ED112E">
        <w:rPr>
          <w:sz w:val="24"/>
          <w:szCs w:val="24"/>
        </w:rPr>
        <w:t>19.1.3</w:t>
      </w:r>
      <w:r>
        <w:rPr>
          <w:sz w:val="24"/>
          <w:szCs w:val="24"/>
        </w:rPr>
        <w:fldChar w:fldCharType="end"/>
      </w:r>
      <w:r>
        <w:rPr>
          <w:sz w:val="24"/>
          <w:szCs w:val="24"/>
        </w:rPr>
        <w:t xml:space="preserve"> que justifiquem a imposição de penalidade mais grave que a sanção de impedimento de licitar e contratar, cuja duração observará o prazo previsto no </w:t>
      </w:r>
      <w:hyperlink r:id="rId53" w:anchor="art156§5" w:history="1">
        <w:r>
          <w:rPr>
            <w:rStyle w:val="Hyperlink"/>
            <w:sz w:val="24"/>
            <w:szCs w:val="24"/>
          </w:rPr>
          <w:t>art. 156, §5º, da Lei n.º 14.133/2021</w:t>
        </w:r>
      </w:hyperlink>
      <w:r>
        <w:rPr>
          <w:sz w:val="24"/>
          <w:szCs w:val="24"/>
        </w:rPr>
        <w:t>.</w:t>
      </w:r>
    </w:p>
    <w:p w:rsidR="002C1D78" w:rsidRDefault="00FA25C4">
      <w:pPr>
        <w:pStyle w:val="Nivel2"/>
        <w:numPr>
          <w:ilvl w:val="1"/>
          <w:numId w:val="22"/>
        </w:numPr>
        <w:ind w:left="0" w:firstLine="0"/>
        <w:rPr>
          <w:sz w:val="24"/>
          <w:szCs w:val="24"/>
        </w:rPr>
      </w:pPr>
      <w:r>
        <w:rPr>
          <w:sz w:val="24"/>
          <w:szCs w:val="24"/>
        </w:rPr>
        <w:t xml:space="preserve">A recusa injustificada do adjudicatário em assinar o contrato ou a ata de registro de preço, ou em aceitar ou retirar o instrumento equivalente no prazo estabelecido pela Administração, descrita no item </w:t>
      </w:r>
      <w:r>
        <w:rPr>
          <w:sz w:val="24"/>
          <w:szCs w:val="24"/>
        </w:rPr>
        <w:fldChar w:fldCharType="begin"/>
      </w:r>
      <w:r>
        <w:rPr>
          <w:sz w:val="24"/>
          <w:szCs w:val="24"/>
        </w:rPr>
        <w:instrText xml:space="preserve"> REF _Ref114668139 \r \h </w:instrText>
      </w:r>
      <w:r>
        <w:rPr>
          <w:sz w:val="24"/>
          <w:szCs w:val="24"/>
        </w:rPr>
      </w:r>
      <w:r>
        <w:rPr>
          <w:sz w:val="24"/>
          <w:szCs w:val="24"/>
        </w:rPr>
        <w:fldChar w:fldCharType="separate"/>
      </w:r>
      <w:r w:rsidR="00ED112E">
        <w:rPr>
          <w:sz w:val="24"/>
          <w:szCs w:val="24"/>
        </w:rPr>
        <w:t>19.1.3</w:t>
      </w:r>
      <w:r>
        <w:rPr>
          <w:sz w:val="24"/>
          <w:szCs w:val="24"/>
        </w:rPr>
        <w:fldChar w:fldCharType="end"/>
      </w:r>
      <w:r>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4">
        <w:r>
          <w:rPr>
            <w:rStyle w:val="Hyperlink"/>
            <w:sz w:val="24"/>
            <w:szCs w:val="24"/>
          </w:rPr>
          <w:t>art. 45, §4º da IN SEGES/ME n.º 73, de 2022</w:t>
        </w:r>
      </w:hyperlink>
      <w:r>
        <w:rPr>
          <w:sz w:val="24"/>
          <w:szCs w:val="24"/>
        </w:rPr>
        <w:t xml:space="preserve">. </w:t>
      </w:r>
    </w:p>
    <w:p w:rsidR="002C1D78" w:rsidRDefault="00FA25C4">
      <w:pPr>
        <w:pStyle w:val="Nivel2"/>
        <w:numPr>
          <w:ilvl w:val="1"/>
          <w:numId w:val="22"/>
        </w:numPr>
        <w:ind w:left="0" w:firstLine="0"/>
        <w:rPr>
          <w:sz w:val="24"/>
          <w:szCs w:val="24"/>
        </w:rPr>
      </w:pPr>
      <w:r>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w:t>
      </w:r>
      <w:r>
        <w:rPr>
          <w:b/>
          <w:color w:val="00B0F0"/>
          <w:sz w:val="24"/>
          <w:szCs w:val="24"/>
        </w:rPr>
        <w:t>comissão composta por 02 (dois) ou mais servidores estáveis</w:t>
      </w:r>
      <w:r>
        <w:rPr>
          <w:sz w:val="24"/>
          <w:szCs w:val="24"/>
        </w:rPr>
        <w:t xml:space="preserve">, que avaliará fatos e circunstâncias conhecidos e intimará o licitante ou o adjudicatário para, no prazo de </w:t>
      </w:r>
      <w:r>
        <w:rPr>
          <w:b/>
          <w:sz w:val="24"/>
          <w:szCs w:val="24"/>
        </w:rPr>
        <w:t>15 (quinze) dias úteis</w:t>
      </w:r>
      <w:r>
        <w:rPr>
          <w:sz w:val="24"/>
          <w:szCs w:val="24"/>
        </w:rPr>
        <w:t xml:space="preserve">, contado da data de sua intimação, apresentar defesa escrita e especificar as provas que pretenda produzir. </w:t>
      </w:r>
    </w:p>
    <w:p w:rsidR="002C1D78" w:rsidRDefault="00FA25C4">
      <w:pPr>
        <w:pStyle w:val="Nivel2"/>
        <w:numPr>
          <w:ilvl w:val="1"/>
          <w:numId w:val="22"/>
        </w:numPr>
        <w:ind w:left="0" w:firstLine="0"/>
        <w:rPr>
          <w:sz w:val="24"/>
          <w:szCs w:val="24"/>
        </w:rPr>
      </w:pPr>
      <w:r>
        <w:rPr>
          <w:sz w:val="24"/>
          <w:szCs w:val="24"/>
        </w:rPr>
        <w:lastRenderedPageBreak/>
        <w:t xml:space="preserve">Caberá recurso no prazo de </w:t>
      </w:r>
      <w:r>
        <w:rPr>
          <w:b/>
          <w:sz w:val="24"/>
          <w:szCs w:val="24"/>
        </w:rPr>
        <w:t>15 (quinze) dias úteis</w:t>
      </w:r>
      <w:r>
        <w:rPr>
          <w:sz w:val="24"/>
          <w:szCs w:val="24"/>
        </w:rPr>
        <w:t xml:space="preserve"> da aplicação das sanções de advertência, multa e impedimento de licitar e contratar, contado da data da intimação, o qual será dirigido à autoridade que tiver proferido a decisão recorrida, que, se não a reconsiderar no prazo de </w:t>
      </w:r>
      <w:r>
        <w:rPr>
          <w:b/>
          <w:sz w:val="24"/>
          <w:szCs w:val="24"/>
        </w:rPr>
        <w:t>05 (cinco) dias úteis</w:t>
      </w:r>
      <w:r>
        <w:rPr>
          <w:sz w:val="24"/>
          <w:szCs w:val="24"/>
        </w:rPr>
        <w:t xml:space="preserve">, encaminhará o recurso com sua motivação à autoridade superior, que deverá proferir sua decisão no prazo máximo de </w:t>
      </w:r>
      <w:r>
        <w:rPr>
          <w:b/>
          <w:sz w:val="24"/>
          <w:szCs w:val="24"/>
        </w:rPr>
        <w:t>20 (vinte) dias úteis</w:t>
      </w:r>
      <w:r>
        <w:rPr>
          <w:sz w:val="24"/>
          <w:szCs w:val="24"/>
        </w:rPr>
        <w:t>, contado do recebimento dos autos.</w:t>
      </w:r>
    </w:p>
    <w:p w:rsidR="002C1D78" w:rsidRDefault="00FA25C4">
      <w:pPr>
        <w:pStyle w:val="Nivel2"/>
        <w:numPr>
          <w:ilvl w:val="1"/>
          <w:numId w:val="22"/>
        </w:numPr>
        <w:ind w:left="0" w:firstLine="0"/>
        <w:rPr>
          <w:sz w:val="24"/>
          <w:szCs w:val="24"/>
        </w:rPr>
      </w:pPr>
      <w:r>
        <w:rPr>
          <w:sz w:val="24"/>
          <w:szCs w:val="24"/>
        </w:rPr>
        <w:t xml:space="preserve">Caberá a apresentação de pedido de reconsideração da aplicação da sanção de declaração de inidoneidade para licitar ou contratar no prazo de </w:t>
      </w:r>
      <w:r>
        <w:rPr>
          <w:b/>
          <w:sz w:val="24"/>
          <w:szCs w:val="24"/>
        </w:rPr>
        <w:t>15 (quinze) dias úteis</w:t>
      </w:r>
      <w:r>
        <w:rPr>
          <w:sz w:val="24"/>
          <w:szCs w:val="24"/>
        </w:rPr>
        <w:t xml:space="preserve">, contado da data da intimação, e decidido no prazo máximo de </w:t>
      </w:r>
      <w:r>
        <w:rPr>
          <w:b/>
          <w:sz w:val="24"/>
          <w:szCs w:val="24"/>
        </w:rPr>
        <w:t>20 (vinte) dias úteis</w:t>
      </w:r>
      <w:r>
        <w:rPr>
          <w:sz w:val="24"/>
          <w:szCs w:val="24"/>
        </w:rPr>
        <w:t>, contado do seu recebimento.</w:t>
      </w:r>
    </w:p>
    <w:p w:rsidR="002C1D78" w:rsidRDefault="00FA25C4">
      <w:pPr>
        <w:pStyle w:val="Nivel2"/>
        <w:numPr>
          <w:ilvl w:val="1"/>
          <w:numId w:val="22"/>
        </w:numPr>
        <w:ind w:left="0" w:firstLine="0"/>
        <w:rPr>
          <w:sz w:val="24"/>
          <w:szCs w:val="24"/>
        </w:rPr>
      </w:pPr>
      <w:r>
        <w:rPr>
          <w:sz w:val="24"/>
          <w:szCs w:val="24"/>
        </w:rPr>
        <w:t>O recurso e o pedido de reconsideração terão efeito suspensivo do ato ou da decisão recorrida até que sobrevenha decisão final da autoridade competente.</w:t>
      </w:r>
    </w:p>
    <w:p w:rsidR="002C1D78" w:rsidRDefault="00FA25C4">
      <w:pPr>
        <w:pStyle w:val="Nivel2"/>
        <w:numPr>
          <w:ilvl w:val="1"/>
          <w:numId w:val="22"/>
        </w:numPr>
        <w:ind w:left="0" w:firstLine="0"/>
        <w:rPr>
          <w:sz w:val="24"/>
          <w:szCs w:val="24"/>
        </w:rPr>
      </w:pPr>
      <w:r>
        <w:rPr>
          <w:sz w:val="24"/>
          <w:szCs w:val="24"/>
        </w:rPr>
        <w:t>A aplicação das sanções previstas neste edital não exclui, em hipótese alguma, a obrigação de reparação integral dos danos causados.</w:t>
      </w:r>
    </w:p>
    <w:p w:rsidR="002C1D78" w:rsidRDefault="002C1D78">
      <w:pPr>
        <w:pStyle w:val="Nivel2"/>
        <w:numPr>
          <w:ilvl w:val="0"/>
          <w:numId w:val="0"/>
        </w:numPr>
        <w:rPr>
          <w:sz w:val="24"/>
          <w:szCs w:val="24"/>
        </w:rPr>
      </w:pPr>
    </w:p>
    <w:p w:rsidR="002C1D78" w:rsidRDefault="00FA25C4">
      <w:pPr>
        <w:pStyle w:val="PargrafodaLista"/>
        <w:numPr>
          <w:ilvl w:val="0"/>
          <w:numId w:val="22"/>
        </w:numPr>
        <w:tabs>
          <w:tab w:val="left" w:pos="567"/>
          <w:tab w:val="left" w:pos="851"/>
        </w:tabs>
        <w:spacing w:after="240" w:line="280" w:lineRule="atLeast"/>
        <w:ind w:left="0" w:firstLine="0"/>
        <w:contextualSpacing w:val="0"/>
        <w:rPr>
          <w:b/>
          <w:sz w:val="24"/>
          <w:szCs w:val="24"/>
        </w:rPr>
      </w:pPr>
      <w:bookmarkStart w:id="78" w:name="_Toc135469235"/>
      <w:r>
        <w:rPr>
          <w:b/>
          <w:sz w:val="24"/>
          <w:szCs w:val="24"/>
        </w:rPr>
        <w:t>DA IMPUGNAÇÃO AO EDITAL E DO PEDIDO DE ESCLARECIMENTO</w:t>
      </w:r>
      <w:bookmarkEnd w:id="78"/>
      <w:r>
        <w:rPr>
          <w:b/>
          <w:sz w:val="24"/>
          <w:szCs w:val="24"/>
        </w:rPr>
        <w:t>:</w:t>
      </w:r>
    </w:p>
    <w:p w:rsidR="002C1D78" w:rsidRDefault="00FA25C4">
      <w:pPr>
        <w:pStyle w:val="Nivel2"/>
        <w:numPr>
          <w:ilvl w:val="1"/>
          <w:numId w:val="22"/>
        </w:numPr>
        <w:ind w:left="0" w:firstLine="0"/>
        <w:rPr>
          <w:sz w:val="24"/>
          <w:szCs w:val="24"/>
        </w:rPr>
      </w:pPr>
      <w:r>
        <w:rPr>
          <w:sz w:val="24"/>
          <w:szCs w:val="24"/>
        </w:rPr>
        <w:t xml:space="preserve">Qualquer pessoa é parte legítima para impugnar este Edital por irregularidade na aplicação da </w:t>
      </w:r>
      <w:hyperlink r:id="rId55">
        <w:r>
          <w:rPr>
            <w:rStyle w:val="Hyperlink"/>
            <w:sz w:val="24"/>
            <w:szCs w:val="24"/>
          </w:rPr>
          <w:t>Lei nº 14.133, de 2021</w:t>
        </w:r>
      </w:hyperlink>
      <w:r>
        <w:rPr>
          <w:sz w:val="24"/>
          <w:szCs w:val="24"/>
        </w:rPr>
        <w:t xml:space="preserve">, devendo protocolar o pedido até </w:t>
      </w:r>
      <w:r>
        <w:rPr>
          <w:b/>
          <w:sz w:val="24"/>
          <w:szCs w:val="24"/>
        </w:rPr>
        <w:t>03 (três) dias úteis</w:t>
      </w:r>
      <w:r>
        <w:rPr>
          <w:sz w:val="24"/>
          <w:szCs w:val="24"/>
        </w:rPr>
        <w:t xml:space="preserve"> antes da data da abertura do certame.</w:t>
      </w:r>
    </w:p>
    <w:p w:rsidR="002C1D78" w:rsidRDefault="00FA25C4">
      <w:pPr>
        <w:pStyle w:val="Nivel2"/>
        <w:numPr>
          <w:ilvl w:val="1"/>
          <w:numId w:val="22"/>
        </w:numPr>
        <w:ind w:left="0" w:firstLine="0"/>
        <w:rPr>
          <w:sz w:val="24"/>
          <w:szCs w:val="24"/>
        </w:rPr>
      </w:pPr>
      <w:r>
        <w:rPr>
          <w:sz w:val="24"/>
          <w:szCs w:val="24"/>
        </w:rPr>
        <w:t xml:space="preserve">A resposta à impugnação ou ao pedido de esclarecimento será divulgado em sítio eletrônico oficial no prazo de até </w:t>
      </w:r>
      <w:r>
        <w:rPr>
          <w:b/>
          <w:sz w:val="24"/>
          <w:szCs w:val="24"/>
        </w:rPr>
        <w:t>03 (três) dias úteis</w:t>
      </w:r>
      <w:r>
        <w:rPr>
          <w:sz w:val="24"/>
          <w:szCs w:val="24"/>
        </w:rPr>
        <w:t>, limitado ao último dia útil anterior à data da abertura do certame.</w:t>
      </w:r>
    </w:p>
    <w:p w:rsidR="002C1D78" w:rsidRDefault="00FA25C4">
      <w:pPr>
        <w:pStyle w:val="Nivel2"/>
        <w:numPr>
          <w:ilvl w:val="1"/>
          <w:numId w:val="22"/>
        </w:numPr>
        <w:ind w:left="0" w:firstLine="0"/>
        <w:rPr>
          <w:color w:val="00B0F0"/>
          <w:sz w:val="24"/>
          <w:szCs w:val="24"/>
        </w:rPr>
      </w:pPr>
      <w:r>
        <w:rPr>
          <w:color w:val="00B0F0"/>
          <w:sz w:val="24"/>
          <w:szCs w:val="24"/>
        </w:rPr>
        <w:t xml:space="preserve">A impugnação e o pedido de esclarecimento poderão ser realizados por forma eletrônica, </w:t>
      </w:r>
      <w:r>
        <w:rPr>
          <w:iCs/>
          <w:color w:val="00B0F0"/>
          <w:sz w:val="24"/>
          <w:szCs w:val="24"/>
        </w:rPr>
        <w:t>pelos seguintes meios</w:t>
      </w:r>
      <w:r>
        <w:rPr>
          <w:color w:val="00B0F0"/>
          <w:sz w:val="24"/>
          <w:szCs w:val="24"/>
        </w:rPr>
        <w:t xml:space="preserve">: </w:t>
      </w:r>
      <w:hyperlink r:id="rId56">
        <w:r>
          <w:rPr>
            <w:rStyle w:val="Hyperlink"/>
            <w:sz w:val="24"/>
            <w:szCs w:val="24"/>
          </w:rPr>
          <w:t>licitacao@riodasflores.rj.gov.br</w:t>
        </w:r>
      </w:hyperlink>
      <w:r>
        <w:rPr>
          <w:color w:val="00B0F0"/>
          <w:sz w:val="24"/>
          <w:szCs w:val="24"/>
        </w:rPr>
        <w:t xml:space="preserve"> </w:t>
      </w:r>
    </w:p>
    <w:p w:rsidR="002C1D78" w:rsidRDefault="00FA25C4">
      <w:pPr>
        <w:pStyle w:val="Nivel2"/>
        <w:numPr>
          <w:ilvl w:val="1"/>
          <w:numId w:val="22"/>
        </w:numPr>
        <w:ind w:left="0" w:firstLine="0"/>
        <w:rPr>
          <w:sz w:val="24"/>
          <w:szCs w:val="24"/>
        </w:rPr>
      </w:pPr>
      <w:r>
        <w:rPr>
          <w:sz w:val="24"/>
          <w:szCs w:val="24"/>
        </w:rPr>
        <w:t>As impugnações e pedidos de esclarecimentos não suspendem os prazos previstos no certame.</w:t>
      </w:r>
    </w:p>
    <w:p w:rsidR="002C1D78" w:rsidRDefault="00FA25C4">
      <w:pPr>
        <w:pStyle w:val="Nivel3"/>
        <w:numPr>
          <w:ilvl w:val="2"/>
          <w:numId w:val="22"/>
        </w:numPr>
        <w:tabs>
          <w:tab w:val="left" w:pos="993"/>
          <w:tab w:val="left" w:pos="1701"/>
        </w:tabs>
        <w:ind w:left="0" w:firstLine="0"/>
        <w:rPr>
          <w:sz w:val="24"/>
          <w:szCs w:val="24"/>
        </w:rPr>
      </w:pPr>
      <w:r>
        <w:rPr>
          <w:sz w:val="24"/>
          <w:szCs w:val="24"/>
        </w:rPr>
        <w:t>A concessão de efeito suspensivo à impugnação é medida excepcional e deverá ser motivada pelo agente de contratação, nos autos do processo de licitação.</w:t>
      </w:r>
    </w:p>
    <w:p w:rsidR="002C1D78" w:rsidRDefault="00FA25C4">
      <w:pPr>
        <w:pStyle w:val="Nivel3"/>
        <w:numPr>
          <w:ilvl w:val="1"/>
          <w:numId w:val="22"/>
        </w:numPr>
        <w:tabs>
          <w:tab w:val="left" w:pos="993"/>
          <w:tab w:val="left" w:pos="1701"/>
        </w:tabs>
        <w:ind w:left="0" w:firstLine="0"/>
        <w:rPr>
          <w:sz w:val="24"/>
          <w:szCs w:val="24"/>
        </w:rPr>
      </w:pPr>
      <w:r>
        <w:rPr>
          <w:sz w:val="24"/>
          <w:szCs w:val="24"/>
        </w:rPr>
        <w:t>Acolhida a impugnação, será definida e publicada nova data para a realização do certame.</w:t>
      </w:r>
    </w:p>
    <w:p w:rsidR="002C1D78" w:rsidRDefault="006F5AB5">
      <w:pPr>
        <w:pStyle w:val="PargrafodaLista"/>
        <w:numPr>
          <w:ilvl w:val="0"/>
          <w:numId w:val="22"/>
        </w:numPr>
        <w:tabs>
          <w:tab w:val="left" w:pos="567"/>
          <w:tab w:val="left" w:pos="851"/>
        </w:tabs>
        <w:spacing w:after="240" w:line="280" w:lineRule="atLeast"/>
        <w:ind w:left="0" w:firstLine="0"/>
        <w:contextualSpacing w:val="0"/>
        <w:rPr>
          <w:b/>
          <w:sz w:val="24"/>
          <w:szCs w:val="24"/>
        </w:rPr>
      </w:pPr>
      <w:hyperlink w:anchor="ANEXOIRECEBIMENTO">
        <w:bookmarkStart w:id="79" w:name="EDITALRECEBIMENTOOBJ"/>
        <w:r w:rsidR="00FA25C4">
          <w:rPr>
            <w:rStyle w:val="Hyperlink"/>
            <w:b/>
            <w:color w:val="auto"/>
            <w:sz w:val="24"/>
            <w:szCs w:val="24"/>
            <w:u w:val="none"/>
          </w:rPr>
          <w:t>CONDIÇÕES DE RECEBIMENTO DO OBJETO:</w:t>
        </w:r>
      </w:hyperlink>
      <w:bookmarkEnd w:id="79"/>
    </w:p>
    <w:p w:rsidR="002C1D78" w:rsidRDefault="006F5AB5">
      <w:pPr>
        <w:pStyle w:val="PargrafodaLista"/>
        <w:numPr>
          <w:ilvl w:val="1"/>
          <w:numId w:val="22"/>
        </w:numPr>
        <w:tabs>
          <w:tab w:val="left" w:pos="709"/>
        </w:tabs>
        <w:spacing w:line="280" w:lineRule="atLeast"/>
        <w:ind w:left="0" w:firstLine="0"/>
        <w:rPr>
          <w:b/>
          <w:sz w:val="24"/>
          <w:szCs w:val="24"/>
        </w:rPr>
      </w:pPr>
      <w:hyperlink w:anchor="ANEXOIRECEBIMENTO" w:tgtFrame="#ANEXOIRECEBIMENTO">
        <w:r w:rsidR="00FA25C4">
          <w:rPr>
            <w:rStyle w:val="Hyperlink"/>
            <w:b/>
            <w:color w:val="auto"/>
            <w:sz w:val="24"/>
            <w:szCs w:val="24"/>
            <w:u w:val="none"/>
          </w:rPr>
          <w:t>DO RECEBIMENTO DO(S) OBJETO(S)</w:t>
        </w:r>
      </w:hyperlink>
      <w:r w:rsidR="00FA25C4">
        <w:rPr>
          <w:b/>
          <w:sz w:val="24"/>
          <w:szCs w:val="24"/>
        </w:rPr>
        <w:t>:</w:t>
      </w:r>
    </w:p>
    <w:p w:rsidR="002C1D78" w:rsidRDefault="002C1D78">
      <w:pPr>
        <w:pStyle w:val="PargrafodaLista"/>
        <w:tabs>
          <w:tab w:val="left" w:pos="709"/>
        </w:tabs>
        <w:spacing w:line="280" w:lineRule="atLeast"/>
        <w:ind w:left="0"/>
        <w:rPr>
          <w:b/>
          <w:sz w:val="24"/>
          <w:szCs w:val="24"/>
        </w:rPr>
      </w:pPr>
    </w:p>
    <w:p w:rsidR="002C1D78" w:rsidRPr="00026109" w:rsidRDefault="00FA25C4">
      <w:pPr>
        <w:pStyle w:val="PargrafodaLista"/>
        <w:numPr>
          <w:ilvl w:val="2"/>
          <w:numId w:val="22"/>
        </w:numPr>
        <w:tabs>
          <w:tab w:val="left" w:pos="709"/>
          <w:tab w:val="left" w:pos="1134"/>
          <w:tab w:val="left" w:pos="1560"/>
        </w:tabs>
        <w:spacing w:line="280" w:lineRule="atLeast"/>
        <w:ind w:left="0" w:firstLine="0"/>
        <w:rPr>
          <w:color w:val="FF0000"/>
        </w:rPr>
      </w:pPr>
      <w:r w:rsidRPr="00026109">
        <w:rPr>
          <w:color w:val="FF0000"/>
          <w:sz w:val="24"/>
          <w:szCs w:val="24"/>
        </w:rPr>
        <w:t xml:space="preserve">Em se tratando de </w:t>
      </w:r>
      <w:r w:rsidR="00C002F9" w:rsidRPr="00026109">
        <w:rPr>
          <w:b/>
          <w:color w:val="FF0000"/>
          <w:sz w:val="24"/>
          <w:szCs w:val="24"/>
        </w:rPr>
        <w:t>obras e serviços</w:t>
      </w:r>
      <w:r w:rsidRPr="00026109">
        <w:rPr>
          <w:b/>
          <w:color w:val="FF0000"/>
          <w:sz w:val="24"/>
          <w:szCs w:val="24"/>
        </w:rPr>
        <w:t xml:space="preserve"> (art. 140, inciso I, alíneas “a” e “b”, Lei Federal 14.133/2021):</w:t>
      </w:r>
    </w:p>
    <w:p w:rsidR="002C1D78" w:rsidRDefault="002C1D78">
      <w:pPr>
        <w:pStyle w:val="PargrafodaLista"/>
        <w:tabs>
          <w:tab w:val="left" w:pos="709"/>
          <w:tab w:val="left" w:pos="1134"/>
        </w:tabs>
        <w:spacing w:line="280" w:lineRule="atLeast"/>
        <w:ind w:left="0"/>
        <w:rPr>
          <w:b/>
          <w:sz w:val="24"/>
          <w:szCs w:val="24"/>
        </w:rPr>
      </w:pPr>
    </w:p>
    <w:p w:rsidR="002C1D78" w:rsidRPr="00C002F9" w:rsidRDefault="00FA25C4">
      <w:pPr>
        <w:pStyle w:val="PargrafodaLista"/>
        <w:numPr>
          <w:ilvl w:val="3"/>
          <w:numId w:val="22"/>
        </w:numPr>
        <w:tabs>
          <w:tab w:val="left" w:pos="709"/>
          <w:tab w:val="left" w:pos="1134"/>
        </w:tabs>
        <w:spacing w:line="280" w:lineRule="atLeast"/>
        <w:ind w:left="0" w:firstLine="0"/>
        <w:rPr>
          <w:b/>
          <w:sz w:val="24"/>
          <w:szCs w:val="24"/>
        </w:rPr>
      </w:pPr>
      <w:r w:rsidRPr="00C002F9">
        <w:rPr>
          <w:b/>
          <w:sz w:val="24"/>
          <w:szCs w:val="24"/>
        </w:rPr>
        <w:t>PROVISORIAMENTE</w:t>
      </w:r>
      <w:r w:rsidRPr="00C002F9">
        <w:rPr>
          <w:i/>
          <w:sz w:val="24"/>
          <w:szCs w:val="24"/>
        </w:rPr>
        <w:t>,</w:t>
      </w:r>
      <w:r w:rsidRPr="00C002F9">
        <w:rPr>
          <w:rFonts w:cs="Arial"/>
          <w:color w:val="000000"/>
          <w:sz w:val="24"/>
          <w:szCs w:val="24"/>
        </w:rPr>
        <w:t xml:space="preserve"> </w:t>
      </w:r>
      <w:r w:rsidR="00C002F9" w:rsidRPr="00C002F9">
        <w:rPr>
          <w:rFonts w:cs="Arial"/>
          <w:color w:val="000000"/>
          <w:sz w:val="24"/>
          <w:szCs w:val="24"/>
        </w:rPr>
        <w:t>pelo responsável por seu acompanhamento e fiscalização, mediante termo detalhado, quando verificado o cumprimento das exigências de caráter técnico</w:t>
      </w:r>
      <w:r w:rsidRPr="00C002F9">
        <w:rPr>
          <w:sz w:val="24"/>
          <w:szCs w:val="24"/>
        </w:rPr>
        <w:t>;</w:t>
      </w:r>
    </w:p>
    <w:p w:rsidR="002C1D78" w:rsidRPr="00C002F9" w:rsidRDefault="002C1D78">
      <w:pPr>
        <w:pStyle w:val="PargrafodaLista"/>
        <w:tabs>
          <w:tab w:val="left" w:pos="709"/>
          <w:tab w:val="left" w:pos="1134"/>
        </w:tabs>
        <w:spacing w:line="280" w:lineRule="atLeast"/>
        <w:ind w:left="0"/>
        <w:rPr>
          <w:b/>
          <w:sz w:val="24"/>
          <w:szCs w:val="24"/>
        </w:rPr>
      </w:pPr>
    </w:p>
    <w:p w:rsidR="002C1D78" w:rsidRDefault="00FA25C4">
      <w:pPr>
        <w:pStyle w:val="PargrafodaLista"/>
        <w:numPr>
          <w:ilvl w:val="3"/>
          <w:numId w:val="22"/>
        </w:numPr>
        <w:tabs>
          <w:tab w:val="left" w:pos="709"/>
          <w:tab w:val="left" w:pos="1134"/>
        </w:tabs>
        <w:spacing w:line="280" w:lineRule="atLeast"/>
        <w:ind w:left="0" w:firstLine="0"/>
        <w:rPr>
          <w:b/>
          <w:sz w:val="24"/>
          <w:szCs w:val="24"/>
        </w:rPr>
      </w:pPr>
      <w:r w:rsidRPr="00C002F9">
        <w:rPr>
          <w:b/>
          <w:sz w:val="24"/>
          <w:szCs w:val="24"/>
        </w:rPr>
        <w:t>DEFINITIVAMENTE</w:t>
      </w:r>
      <w:r w:rsidRPr="00C002F9">
        <w:rPr>
          <w:i/>
          <w:sz w:val="24"/>
          <w:szCs w:val="24"/>
        </w:rPr>
        <w:t xml:space="preserve">, </w:t>
      </w:r>
      <w:r w:rsidR="00C002F9" w:rsidRPr="00C002F9">
        <w:rPr>
          <w:rFonts w:cs="Arial"/>
          <w:color w:val="000000"/>
          <w:sz w:val="24"/>
          <w:szCs w:val="24"/>
        </w:rPr>
        <w:t>por servidor ou comissão designada pela autoridade competente, mediante termo detalhado que comprove o atendimento das exigências contratuais</w:t>
      </w:r>
      <w:r>
        <w:rPr>
          <w:sz w:val="24"/>
          <w:szCs w:val="24"/>
        </w:rPr>
        <w:t>.</w:t>
      </w:r>
    </w:p>
    <w:p w:rsidR="002C1D78" w:rsidRDefault="002C1D78">
      <w:pPr>
        <w:pStyle w:val="PargrafodaLista"/>
        <w:tabs>
          <w:tab w:val="left" w:pos="709"/>
        </w:tabs>
        <w:spacing w:line="280" w:lineRule="atLeast"/>
        <w:ind w:left="0"/>
        <w:rPr>
          <w:b/>
          <w:sz w:val="24"/>
          <w:szCs w:val="24"/>
        </w:rPr>
      </w:pPr>
    </w:p>
    <w:p w:rsidR="002C1D78" w:rsidRDefault="00FA25C4">
      <w:pPr>
        <w:pStyle w:val="PargrafodaLista"/>
        <w:tabs>
          <w:tab w:val="left" w:pos="709"/>
          <w:tab w:val="left" w:pos="993"/>
        </w:tabs>
        <w:spacing w:line="280" w:lineRule="atLeast"/>
        <w:ind w:left="0"/>
        <w:contextualSpacing w:val="0"/>
        <w:rPr>
          <w:sz w:val="24"/>
          <w:szCs w:val="24"/>
        </w:rPr>
      </w:pPr>
      <w:r>
        <w:rPr>
          <w:b/>
          <w:sz w:val="24"/>
          <w:szCs w:val="24"/>
        </w:rPr>
        <w:t>Nota I</w:t>
      </w:r>
      <w:r>
        <w:rPr>
          <w:sz w:val="24"/>
          <w:szCs w:val="24"/>
        </w:rPr>
        <w:t xml:space="preserve">: </w:t>
      </w:r>
      <w:r>
        <w:rPr>
          <w:rFonts w:cs="Arial"/>
          <w:color w:val="000000"/>
          <w:sz w:val="24"/>
          <w:szCs w:val="24"/>
        </w:rPr>
        <w:t>O recebimento provisório ou definitivo não excluirá a responsabilidade civil pela solidez e pela segurança da obra ou serviço nem a responsabilidade ético-profissional pela perfeita execução do contrato, nos limites estabelecidos pela lei ou pelo contrato</w:t>
      </w:r>
      <w:r>
        <w:rPr>
          <w:sz w:val="24"/>
          <w:szCs w:val="24"/>
        </w:rPr>
        <w:t xml:space="preserve"> (</w:t>
      </w:r>
      <w:r>
        <w:rPr>
          <w:b/>
          <w:sz w:val="24"/>
          <w:szCs w:val="24"/>
        </w:rPr>
        <w:t>art. 140, inciso I, § 2º, Lei Federal 14.133/2021)</w:t>
      </w:r>
      <w:r>
        <w:rPr>
          <w:sz w:val="24"/>
          <w:szCs w:val="24"/>
        </w:rPr>
        <w:t>.</w:t>
      </w:r>
    </w:p>
    <w:p w:rsidR="002C1D78" w:rsidRDefault="002C1D78">
      <w:pPr>
        <w:pStyle w:val="PargrafodaLista"/>
        <w:tabs>
          <w:tab w:val="left" w:pos="993"/>
        </w:tabs>
        <w:spacing w:line="280" w:lineRule="atLeast"/>
        <w:ind w:left="0"/>
        <w:contextualSpacing w:val="0"/>
        <w:rPr>
          <w:sz w:val="24"/>
          <w:szCs w:val="24"/>
        </w:rPr>
      </w:pPr>
    </w:p>
    <w:p w:rsidR="002C1D78" w:rsidRDefault="006F5AB5">
      <w:pPr>
        <w:pStyle w:val="PargrafodaLista"/>
        <w:numPr>
          <w:ilvl w:val="0"/>
          <w:numId w:val="22"/>
        </w:numPr>
        <w:tabs>
          <w:tab w:val="left" w:pos="426"/>
          <w:tab w:val="left" w:pos="851"/>
        </w:tabs>
        <w:spacing w:after="240" w:line="280" w:lineRule="atLeast"/>
        <w:ind w:left="0" w:firstLine="0"/>
        <w:contextualSpacing w:val="0"/>
        <w:rPr>
          <w:b/>
          <w:sz w:val="24"/>
          <w:szCs w:val="24"/>
        </w:rPr>
      </w:pPr>
      <w:hyperlink w:anchor="ANEXOICONDIÇÕESGERAIS">
        <w:bookmarkStart w:id="80" w:name="_Toc135469236"/>
        <w:r w:rsidR="00FA25C4">
          <w:rPr>
            <w:rStyle w:val="Hyperlink"/>
          </w:rPr>
          <w:t xml:space="preserve"> </w:t>
        </w:r>
        <w:r w:rsidR="00FA25C4">
          <w:rPr>
            <w:rStyle w:val="Hyperlink"/>
            <w:b/>
            <w:sz w:val="24"/>
            <w:szCs w:val="24"/>
          </w:rPr>
          <w:t>DAS DISPOSIÇÕES GERAIS</w:t>
        </w:r>
        <w:bookmarkEnd w:id="80"/>
        <w:r w:rsidR="00FA25C4">
          <w:rPr>
            <w:rStyle w:val="Hyperlink"/>
            <w:b/>
            <w:color w:val="auto"/>
            <w:sz w:val="24"/>
            <w:szCs w:val="24"/>
            <w:u w:val="none"/>
          </w:rPr>
          <w:t>:</w:t>
        </w:r>
      </w:hyperlink>
    </w:p>
    <w:p w:rsidR="002C1D78" w:rsidRDefault="00FA25C4">
      <w:pPr>
        <w:pStyle w:val="Nivel2"/>
        <w:numPr>
          <w:ilvl w:val="1"/>
          <w:numId w:val="22"/>
        </w:numPr>
        <w:ind w:left="0" w:firstLine="0"/>
        <w:rPr>
          <w:sz w:val="24"/>
          <w:szCs w:val="24"/>
        </w:rPr>
      </w:pPr>
      <w:r>
        <w:rPr>
          <w:sz w:val="24"/>
          <w:szCs w:val="24"/>
        </w:rPr>
        <w:t>Será divulgada ata da sessão pública no sistema eletrônico.</w:t>
      </w:r>
    </w:p>
    <w:p w:rsidR="002C1D78" w:rsidRDefault="00FA25C4">
      <w:pPr>
        <w:pStyle w:val="Nivel2"/>
        <w:numPr>
          <w:ilvl w:val="1"/>
          <w:numId w:val="22"/>
        </w:numPr>
        <w:ind w:left="0" w:firstLine="0"/>
        <w:rPr>
          <w:sz w:val="24"/>
          <w:szCs w:val="24"/>
        </w:rPr>
      </w:pPr>
      <w:r>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2C1D78" w:rsidRDefault="00FA25C4">
      <w:pPr>
        <w:pStyle w:val="Nivel2"/>
        <w:numPr>
          <w:ilvl w:val="1"/>
          <w:numId w:val="22"/>
        </w:numPr>
        <w:ind w:left="0" w:firstLine="0"/>
        <w:rPr>
          <w:sz w:val="24"/>
          <w:szCs w:val="24"/>
        </w:rPr>
      </w:pPr>
      <w:r>
        <w:rPr>
          <w:sz w:val="24"/>
          <w:szCs w:val="24"/>
        </w:rPr>
        <w:t>Todas as referências de tempo no Edital, no aviso e durante a sessão pública observarão o horário de Brasília - DF.</w:t>
      </w:r>
    </w:p>
    <w:p w:rsidR="002C1D78" w:rsidRDefault="00FA25C4">
      <w:pPr>
        <w:pStyle w:val="Nivel2"/>
        <w:numPr>
          <w:ilvl w:val="1"/>
          <w:numId w:val="22"/>
        </w:numPr>
        <w:ind w:left="0" w:firstLine="0"/>
        <w:rPr>
          <w:sz w:val="24"/>
          <w:szCs w:val="24"/>
        </w:rPr>
      </w:pPr>
      <w:r>
        <w:rPr>
          <w:sz w:val="24"/>
          <w:szCs w:val="24"/>
        </w:rPr>
        <w:t>A homologação do resultado desta licitação não implicará direito à contratação.</w:t>
      </w:r>
    </w:p>
    <w:p w:rsidR="002C1D78" w:rsidRDefault="00FA25C4">
      <w:pPr>
        <w:pStyle w:val="Nivel2"/>
        <w:numPr>
          <w:ilvl w:val="1"/>
          <w:numId w:val="22"/>
        </w:numPr>
        <w:ind w:left="0" w:firstLine="0"/>
        <w:rPr>
          <w:sz w:val="24"/>
          <w:szCs w:val="24"/>
        </w:rPr>
      </w:pPr>
      <w:r>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2C1D78" w:rsidRDefault="00FA25C4">
      <w:pPr>
        <w:pStyle w:val="Nivel2"/>
        <w:numPr>
          <w:ilvl w:val="1"/>
          <w:numId w:val="22"/>
        </w:numPr>
        <w:ind w:left="0" w:firstLine="0"/>
        <w:rPr>
          <w:sz w:val="24"/>
          <w:szCs w:val="24"/>
        </w:rPr>
      </w:pPr>
      <w:r>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2C1D78" w:rsidRDefault="00FA25C4">
      <w:pPr>
        <w:pStyle w:val="Nivel2"/>
        <w:numPr>
          <w:ilvl w:val="1"/>
          <w:numId w:val="22"/>
        </w:numPr>
        <w:ind w:left="0" w:firstLine="0"/>
        <w:rPr>
          <w:sz w:val="24"/>
          <w:szCs w:val="24"/>
        </w:rPr>
      </w:pPr>
      <w:r>
        <w:rPr>
          <w:sz w:val="24"/>
          <w:szCs w:val="24"/>
        </w:rPr>
        <w:t>Na contagem dos prazos estabelecidos neste Edital e seus Anexos, excluir-se-á o dia do início e incluir-se-á o do vencimento. Só se iniciam e vencem os prazos em dias de expediente na Administração.</w:t>
      </w:r>
    </w:p>
    <w:p w:rsidR="002C1D78" w:rsidRDefault="00FA25C4">
      <w:pPr>
        <w:pStyle w:val="Nivel2"/>
        <w:numPr>
          <w:ilvl w:val="1"/>
          <w:numId w:val="22"/>
        </w:numPr>
        <w:ind w:left="0" w:firstLine="0"/>
        <w:rPr>
          <w:sz w:val="24"/>
          <w:szCs w:val="24"/>
        </w:rPr>
      </w:pPr>
      <w:r>
        <w:rPr>
          <w:sz w:val="24"/>
          <w:szCs w:val="24"/>
        </w:rPr>
        <w:t>O desatendimento de exigências formais não essenciais não importará o afastamento do licitante, desde que seja possível o aproveitamento do ato, observados os princípios da isonomia e do interesse público.</w:t>
      </w:r>
    </w:p>
    <w:p w:rsidR="002C1D78" w:rsidRDefault="00FA25C4">
      <w:pPr>
        <w:pStyle w:val="Nivel2"/>
        <w:numPr>
          <w:ilvl w:val="1"/>
          <w:numId w:val="22"/>
        </w:numPr>
        <w:ind w:left="0" w:firstLine="0"/>
        <w:rPr>
          <w:rFonts w:eastAsia="Times New Roman"/>
          <w:sz w:val="24"/>
          <w:szCs w:val="24"/>
        </w:rPr>
      </w:pPr>
      <w:r>
        <w:rPr>
          <w:sz w:val="24"/>
          <w:szCs w:val="24"/>
        </w:rPr>
        <w:t>Em caso de divergência entre disposições deste Edital e de seus anexos ou demais peças que compõem o processo, prevalecerá as deste Edital.</w:t>
      </w:r>
    </w:p>
    <w:p w:rsidR="002C1D78" w:rsidRDefault="00FA25C4">
      <w:pPr>
        <w:pStyle w:val="Nivel2"/>
        <w:numPr>
          <w:ilvl w:val="1"/>
          <w:numId w:val="22"/>
        </w:numPr>
        <w:ind w:left="0" w:firstLine="0"/>
        <w:rPr>
          <w:rFonts w:eastAsia="Times New Roman"/>
          <w:sz w:val="24"/>
          <w:szCs w:val="24"/>
        </w:rPr>
      </w:pPr>
      <w:r>
        <w:rPr>
          <w:sz w:val="24"/>
          <w:szCs w:val="24"/>
        </w:rPr>
        <w:t xml:space="preserve">O Edital e seus anexos estão disponíveis, na íntegra, no Portal Nacional de Contratações Públicas (PNCP) e endereço eletrônico </w:t>
      </w:r>
      <w:hyperlink r:id="rId57" w:tgtFrame="http://www.riodasflores.rj.gov.br">
        <w:r>
          <w:rPr>
            <w:rStyle w:val="Hyperlink"/>
            <w:b/>
            <w:sz w:val="24"/>
            <w:szCs w:val="24"/>
          </w:rPr>
          <w:t>www.riodasflores.rj.gov.br</w:t>
        </w:r>
      </w:hyperlink>
      <w:r>
        <w:rPr>
          <w:sz w:val="24"/>
          <w:szCs w:val="24"/>
        </w:rPr>
        <w:t>.</w:t>
      </w:r>
    </w:p>
    <w:p w:rsidR="002C1D78" w:rsidRDefault="00FA25C4">
      <w:pPr>
        <w:pStyle w:val="Nivel2"/>
        <w:numPr>
          <w:ilvl w:val="1"/>
          <w:numId w:val="22"/>
        </w:numPr>
        <w:ind w:left="0" w:firstLine="0"/>
        <w:rPr>
          <w:rFonts w:eastAsia="Times New Roman"/>
          <w:sz w:val="24"/>
          <w:szCs w:val="24"/>
        </w:rPr>
      </w:pPr>
      <w:r>
        <w:rPr>
          <w:sz w:val="24"/>
          <w:szCs w:val="24"/>
        </w:rPr>
        <w:t>O(a) Pregoeiro(a) poderá exigir testes de funcionamento, qualidade e rendimento, por conta do fornecedor, bem como garantia do material;</w:t>
      </w:r>
    </w:p>
    <w:p w:rsidR="002C1D78" w:rsidRDefault="00FA25C4">
      <w:pPr>
        <w:pStyle w:val="Nivel2"/>
        <w:numPr>
          <w:ilvl w:val="1"/>
          <w:numId w:val="22"/>
        </w:numPr>
        <w:ind w:left="0" w:firstLine="0"/>
        <w:rPr>
          <w:rFonts w:eastAsia="Times New Roman"/>
          <w:sz w:val="24"/>
          <w:szCs w:val="24"/>
        </w:rPr>
      </w:pPr>
      <w:r>
        <w:rPr>
          <w:sz w:val="24"/>
          <w:szCs w:val="24"/>
        </w:rPr>
        <w:t>Durante o período de entrega do(s) objeto(s), o(s) adjudicatário(s) deverá(ão) manter todas as condições de habilitação exigidas na licitação.</w:t>
      </w:r>
    </w:p>
    <w:p w:rsidR="002C1D78" w:rsidRDefault="00FA25C4">
      <w:pPr>
        <w:pStyle w:val="Nivel2"/>
        <w:numPr>
          <w:ilvl w:val="1"/>
          <w:numId w:val="22"/>
        </w:numPr>
        <w:ind w:left="0" w:firstLine="0"/>
        <w:rPr>
          <w:rFonts w:eastAsia="Times New Roman"/>
          <w:color w:val="00B0F0"/>
          <w:sz w:val="24"/>
          <w:szCs w:val="24"/>
        </w:rPr>
      </w:pPr>
      <w:r>
        <w:rPr>
          <w:color w:val="00B0F0"/>
          <w:sz w:val="24"/>
          <w:szCs w:val="24"/>
        </w:rPr>
        <w:lastRenderedPageBreak/>
        <w:t>Quaisquer informações quanto aos termos deste PREGÃO ELETRÔNICO serão prestadas pelo(a) Pregoeiro(a), das 8:00 às 11:30 e 13:00 às 16:00h, de 2ª a 6ª feira, exceto nos feriados do Município de Rio das Flores, do Estado do Rio Janeiro e Nacional, na Rua Cel. Eurico de Castro, nº 14, Centro, Rio das Flores/RJ, CEP: 27.660-000 - Telefone: (24) 2458-1328/Ramal: 210.</w:t>
      </w:r>
    </w:p>
    <w:p w:rsidR="002C1D78" w:rsidRPr="00026109" w:rsidRDefault="00FA25C4" w:rsidP="00026109">
      <w:pPr>
        <w:pStyle w:val="Nivel2"/>
        <w:numPr>
          <w:ilvl w:val="1"/>
          <w:numId w:val="22"/>
        </w:numPr>
        <w:spacing w:before="0" w:after="0" w:line="240" w:lineRule="auto"/>
        <w:ind w:left="0" w:firstLine="0"/>
        <w:rPr>
          <w:rFonts w:eastAsia="Times New Roman"/>
          <w:sz w:val="24"/>
          <w:szCs w:val="24"/>
        </w:rPr>
      </w:pPr>
      <w:r>
        <w:rPr>
          <w:sz w:val="24"/>
          <w:szCs w:val="24"/>
        </w:rPr>
        <w:t>Fica eleito o Foro da Comarca de Rio das Flores/RJ, para dirimir eventuais pendências oriundas da presente licitação.</w:t>
      </w:r>
    </w:p>
    <w:p w:rsidR="00026109" w:rsidRDefault="00026109" w:rsidP="00026109">
      <w:pPr>
        <w:pStyle w:val="Nivel2"/>
        <w:numPr>
          <w:ilvl w:val="0"/>
          <w:numId w:val="0"/>
        </w:numPr>
        <w:spacing w:before="0" w:after="0" w:line="240" w:lineRule="auto"/>
        <w:rPr>
          <w:rFonts w:eastAsia="Times New Roman"/>
          <w:sz w:val="24"/>
          <w:szCs w:val="24"/>
        </w:rPr>
      </w:pPr>
    </w:p>
    <w:p w:rsidR="002C1D78" w:rsidRPr="003042EC" w:rsidRDefault="00FA25C4" w:rsidP="00026109">
      <w:pPr>
        <w:pStyle w:val="PargrafodaLista"/>
        <w:numPr>
          <w:ilvl w:val="0"/>
          <w:numId w:val="22"/>
        </w:numPr>
        <w:tabs>
          <w:tab w:val="left" w:pos="426"/>
          <w:tab w:val="left" w:pos="709"/>
        </w:tabs>
        <w:spacing w:before="0" w:after="0"/>
        <w:ind w:left="0" w:firstLine="0"/>
        <w:contextualSpacing w:val="0"/>
        <w:rPr>
          <w:sz w:val="24"/>
          <w:szCs w:val="24"/>
        </w:rPr>
      </w:pPr>
      <w:bookmarkStart w:id="81" w:name="EDITALADJUDICAÇÃO"/>
      <w:r w:rsidRPr="003042EC">
        <w:rPr>
          <w:b/>
          <w:sz w:val="24"/>
          <w:szCs w:val="24"/>
        </w:rPr>
        <w:t>DA ADJUDICAÇÃO E HOMOLOGAÇÃO:</w:t>
      </w:r>
      <w:bookmarkEnd w:id="81"/>
    </w:p>
    <w:p w:rsidR="00026109" w:rsidRPr="00026109" w:rsidRDefault="00026109" w:rsidP="00026109">
      <w:pPr>
        <w:pStyle w:val="PargrafodaLista"/>
        <w:spacing w:before="0" w:after="0"/>
        <w:ind w:left="0"/>
        <w:contextualSpacing w:val="0"/>
        <w:rPr>
          <w:sz w:val="24"/>
          <w:szCs w:val="24"/>
        </w:rPr>
      </w:pPr>
    </w:p>
    <w:p w:rsidR="002C1D78" w:rsidRDefault="00FA25C4" w:rsidP="00026109">
      <w:pPr>
        <w:pStyle w:val="PargrafodaLista"/>
        <w:numPr>
          <w:ilvl w:val="1"/>
          <w:numId w:val="22"/>
        </w:numPr>
        <w:spacing w:before="0" w:after="0"/>
        <w:ind w:left="0" w:firstLine="0"/>
        <w:contextualSpacing w:val="0"/>
        <w:rPr>
          <w:sz w:val="24"/>
          <w:szCs w:val="24"/>
        </w:rPr>
      </w:pPr>
      <w:r>
        <w:rPr>
          <w:b/>
          <w:bCs/>
          <w:sz w:val="24"/>
          <w:szCs w:val="24"/>
        </w:rPr>
        <w:t xml:space="preserve">Autoridade competente, </w:t>
      </w:r>
      <w:bookmarkStart w:id="82" w:name="art45"/>
      <w:bookmarkEnd w:id="82"/>
      <w:r>
        <w:rPr>
          <w:bCs/>
          <w:sz w:val="24"/>
          <w:szCs w:val="24"/>
        </w:rPr>
        <w:t>d</w:t>
      </w:r>
      <w:r>
        <w:rPr>
          <w:sz w:val="24"/>
          <w:szCs w:val="24"/>
        </w:rPr>
        <w:t>ecididos os recursos e constatada a regularidade dos atos praticados, a autoridade competente adjudicará o objeto e homologará o procedimento licitatório, nos termos do disposto no inciso V do </w:t>
      </w:r>
      <w:r>
        <w:rPr>
          <w:b/>
          <w:bCs/>
          <w:sz w:val="24"/>
          <w:szCs w:val="24"/>
        </w:rPr>
        <w:t>caput</w:t>
      </w:r>
      <w:r>
        <w:rPr>
          <w:sz w:val="24"/>
          <w:szCs w:val="24"/>
        </w:rPr>
        <w:t> do art. 13 do Decreto Federal nº 10.024/2019.</w:t>
      </w:r>
    </w:p>
    <w:p w:rsidR="00026109" w:rsidRDefault="00026109" w:rsidP="00026109">
      <w:pPr>
        <w:pStyle w:val="PargrafodaLista"/>
        <w:spacing w:before="0" w:after="0"/>
        <w:ind w:left="0"/>
        <w:contextualSpacing w:val="0"/>
        <w:rPr>
          <w:sz w:val="24"/>
          <w:szCs w:val="24"/>
        </w:rPr>
      </w:pPr>
    </w:p>
    <w:p w:rsidR="002C1D78" w:rsidRDefault="00FA25C4" w:rsidP="00026109">
      <w:pPr>
        <w:pStyle w:val="PargrafodaLista"/>
        <w:numPr>
          <w:ilvl w:val="1"/>
          <w:numId w:val="22"/>
        </w:numPr>
        <w:spacing w:before="0" w:after="0"/>
        <w:ind w:left="0" w:firstLine="0"/>
        <w:contextualSpacing w:val="0"/>
        <w:rPr>
          <w:sz w:val="24"/>
          <w:szCs w:val="24"/>
        </w:rPr>
      </w:pPr>
      <w:r>
        <w:rPr>
          <w:b/>
          <w:bCs/>
          <w:sz w:val="24"/>
          <w:szCs w:val="24"/>
        </w:rPr>
        <w:t>Pregoeiro,</w:t>
      </w:r>
      <w:bookmarkStart w:id="83" w:name="art46"/>
      <w:bookmarkEnd w:id="83"/>
      <w:r>
        <w:rPr>
          <w:b/>
          <w:bCs/>
          <w:sz w:val="24"/>
          <w:szCs w:val="24"/>
        </w:rPr>
        <w:t xml:space="preserve"> </w:t>
      </w:r>
      <w:r>
        <w:rPr>
          <w:bCs/>
          <w:sz w:val="24"/>
          <w:szCs w:val="24"/>
        </w:rPr>
        <w:t>n</w:t>
      </w:r>
      <w:r>
        <w:rPr>
          <w:sz w:val="24"/>
          <w:szCs w:val="24"/>
        </w:rPr>
        <w:t>a ausência de recurso, caberá ao pregoeiro adjudicar o objeto e encaminhar o processo devidamente instruído à autoridade superior e propor a homologação, nos termos do disposto no inciso IX do </w:t>
      </w:r>
      <w:r>
        <w:rPr>
          <w:b/>
          <w:bCs/>
          <w:sz w:val="24"/>
          <w:szCs w:val="24"/>
        </w:rPr>
        <w:t>caput</w:t>
      </w:r>
      <w:r>
        <w:rPr>
          <w:sz w:val="24"/>
          <w:szCs w:val="24"/>
        </w:rPr>
        <w:t> do art. 17 do Decreto Federal nº 10.024/2019. </w:t>
      </w:r>
    </w:p>
    <w:p w:rsidR="002C1D78" w:rsidRDefault="002C1D78">
      <w:pPr>
        <w:pStyle w:val="PargrafodaLista"/>
        <w:spacing w:beforeAutospacing="1" w:afterAutospacing="1" w:line="280" w:lineRule="atLeast"/>
        <w:ind w:left="0"/>
        <w:contextualSpacing w:val="0"/>
        <w:rPr>
          <w:sz w:val="24"/>
          <w:szCs w:val="24"/>
        </w:rPr>
      </w:pPr>
    </w:p>
    <w:p w:rsidR="002C1D78" w:rsidRDefault="00FA25C4">
      <w:pPr>
        <w:pStyle w:val="PargrafodaLista"/>
        <w:numPr>
          <w:ilvl w:val="0"/>
          <w:numId w:val="22"/>
        </w:numPr>
        <w:tabs>
          <w:tab w:val="left" w:pos="426"/>
          <w:tab w:val="left" w:pos="851"/>
        </w:tabs>
        <w:spacing w:before="0" w:after="0" w:line="280" w:lineRule="atLeast"/>
        <w:ind w:left="0" w:firstLine="0"/>
        <w:contextualSpacing w:val="0"/>
        <w:rPr>
          <w:sz w:val="24"/>
          <w:szCs w:val="24"/>
        </w:rPr>
      </w:pPr>
      <w:bookmarkStart w:id="84" w:name="EDITALANEXOS"/>
      <w:r>
        <w:rPr>
          <w:b/>
          <w:sz w:val="24"/>
          <w:szCs w:val="24"/>
        </w:rPr>
        <w:t>INTEGRAM ESTE EDITAL, PARA TODOS OS FINS E EFEITOS, OS SEGUINTES ANEXOS:</w:t>
      </w:r>
      <w:bookmarkEnd w:id="84"/>
    </w:p>
    <w:p w:rsidR="002C1D78" w:rsidRDefault="002C1D78">
      <w:pPr>
        <w:pStyle w:val="PargrafodaLista"/>
        <w:tabs>
          <w:tab w:val="left" w:pos="851"/>
        </w:tabs>
        <w:spacing w:before="0" w:after="0" w:line="280" w:lineRule="atLeast"/>
        <w:ind w:left="0"/>
        <w:contextualSpacing w:val="0"/>
        <w:rPr>
          <w:sz w:val="24"/>
          <w:szCs w:val="24"/>
          <w:u w:val="single"/>
        </w:rPr>
      </w:pPr>
    </w:p>
    <w:p w:rsidR="002C1D78" w:rsidRDefault="002C1D78">
      <w:pPr>
        <w:pStyle w:val="PargrafodaLista"/>
        <w:spacing w:before="0" w:after="0" w:line="280" w:lineRule="atLeast"/>
        <w:ind w:left="0"/>
        <w:contextualSpacing w:val="0"/>
        <w:rPr>
          <w:sz w:val="24"/>
          <w:szCs w:val="24"/>
        </w:rPr>
      </w:pPr>
    </w:p>
    <w:p w:rsidR="004664FE" w:rsidRDefault="004664FE" w:rsidP="004664FE">
      <w:pPr>
        <w:pStyle w:val="PargrafodaLista"/>
        <w:numPr>
          <w:ilvl w:val="1"/>
          <w:numId w:val="22"/>
        </w:numPr>
        <w:tabs>
          <w:tab w:val="left" w:pos="851"/>
          <w:tab w:val="left" w:pos="1843"/>
        </w:tabs>
        <w:spacing w:before="0" w:after="0" w:line="300" w:lineRule="atLeast"/>
        <w:ind w:left="0" w:firstLine="0"/>
        <w:rPr>
          <w:sz w:val="24"/>
          <w:szCs w:val="24"/>
        </w:rPr>
      </w:pPr>
      <w:r>
        <w:rPr>
          <w:sz w:val="24"/>
          <w:szCs w:val="24"/>
        </w:rPr>
        <w:t>ANEXO I: Termo de Referência;</w:t>
      </w:r>
      <w:bookmarkStart w:id="85" w:name="ANEXOITR"/>
      <w:bookmarkEnd w:id="85"/>
    </w:p>
    <w:p w:rsidR="004664FE" w:rsidRDefault="004664FE" w:rsidP="004664FE">
      <w:pPr>
        <w:pStyle w:val="PargrafodaLista"/>
        <w:numPr>
          <w:ilvl w:val="1"/>
          <w:numId w:val="22"/>
        </w:numPr>
        <w:tabs>
          <w:tab w:val="left" w:pos="851"/>
          <w:tab w:val="left" w:pos="1843"/>
        </w:tabs>
        <w:spacing w:before="0" w:after="0" w:line="300" w:lineRule="atLeast"/>
        <w:ind w:left="0" w:firstLine="0"/>
        <w:rPr>
          <w:sz w:val="24"/>
          <w:szCs w:val="24"/>
        </w:rPr>
      </w:pPr>
      <w:r>
        <w:rPr>
          <w:sz w:val="24"/>
          <w:szCs w:val="24"/>
        </w:rPr>
        <w:t>ANEXO II: Modelo de Declaração Unificada;</w:t>
      </w:r>
      <w:bookmarkStart w:id="86" w:name="ANEXOIIUNIFICADA"/>
      <w:bookmarkStart w:id="87" w:name="ANEXOIIIARP"/>
      <w:bookmarkEnd w:id="86"/>
    </w:p>
    <w:p w:rsidR="004664FE" w:rsidRDefault="004664FE" w:rsidP="004664FE">
      <w:pPr>
        <w:pStyle w:val="PargrafodaLista"/>
        <w:numPr>
          <w:ilvl w:val="1"/>
          <w:numId w:val="22"/>
        </w:numPr>
        <w:tabs>
          <w:tab w:val="left" w:pos="851"/>
          <w:tab w:val="left" w:pos="1843"/>
        </w:tabs>
        <w:spacing w:before="0" w:after="0" w:line="300" w:lineRule="atLeast"/>
        <w:ind w:left="0" w:firstLine="0"/>
        <w:rPr>
          <w:sz w:val="24"/>
          <w:szCs w:val="24"/>
        </w:rPr>
      </w:pPr>
      <w:r>
        <w:rPr>
          <w:sz w:val="24"/>
          <w:szCs w:val="24"/>
        </w:rPr>
        <w:t>ANEXO III: Minuta da Ata de Registro de Preço;</w:t>
      </w:r>
    </w:p>
    <w:p w:rsidR="004664FE" w:rsidRDefault="004664FE" w:rsidP="004664FE">
      <w:pPr>
        <w:pStyle w:val="PargrafodaLista"/>
        <w:numPr>
          <w:ilvl w:val="1"/>
          <w:numId w:val="22"/>
        </w:numPr>
        <w:tabs>
          <w:tab w:val="left" w:pos="851"/>
          <w:tab w:val="left" w:pos="1843"/>
        </w:tabs>
        <w:spacing w:before="0" w:after="0" w:line="300" w:lineRule="atLeast"/>
        <w:ind w:left="0" w:firstLine="0"/>
        <w:rPr>
          <w:sz w:val="24"/>
          <w:szCs w:val="24"/>
        </w:rPr>
      </w:pPr>
      <w:r>
        <w:rPr>
          <w:sz w:val="24"/>
          <w:szCs w:val="24"/>
        </w:rPr>
        <w:t>ANEXO IV: Minuta do Cadastro de Reserva</w:t>
      </w:r>
    </w:p>
    <w:p w:rsidR="004664FE" w:rsidRDefault="004664FE" w:rsidP="004664FE">
      <w:pPr>
        <w:pStyle w:val="PargrafodaLista"/>
        <w:numPr>
          <w:ilvl w:val="1"/>
          <w:numId w:val="22"/>
        </w:numPr>
        <w:tabs>
          <w:tab w:val="left" w:pos="851"/>
          <w:tab w:val="left" w:pos="1843"/>
        </w:tabs>
        <w:spacing w:before="0" w:after="0" w:line="300" w:lineRule="atLeast"/>
        <w:ind w:left="0" w:firstLine="0"/>
        <w:rPr>
          <w:sz w:val="24"/>
          <w:szCs w:val="24"/>
        </w:rPr>
      </w:pPr>
      <w:r>
        <w:rPr>
          <w:sz w:val="24"/>
          <w:szCs w:val="24"/>
        </w:rPr>
        <w:t>ANEXO V: Minuta do Futuro Contrato;</w:t>
      </w:r>
      <w:bookmarkEnd w:id="87"/>
    </w:p>
    <w:p w:rsidR="004664FE" w:rsidRDefault="004664FE" w:rsidP="004664FE">
      <w:pPr>
        <w:pStyle w:val="PargrafodaLista"/>
        <w:numPr>
          <w:ilvl w:val="1"/>
          <w:numId w:val="22"/>
        </w:numPr>
        <w:tabs>
          <w:tab w:val="left" w:pos="851"/>
          <w:tab w:val="left" w:pos="1843"/>
        </w:tabs>
        <w:spacing w:before="0" w:after="0" w:line="300" w:lineRule="atLeast"/>
        <w:ind w:left="0" w:firstLine="0"/>
        <w:rPr>
          <w:sz w:val="24"/>
          <w:szCs w:val="24"/>
        </w:rPr>
      </w:pPr>
      <w:r>
        <w:rPr>
          <w:sz w:val="24"/>
          <w:szCs w:val="24"/>
        </w:rPr>
        <w:t>ANEXO VI: Proposta modelo;</w:t>
      </w:r>
    </w:p>
    <w:p w:rsidR="004664FE" w:rsidRDefault="004664FE" w:rsidP="004664FE">
      <w:pPr>
        <w:pStyle w:val="PargrafodaLista"/>
        <w:numPr>
          <w:ilvl w:val="1"/>
          <w:numId w:val="22"/>
        </w:numPr>
        <w:tabs>
          <w:tab w:val="left" w:pos="851"/>
          <w:tab w:val="left" w:pos="1843"/>
        </w:tabs>
        <w:spacing w:before="0" w:after="0" w:line="300" w:lineRule="atLeast"/>
        <w:ind w:left="0" w:firstLine="0"/>
        <w:rPr>
          <w:sz w:val="24"/>
          <w:szCs w:val="24"/>
        </w:rPr>
      </w:pPr>
      <w:r>
        <w:rPr>
          <w:sz w:val="24"/>
          <w:szCs w:val="24"/>
        </w:rPr>
        <w:t>ANEXO VII: Relação de veículos;</w:t>
      </w:r>
    </w:p>
    <w:p w:rsidR="004664FE" w:rsidRDefault="004664FE" w:rsidP="004664FE">
      <w:pPr>
        <w:pStyle w:val="PargrafodaLista"/>
        <w:numPr>
          <w:ilvl w:val="1"/>
          <w:numId w:val="22"/>
        </w:numPr>
        <w:tabs>
          <w:tab w:val="left" w:pos="851"/>
          <w:tab w:val="left" w:pos="1843"/>
        </w:tabs>
        <w:spacing w:before="0" w:after="0" w:line="300" w:lineRule="atLeast"/>
        <w:ind w:left="0" w:firstLine="0"/>
        <w:rPr>
          <w:sz w:val="24"/>
          <w:szCs w:val="24"/>
        </w:rPr>
      </w:pPr>
      <w:r>
        <w:rPr>
          <w:sz w:val="24"/>
          <w:szCs w:val="24"/>
        </w:rPr>
        <w:t>ANEXO VIII: Mão de obra;</w:t>
      </w:r>
    </w:p>
    <w:p w:rsidR="00026109" w:rsidRDefault="004664FE" w:rsidP="004664FE">
      <w:pPr>
        <w:pStyle w:val="PargrafodaLista"/>
        <w:numPr>
          <w:ilvl w:val="1"/>
          <w:numId w:val="22"/>
        </w:numPr>
        <w:tabs>
          <w:tab w:val="left" w:pos="851"/>
          <w:tab w:val="left" w:pos="1843"/>
        </w:tabs>
        <w:spacing w:before="0" w:after="0" w:line="300" w:lineRule="atLeast"/>
        <w:ind w:left="0" w:firstLine="0"/>
        <w:rPr>
          <w:sz w:val="24"/>
          <w:szCs w:val="24"/>
        </w:rPr>
      </w:pPr>
      <w:r>
        <w:rPr>
          <w:sz w:val="24"/>
          <w:szCs w:val="24"/>
        </w:rPr>
        <w:t>ANEXO IX: Planilha orçamentária</w:t>
      </w:r>
      <w:r w:rsidR="00026109">
        <w:rPr>
          <w:sz w:val="24"/>
          <w:szCs w:val="24"/>
        </w:rPr>
        <w:t>;</w:t>
      </w:r>
    </w:p>
    <w:p w:rsidR="002C1D78" w:rsidRDefault="002C1D78">
      <w:pPr>
        <w:pStyle w:val="PargrafodaLista"/>
        <w:spacing w:before="0" w:after="0" w:line="280" w:lineRule="atLeast"/>
        <w:ind w:left="0"/>
        <w:rPr>
          <w:b/>
          <w:i/>
          <w:sz w:val="24"/>
          <w:szCs w:val="24"/>
        </w:rPr>
      </w:pPr>
    </w:p>
    <w:p w:rsidR="002C1D78" w:rsidRDefault="00FA25C4">
      <w:pPr>
        <w:tabs>
          <w:tab w:val="left" w:pos="709"/>
          <w:tab w:val="left" w:pos="1276"/>
          <w:tab w:val="left" w:pos="1843"/>
        </w:tabs>
        <w:spacing w:line="280" w:lineRule="atLeast"/>
        <w:jc w:val="right"/>
        <w:rPr>
          <w:sz w:val="24"/>
          <w:szCs w:val="24"/>
        </w:rPr>
      </w:pPr>
      <w:r>
        <w:rPr>
          <w:sz w:val="24"/>
          <w:szCs w:val="24"/>
        </w:rPr>
        <w:t xml:space="preserve">Rio das Flôres/RJ, </w:t>
      </w:r>
      <w:r w:rsidR="002356C2">
        <w:rPr>
          <w:sz w:val="24"/>
          <w:szCs w:val="24"/>
        </w:rPr>
        <w:t>07 de novembro de 2024</w:t>
      </w:r>
      <w:r>
        <w:rPr>
          <w:sz w:val="24"/>
          <w:szCs w:val="24"/>
        </w:rPr>
        <w:t>.</w:t>
      </w:r>
    </w:p>
    <w:p w:rsidR="002C1D78" w:rsidRDefault="002C1D78">
      <w:pPr>
        <w:tabs>
          <w:tab w:val="left" w:pos="709"/>
          <w:tab w:val="left" w:pos="1276"/>
          <w:tab w:val="left" w:pos="1843"/>
        </w:tabs>
        <w:spacing w:before="0" w:after="0" w:line="280" w:lineRule="atLeast"/>
        <w:rPr>
          <w:sz w:val="24"/>
          <w:szCs w:val="24"/>
        </w:rPr>
      </w:pPr>
    </w:p>
    <w:p w:rsidR="002C1D78" w:rsidRDefault="002C1D78">
      <w:pPr>
        <w:pStyle w:val="Corpodetexto2"/>
        <w:spacing w:before="0" w:after="0"/>
        <w:rPr>
          <w:rFonts w:ascii="Arial" w:hAnsi="Arial"/>
          <w:b w:val="0"/>
          <w:sz w:val="24"/>
          <w:szCs w:val="24"/>
          <w:u w:val="none"/>
        </w:rPr>
      </w:pPr>
    </w:p>
    <w:p w:rsidR="002C1D78" w:rsidRDefault="002C1D78">
      <w:pPr>
        <w:pStyle w:val="Corpodetexto2"/>
        <w:spacing w:before="0" w:after="0"/>
        <w:rPr>
          <w:rFonts w:ascii="Arial" w:hAnsi="Arial"/>
          <w:b w:val="0"/>
          <w:sz w:val="24"/>
          <w:szCs w:val="24"/>
          <w:u w:val="none"/>
        </w:rPr>
      </w:pPr>
    </w:p>
    <w:p w:rsidR="002C1D78" w:rsidRDefault="002C1D78">
      <w:pPr>
        <w:pStyle w:val="Corpodetexto2"/>
        <w:spacing w:before="0" w:after="0"/>
        <w:rPr>
          <w:rFonts w:ascii="Arial" w:hAnsi="Arial"/>
          <w:b w:val="0"/>
          <w:sz w:val="24"/>
          <w:szCs w:val="24"/>
          <w:u w:val="none"/>
        </w:rPr>
      </w:pPr>
    </w:p>
    <w:p w:rsidR="002C1D78" w:rsidRDefault="002C1D78">
      <w:pPr>
        <w:pStyle w:val="Corpodetexto2"/>
        <w:spacing w:before="0" w:after="0"/>
        <w:rPr>
          <w:rFonts w:ascii="Arial" w:hAnsi="Arial"/>
          <w:sz w:val="24"/>
          <w:szCs w:val="24"/>
          <w:u w:val="none"/>
        </w:rPr>
      </w:pPr>
    </w:p>
    <w:p w:rsidR="002C1D78" w:rsidRDefault="00FA25C4">
      <w:pPr>
        <w:pStyle w:val="Corpodetexto2"/>
        <w:spacing w:before="0" w:after="0"/>
        <w:rPr>
          <w:rFonts w:ascii="Arial" w:hAnsi="Arial"/>
          <w:sz w:val="24"/>
          <w:szCs w:val="24"/>
          <w:u w:val="none"/>
        </w:rPr>
      </w:pPr>
      <w:r>
        <w:rPr>
          <w:rFonts w:ascii="Arial" w:hAnsi="Arial"/>
          <w:sz w:val="24"/>
          <w:szCs w:val="24"/>
          <w:u w:val="none"/>
        </w:rPr>
        <w:t>Telma Oliveira de Almeida</w:t>
      </w:r>
    </w:p>
    <w:p w:rsidR="002C1D78" w:rsidRDefault="00FA25C4">
      <w:pPr>
        <w:pStyle w:val="Corpodetexto2"/>
        <w:spacing w:before="0" w:after="0"/>
        <w:rPr>
          <w:rFonts w:ascii="Arial" w:hAnsi="Arial"/>
          <w:sz w:val="24"/>
          <w:szCs w:val="24"/>
          <w:u w:val="none"/>
        </w:rPr>
      </w:pPr>
      <w:r>
        <w:rPr>
          <w:rFonts w:ascii="Arial" w:hAnsi="Arial"/>
          <w:sz w:val="24"/>
          <w:szCs w:val="24"/>
          <w:u w:val="none"/>
        </w:rPr>
        <w:t>Secretária Municipal de Planejamento</w:t>
      </w:r>
    </w:p>
    <w:p w:rsidR="002C1D78" w:rsidRDefault="00FA25C4">
      <w:pPr>
        <w:pStyle w:val="Corpodetexto2"/>
        <w:tabs>
          <w:tab w:val="left" w:pos="7023"/>
        </w:tabs>
        <w:spacing w:before="0" w:after="0"/>
        <w:jc w:val="left"/>
        <w:rPr>
          <w:rFonts w:ascii="Arial" w:hAnsi="Arial"/>
          <w:b w:val="0"/>
          <w:sz w:val="24"/>
          <w:szCs w:val="24"/>
          <w:u w:val="none"/>
        </w:rPr>
      </w:pPr>
      <w:r>
        <w:rPr>
          <w:rFonts w:ascii="Arial" w:hAnsi="Arial"/>
          <w:b w:val="0"/>
          <w:sz w:val="24"/>
          <w:szCs w:val="24"/>
          <w:u w:val="none"/>
        </w:rPr>
        <w:tab/>
      </w:r>
    </w:p>
    <w:p w:rsidR="002C1D78" w:rsidRDefault="002C1D78">
      <w:pPr>
        <w:pStyle w:val="Corpodetexto2"/>
        <w:tabs>
          <w:tab w:val="left" w:pos="7023"/>
        </w:tabs>
        <w:spacing w:before="0" w:after="0"/>
        <w:jc w:val="left"/>
        <w:rPr>
          <w:rFonts w:ascii="Arial" w:hAnsi="Arial"/>
          <w:b w:val="0"/>
          <w:sz w:val="24"/>
          <w:szCs w:val="24"/>
          <w:u w:val="none"/>
        </w:rPr>
      </w:pPr>
    </w:p>
    <w:p w:rsidR="002C1D78" w:rsidRDefault="002C1D78">
      <w:pPr>
        <w:pStyle w:val="Corpodetexto2"/>
        <w:tabs>
          <w:tab w:val="left" w:pos="7023"/>
        </w:tabs>
        <w:spacing w:before="0" w:after="0"/>
        <w:jc w:val="left"/>
        <w:rPr>
          <w:rFonts w:ascii="Arial" w:hAnsi="Arial"/>
          <w:b w:val="0"/>
          <w:sz w:val="24"/>
          <w:szCs w:val="24"/>
          <w:u w:val="none"/>
        </w:rPr>
      </w:pPr>
    </w:p>
    <w:p w:rsidR="002C1D78" w:rsidRDefault="002C1D78">
      <w:pPr>
        <w:pStyle w:val="Corpodetexto2"/>
        <w:tabs>
          <w:tab w:val="left" w:pos="7023"/>
        </w:tabs>
        <w:spacing w:before="0" w:after="0"/>
        <w:jc w:val="left"/>
        <w:rPr>
          <w:rFonts w:ascii="Arial" w:hAnsi="Arial"/>
          <w:b w:val="0"/>
          <w:sz w:val="24"/>
          <w:szCs w:val="24"/>
          <w:u w:val="none"/>
        </w:rPr>
      </w:pPr>
    </w:p>
    <w:p w:rsidR="002C1D78" w:rsidRDefault="00FA25C4">
      <w:pPr>
        <w:tabs>
          <w:tab w:val="left" w:pos="709"/>
          <w:tab w:val="left" w:pos="1276"/>
          <w:tab w:val="left" w:pos="1843"/>
        </w:tabs>
        <w:spacing w:after="480" w:line="280" w:lineRule="atLeast"/>
        <w:jc w:val="center"/>
        <w:rPr>
          <w:b/>
          <w:sz w:val="24"/>
          <w:szCs w:val="24"/>
        </w:rPr>
      </w:pPr>
      <w:r>
        <w:rPr>
          <w:b/>
          <w:sz w:val="24"/>
          <w:szCs w:val="24"/>
        </w:rPr>
        <w:t xml:space="preserve"> I – TERMO DE REFERÊNCIA</w:t>
      </w:r>
    </w:p>
    <w:p w:rsidR="002C1D78" w:rsidRDefault="006F5AB5">
      <w:pPr>
        <w:pStyle w:val="PargrafodaLista"/>
        <w:numPr>
          <w:ilvl w:val="0"/>
          <w:numId w:val="4"/>
        </w:numPr>
        <w:spacing w:before="480" w:after="240" w:line="280" w:lineRule="atLeast"/>
        <w:ind w:left="0"/>
        <w:contextualSpacing w:val="0"/>
        <w:rPr>
          <w:b/>
          <w:sz w:val="24"/>
          <w:szCs w:val="24"/>
        </w:rPr>
      </w:pPr>
      <w:hyperlink w:anchor="CONTRATOOBJETO">
        <w:r w:rsidR="00FA25C4">
          <w:rPr>
            <w:rStyle w:val="Hyperlink"/>
            <w:b/>
            <w:color w:val="auto"/>
            <w:sz w:val="24"/>
            <w:szCs w:val="24"/>
            <w:u w:val="none"/>
          </w:rPr>
          <w:t>DO OBJETO:</w:t>
        </w:r>
      </w:hyperlink>
    </w:p>
    <w:p w:rsidR="002C1D78" w:rsidRDefault="00FA25C4">
      <w:pPr>
        <w:rPr>
          <w:b/>
          <w:sz w:val="24"/>
          <w:szCs w:val="24"/>
        </w:rPr>
      </w:pPr>
      <w:bookmarkStart w:id="88" w:name="ANEXOIOBJETO"/>
      <w:bookmarkEnd w:id="88"/>
      <w:r>
        <w:rPr>
          <w:sz w:val="24"/>
          <w:szCs w:val="24"/>
        </w:rPr>
        <w:t xml:space="preserve">O objeto da presente licitação é a </w:t>
      </w:r>
      <w:r>
        <w:rPr>
          <w:rFonts w:cs="Arial"/>
          <w:sz w:val="24"/>
          <w:szCs w:val="24"/>
        </w:rPr>
        <w:t>Escolha da proposta mais vantajosa para futura e eventual contratação de empresa especializada para prestação de serviço de manutenção</w:t>
      </w:r>
      <w:r>
        <w:rPr>
          <w:rFonts w:cs="Arial"/>
          <w:spacing w:val="1"/>
          <w:sz w:val="24"/>
          <w:szCs w:val="24"/>
        </w:rPr>
        <w:t xml:space="preserve"> </w:t>
      </w:r>
      <w:r>
        <w:rPr>
          <w:rFonts w:cs="Arial"/>
          <w:sz w:val="24"/>
          <w:szCs w:val="24"/>
        </w:rPr>
        <w:t>preventiva e corretiva de ônibus e micro-ônibus do Programa de Transporte Comunitário Gratuito que compõem a frota de veículos da Secretaria Municipal de Planejamento, cumulado com mão de</w:t>
      </w:r>
      <w:r>
        <w:rPr>
          <w:rFonts w:cs="Arial"/>
          <w:spacing w:val="1"/>
          <w:sz w:val="24"/>
          <w:szCs w:val="24"/>
        </w:rPr>
        <w:t xml:space="preserve"> </w:t>
      </w:r>
      <w:r>
        <w:rPr>
          <w:rFonts w:cs="Arial"/>
          <w:sz w:val="24"/>
          <w:szCs w:val="24"/>
        </w:rPr>
        <w:t>obra,</w:t>
      </w:r>
      <w:r>
        <w:rPr>
          <w:rFonts w:cs="Arial"/>
          <w:spacing w:val="1"/>
          <w:sz w:val="24"/>
          <w:szCs w:val="24"/>
        </w:rPr>
        <w:t xml:space="preserve"> </w:t>
      </w:r>
      <w:r>
        <w:rPr>
          <w:rFonts w:cs="Arial"/>
          <w:sz w:val="24"/>
          <w:szCs w:val="24"/>
        </w:rPr>
        <w:t>materiais</w:t>
      </w:r>
      <w:r>
        <w:rPr>
          <w:rFonts w:cs="Arial"/>
          <w:spacing w:val="1"/>
          <w:sz w:val="24"/>
          <w:szCs w:val="24"/>
        </w:rPr>
        <w:t xml:space="preserve"> </w:t>
      </w:r>
      <w:r>
        <w:rPr>
          <w:rFonts w:cs="Arial"/>
          <w:sz w:val="24"/>
          <w:szCs w:val="24"/>
        </w:rPr>
        <w:t>e</w:t>
      </w:r>
      <w:r>
        <w:rPr>
          <w:rFonts w:cs="Arial"/>
          <w:spacing w:val="1"/>
          <w:sz w:val="24"/>
          <w:szCs w:val="24"/>
        </w:rPr>
        <w:t xml:space="preserve"> </w:t>
      </w:r>
      <w:r>
        <w:rPr>
          <w:rFonts w:cs="Arial"/>
          <w:sz w:val="24"/>
          <w:szCs w:val="24"/>
        </w:rPr>
        <w:t>peças</w:t>
      </w:r>
      <w:r>
        <w:rPr>
          <w:rFonts w:cs="Arial"/>
          <w:spacing w:val="1"/>
          <w:sz w:val="24"/>
          <w:szCs w:val="24"/>
        </w:rPr>
        <w:t xml:space="preserve"> </w:t>
      </w:r>
      <w:r>
        <w:rPr>
          <w:rFonts w:cs="Arial"/>
          <w:sz w:val="24"/>
          <w:szCs w:val="24"/>
        </w:rPr>
        <w:t>necessárias ao perfeito funcionamento</w:t>
      </w:r>
      <w:r>
        <w:rPr>
          <w:rFonts w:cs="Arial"/>
          <w:spacing w:val="1"/>
          <w:sz w:val="24"/>
          <w:szCs w:val="24"/>
        </w:rPr>
        <w:t xml:space="preserve"> </w:t>
      </w:r>
      <w:r>
        <w:rPr>
          <w:rFonts w:cs="Arial"/>
          <w:sz w:val="24"/>
          <w:szCs w:val="24"/>
        </w:rPr>
        <w:t xml:space="preserve">dos veículos, </w:t>
      </w:r>
      <w:r>
        <w:rPr>
          <w:b/>
          <w:sz w:val="24"/>
          <w:szCs w:val="24"/>
        </w:rPr>
        <w:t>através de Pregão na modalidade eletrônica</w:t>
      </w:r>
      <w:r>
        <w:rPr>
          <w:rStyle w:val="Ttulo1Char"/>
          <w:b w:val="0"/>
          <w:sz w:val="24"/>
          <w:szCs w:val="24"/>
          <w:u w:val="none"/>
        </w:rPr>
        <w:t>,</w:t>
      </w:r>
      <w:r>
        <w:rPr>
          <w:b/>
          <w:sz w:val="24"/>
          <w:szCs w:val="24"/>
        </w:rPr>
        <w:t xml:space="preserve"> conforme descrições contidas no Termo de Referência (ANEXO I), que faz parte integrante e complementar</w:t>
      </w:r>
      <w:r>
        <w:rPr>
          <w:sz w:val="24"/>
          <w:szCs w:val="24"/>
        </w:rPr>
        <w:t xml:space="preserve"> </w:t>
      </w:r>
      <w:r>
        <w:rPr>
          <w:b/>
          <w:sz w:val="24"/>
          <w:szCs w:val="24"/>
        </w:rPr>
        <w:t>deste Edital.</w:t>
      </w:r>
    </w:p>
    <w:p w:rsidR="002C1D78" w:rsidRDefault="00FA25C4">
      <w:pPr>
        <w:rPr>
          <w:sz w:val="24"/>
          <w:szCs w:val="24"/>
        </w:rPr>
      </w:pPr>
      <w:r>
        <w:rPr>
          <w:sz w:val="24"/>
          <w:szCs w:val="24"/>
        </w:rPr>
        <w:t>Entende-se</w:t>
      </w:r>
      <w:r>
        <w:rPr>
          <w:spacing w:val="1"/>
          <w:sz w:val="24"/>
          <w:szCs w:val="24"/>
        </w:rPr>
        <w:t xml:space="preserve"> </w:t>
      </w:r>
      <w:r>
        <w:rPr>
          <w:sz w:val="24"/>
          <w:szCs w:val="24"/>
        </w:rPr>
        <w:t>por</w:t>
      </w:r>
      <w:r>
        <w:rPr>
          <w:spacing w:val="1"/>
          <w:sz w:val="24"/>
          <w:szCs w:val="24"/>
        </w:rPr>
        <w:t xml:space="preserve"> </w:t>
      </w:r>
      <w:r>
        <w:rPr>
          <w:sz w:val="24"/>
          <w:szCs w:val="24"/>
        </w:rPr>
        <w:t>manutenção</w:t>
      </w:r>
      <w:r>
        <w:rPr>
          <w:spacing w:val="1"/>
          <w:sz w:val="24"/>
          <w:szCs w:val="24"/>
        </w:rPr>
        <w:t xml:space="preserve"> </w:t>
      </w:r>
      <w:r>
        <w:rPr>
          <w:sz w:val="24"/>
          <w:szCs w:val="24"/>
        </w:rPr>
        <w:t>preventiva</w:t>
      </w:r>
      <w:r>
        <w:rPr>
          <w:spacing w:val="1"/>
          <w:sz w:val="24"/>
          <w:szCs w:val="24"/>
        </w:rPr>
        <w:t xml:space="preserve"> </w:t>
      </w:r>
      <w:r>
        <w:rPr>
          <w:sz w:val="24"/>
          <w:szCs w:val="24"/>
        </w:rPr>
        <w:t>as</w:t>
      </w:r>
      <w:r>
        <w:rPr>
          <w:spacing w:val="1"/>
          <w:sz w:val="24"/>
          <w:szCs w:val="24"/>
        </w:rPr>
        <w:t xml:space="preserve"> </w:t>
      </w:r>
      <w:r>
        <w:rPr>
          <w:sz w:val="24"/>
          <w:szCs w:val="24"/>
        </w:rPr>
        <w:t>revisões</w:t>
      </w:r>
      <w:r>
        <w:rPr>
          <w:spacing w:val="1"/>
          <w:sz w:val="24"/>
          <w:szCs w:val="24"/>
        </w:rPr>
        <w:t xml:space="preserve"> </w:t>
      </w:r>
      <w:r>
        <w:rPr>
          <w:sz w:val="24"/>
          <w:szCs w:val="24"/>
        </w:rPr>
        <w:t>e</w:t>
      </w:r>
      <w:r>
        <w:rPr>
          <w:spacing w:val="1"/>
          <w:sz w:val="24"/>
          <w:szCs w:val="24"/>
        </w:rPr>
        <w:t xml:space="preserve"> </w:t>
      </w:r>
      <w:r>
        <w:rPr>
          <w:sz w:val="24"/>
          <w:szCs w:val="24"/>
        </w:rPr>
        <w:t>serviços</w:t>
      </w:r>
      <w:r>
        <w:rPr>
          <w:spacing w:val="1"/>
          <w:sz w:val="24"/>
          <w:szCs w:val="24"/>
        </w:rPr>
        <w:t xml:space="preserve"> </w:t>
      </w:r>
      <w:r>
        <w:rPr>
          <w:sz w:val="24"/>
          <w:szCs w:val="24"/>
        </w:rPr>
        <w:t>de</w:t>
      </w:r>
      <w:r>
        <w:rPr>
          <w:spacing w:val="-64"/>
          <w:sz w:val="24"/>
          <w:szCs w:val="24"/>
        </w:rPr>
        <w:t xml:space="preserve"> </w:t>
      </w:r>
      <w:r>
        <w:rPr>
          <w:sz w:val="24"/>
          <w:szCs w:val="24"/>
        </w:rPr>
        <w:t>caráter preventivo com a finalidade de avaliar as condições para o</w:t>
      </w:r>
      <w:r>
        <w:rPr>
          <w:spacing w:val="1"/>
          <w:sz w:val="24"/>
          <w:szCs w:val="24"/>
        </w:rPr>
        <w:t xml:space="preserve"> </w:t>
      </w:r>
      <w:r>
        <w:rPr>
          <w:sz w:val="24"/>
          <w:szCs w:val="24"/>
        </w:rPr>
        <w:t>perfeito</w:t>
      </w:r>
      <w:r>
        <w:rPr>
          <w:spacing w:val="1"/>
          <w:sz w:val="24"/>
          <w:szCs w:val="24"/>
        </w:rPr>
        <w:t xml:space="preserve"> </w:t>
      </w:r>
      <w:r>
        <w:rPr>
          <w:sz w:val="24"/>
          <w:szCs w:val="24"/>
        </w:rPr>
        <w:t>funcionamento</w:t>
      </w:r>
      <w:r>
        <w:rPr>
          <w:spacing w:val="1"/>
          <w:sz w:val="24"/>
          <w:szCs w:val="24"/>
        </w:rPr>
        <w:t xml:space="preserve"> </w:t>
      </w:r>
      <w:r>
        <w:rPr>
          <w:sz w:val="24"/>
          <w:szCs w:val="24"/>
        </w:rPr>
        <w:t>dos</w:t>
      </w:r>
      <w:r>
        <w:rPr>
          <w:spacing w:val="1"/>
          <w:sz w:val="24"/>
          <w:szCs w:val="24"/>
        </w:rPr>
        <w:t xml:space="preserve"> </w:t>
      </w:r>
      <w:r>
        <w:rPr>
          <w:sz w:val="24"/>
          <w:szCs w:val="24"/>
        </w:rPr>
        <w:t>veículos,</w:t>
      </w:r>
      <w:r>
        <w:rPr>
          <w:spacing w:val="1"/>
          <w:sz w:val="24"/>
          <w:szCs w:val="24"/>
        </w:rPr>
        <w:t xml:space="preserve"> </w:t>
      </w:r>
      <w:r>
        <w:rPr>
          <w:sz w:val="24"/>
          <w:szCs w:val="24"/>
        </w:rPr>
        <w:t>além</w:t>
      </w:r>
      <w:r>
        <w:rPr>
          <w:spacing w:val="1"/>
          <w:sz w:val="24"/>
          <w:szCs w:val="24"/>
        </w:rPr>
        <w:t xml:space="preserve"> </w:t>
      </w:r>
      <w:r>
        <w:rPr>
          <w:sz w:val="24"/>
          <w:szCs w:val="24"/>
        </w:rPr>
        <w:t>de</w:t>
      </w:r>
      <w:r>
        <w:rPr>
          <w:spacing w:val="1"/>
          <w:sz w:val="24"/>
          <w:szCs w:val="24"/>
        </w:rPr>
        <w:t xml:space="preserve"> </w:t>
      </w:r>
      <w:r>
        <w:rPr>
          <w:sz w:val="24"/>
          <w:szCs w:val="24"/>
        </w:rPr>
        <w:t>detectar</w:t>
      </w:r>
      <w:r>
        <w:rPr>
          <w:spacing w:val="1"/>
          <w:sz w:val="24"/>
          <w:szCs w:val="24"/>
        </w:rPr>
        <w:t xml:space="preserve"> </w:t>
      </w:r>
      <w:r>
        <w:rPr>
          <w:sz w:val="24"/>
          <w:szCs w:val="24"/>
        </w:rPr>
        <w:t>possíveis</w:t>
      </w:r>
      <w:r>
        <w:rPr>
          <w:spacing w:val="1"/>
          <w:sz w:val="24"/>
          <w:szCs w:val="24"/>
        </w:rPr>
        <w:t xml:space="preserve"> </w:t>
      </w:r>
      <w:r>
        <w:rPr>
          <w:sz w:val="24"/>
          <w:szCs w:val="24"/>
        </w:rPr>
        <w:t>desgastes</w:t>
      </w:r>
      <w:r>
        <w:rPr>
          <w:spacing w:val="1"/>
          <w:sz w:val="24"/>
          <w:szCs w:val="24"/>
        </w:rPr>
        <w:t xml:space="preserve"> </w:t>
      </w:r>
      <w:r>
        <w:rPr>
          <w:sz w:val="24"/>
          <w:szCs w:val="24"/>
        </w:rPr>
        <w:t>em</w:t>
      </w:r>
      <w:r>
        <w:rPr>
          <w:spacing w:val="1"/>
          <w:sz w:val="24"/>
          <w:szCs w:val="24"/>
        </w:rPr>
        <w:t xml:space="preserve"> </w:t>
      </w:r>
      <w:r>
        <w:rPr>
          <w:sz w:val="24"/>
          <w:szCs w:val="24"/>
        </w:rPr>
        <w:t>peças,</w:t>
      </w:r>
      <w:r>
        <w:rPr>
          <w:spacing w:val="1"/>
          <w:sz w:val="24"/>
          <w:szCs w:val="24"/>
        </w:rPr>
        <w:t xml:space="preserve"> </w:t>
      </w:r>
      <w:r>
        <w:rPr>
          <w:sz w:val="24"/>
          <w:szCs w:val="24"/>
        </w:rPr>
        <w:t>acessórios</w:t>
      </w:r>
      <w:r>
        <w:rPr>
          <w:spacing w:val="1"/>
          <w:sz w:val="24"/>
          <w:szCs w:val="24"/>
        </w:rPr>
        <w:t xml:space="preserve"> </w:t>
      </w:r>
      <w:r>
        <w:rPr>
          <w:sz w:val="24"/>
          <w:szCs w:val="24"/>
        </w:rPr>
        <w:t>e</w:t>
      </w:r>
      <w:r>
        <w:rPr>
          <w:spacing w:val="1"/>
          <w:sz w:val="24"/>
          <w:szCs w:val="24"/>
        </w:rPr>
        <w:t xml:space="preserve"> </w:t>
      </w:r>
      <w:r>
        <w:rPr>
          <w:sz w:val="24"/>
          <w:szCs w:val="24"/>
        </w:rPr>
        <w:t>outros</w:t>
      </w:r>
      <w:r>
        <w:rPr>
          <w:spacing w:val="1"/>
          <w:sz w:val="24"/>
          <w:szCs w:val="24"/>
        </w:rPr>
        <w:t xml:space="preserve"> </w:t>
      </w:r>
      <w:r>
        <w:rPr>
          <w:sz w:val="24"/>
          <w:szCs w:val="24"/>
        </w:rPr>
        <w:t>elementos,</w:t>
      </w:r>
      <w:r>
        <w:rPr>
          <w:spacing w:val="1"/>
          <w:sz w:val="24"/>
          <w:szCs w:val="24"/>
        </w:rPr>
        <w:t xml:space="preserve"> </w:t>
      </w:r>
      <w:r>
        <w:rPr>
          <w:sz w:val="24"/>
          <w:szCs w:val="24"/>
        </w:rPr>
        <w:t>objetivando</w:t>
      </w:r>
      <w:r>
        <w:rPr>
          <w:spacing w:val="1"/>
          <w:sz w:val="24"/>
          <w:szCs w:val="24"/>
        </w:rPr>
        <w:t xml:space="preserve"> </w:t>
      </w:r>
      <w:r>
        <w:rPr>
          <w:sz w:val="24"/>
          <w:szCs w:val="24"/>
        </w:rPr>
        <w:t>manter</w:t>
      </w:r>
      <w:r>
        <w:rPr>
          <w:spacing w:val="1"/>
          <w:sz w:val="24"/>
          <w:szCs w:val="24"/>
        </w:rPr>
        <w:t xml:space="preserve"> </w:t>
      </w:r>
      <w:r>
        <w:rPr>
          <w:sz w:val="24"/>
          <w:szCs w:val="24"/>
        </w:rPr>
        <w:t>o</w:t>
      </w:r>
      <w:r>
        <w:rPr>
          <w:spacing w:val="1"/>
          <w:sz w:val="24"/>
          <w:szCs w:val="24"/>
        </w:rPr>
        <w:t xml:space="preserve"> </w:t>
      </w:r>
      <w:r>
        <w:rPr>
          <w:sz w:val="24"/>
          <w:szCs w:val="24"/>
        </w:rPr>
        <w:t>veículo</w:t>
      </w:r>
      <w:r>
        <w:rPr>
          <w:spacing w:val="1"/>
          <w:sz w:val="24"/>
          <w:szCs w:val="24"/>
        </w:rPr>
        <w:t xml:space="preserve"> </w:t>
      </w:r>
      <w:r>
        <w:rPr>
          <w:sz w:val="24"/>
          <w:szCs w:val="24"/>
        </w:rPr>
        <w:t>em</w:t>
      </w:r>
      <w:r>
        <w:rPr>
          <w:spacing w:val="1"/>
          <w:sz w:val="24"/>
          <w:szCs w:val="24"/>
        </w:rPr>
        <w:t xml:space="preserve"> </w:t>
      </w:r>
      <w:r>
        <w:rPr>
          <w:sz w:val="24"/>
          <w:szCs w:val="24"/>
        </w:rPr>
        <w:t>perfeito</w:t>
      </w:r>
      <w:r>
        <w:rPr>
          <w:spacing w:val="1"/>
          <w:sz w:val="24"/>
          <w:szCs w:val="24"/>
        </w:rPr>
        <w:t xml:space="preserve"> </w:t>
      </w:r>
      <w:r>
        <w:rPr>
          <w:sz w:val="24"/>
          <w:szCs w:val="24"/>
        </w:rPr>
        <w:t>estado</w:t>
      </w:r>
      <w:r>
        <w:rPr>
          <w:spacing w:val="1"/>
          <w:sz w:val="24"/>
          <w:szCs w:val="24"/>
        </w:rPr>
        <w:t xml:space="preserve"> </w:t>
      </w:r>
      <w:r>
        <w:rPr>
          <w:sz w:val="24"/>
          <w:szCs w:val="24"/>
        </w:rPr>
        <w:t>de</w:t>
      </w:r>
      <w:r>
        <w:rPr>
          <w:spacing w:val="1"/>
          <w:sz w:val="24"/>
          <w:szCs w:val="24"/>
        </w:rPr>
        <w:t xml:space="preserve"> </w:t>
      </w:r>
      <w:r>
        <w:rPr>
          <w:sz w:val="24"/>
          <w:szCs w:val="24"/>
        </w:rPr>
        <w:t>uso,</w:t>
      </w:r>
      <w:r>
        <w:rPr>
          <w:spacing w:val="1"/>
          <w:sz w:val="24"/>
          <w:szCs w:val="24"/>
        </w:rPr>
        <w:t xml:space="preserve"> </w:t>
      </w:r>
      <w:r>
        <w:rPr>
          <w:sz w:val="24"/>
          <w:szCs w:val="24"/>
        </w:rPr>
        <w:t>de</w:t>
      </w:r>
      <w:r>
        <w:rPr>
          <w:spacing w:val="1"/>
          <w:sz w:val="24"/>
          <w:szCs w:val="24"/>
        </w:rPr>
        <w:t xml:space="preserve"> </w:t>
      </w:r>
      <w:r>
        <w:rPr>
          <w:sz w:val="24"/>
          <w:szCs w:val="24"/>
        </w:rPr>
        <w:t>acordo</w:t>
      </w:r>
      <w:r>
        <w:rPr>
          <w:spacing w:val="1"/>
          <w:sz w:val="24"/>
          <w:szCs w:val="24"/>
        </w:rPr>
        <w:t xml:space="preserve"> </w:t>
      </w:r>
      <w:r>
        <w:rPr>
          <w:sz w:val="24"/>
          <w:szCs w:val="24"/>
        </w:rPr>
        <w:t>com</w:t>
      </w:r>
      <w:r>
        <w:rPr>
          <w:spacing w:val="1"/>
          <w:sz w:val="24"/>
          <w:szCs w:val="24"/>
        </w:rPr>
        <w:t xml:space="preserve"> </w:t>
      </w:r>
      <w:r>
        <w:rPr>
          <w:sz w:val="24"/>
          <w:szCs w:val="24"/>
        </w:rPr>
        <w:t>os</w:t>
      </w:r>
      <w:r>
        <w:rPr>
          <w:spacing w:val="1"/>
          <w:sz w:val="24"/>
          <w:szCs w:val="24"/>
        </w:rPr>
        <w:t xml:space="preserve"> </w:t>
      </w:r>
      <w:r>
        <w:rPr>
          <w:sz w:val="24"/>
          <w:szCs w:val="24"/>
        </w:rPr>
        <w:t>manuais</w:t>
      </w:r>
      <w:r>
        <w:rPr>
          <w:spacing w:val="1"/>
          <w:sz w:val="24"/>
          <w:szCs w:val="24"/>
        </w:rPr>
        <w:t xml:space="preserve"> </w:t>
      </w:r>
      <w:r>
        <w:rPr>
          <w:sz w:val="24"/>
          <w:szCs w:val="24"/>
        </w:rPr>
        <w:t>e</w:t>
      </w:r>
      <w:r>
        <w:rPr>
          <w:spacing w:val="1"/>
          <w:sz w:val="24"/>
          <w:szCs w:val="24"/>
        </w:rPr>
        <w:t xml:space="preserve"> </w:t>
      </w:r>
      <w:r>
        <w:rPr>
          <w:sz w:val="24"/>
          <w:szCs w:val="24"/>
        </w:rPr>
        <w:t>normas</w:t>
      </w:r>
      <w:r>
        <w:rPr>
          <w:spacing w:val="1"/>
          <w:sz w:val="24"/>
          <w:szCs w:val="24"/>
        </w:rPr>
        <w:t xml:space="preserve"> </w:t>
      </w:r>
      <w:r>
        <w:rPr>
          <w:sz w:val="24"/>
          <w:szCs w:val="24"/>
        </w:rPr>
        <w:t>específicas,</w:t>
      </w:r>
      <w:r>
        <w:rPr>
          <w:spacing w:val="1"/>
          <w:sz w:val="24"/>
          <w:szCs w:val="24"/>
        </w:rPr>
        <w:t xml:space="preserve"> </w:t>
      </w:r>
      <w:r>
        <w:rPr>
          <w:sz w:val="24"/>
          <w:szCs w:val="24"/>
        </w:rPr>
        <w:t>incluindo</w:t>
      </w:r>
      <w:r>
        <w:rPr>
          <w:spacing w:val="1"/>
          <w:sz w:val="24"/>
          <w:szCs w:val="24"/>
        </w:rPr>
        <w:t xml:space="preserve"> </w:t>
      </w:r>
      <w:r>
        <w:rPr>
          <w:sz w:val="24"/>
          <w:szCs w:val="24"/>
        </w:rPr>
        <w:t>as</w:t>
      </w:r>
      <w:r>
        <w:rPr>
          <w:spacing w:val="1"/>
          <w:sz w:val="24"/>
          <w:szCs w:val="24"/>
        </w:rPr>
        <w:t xml:space="preserve"> </w:t>
      </w:r>
      <w:r>
        <w:rPr>
          <w:sz w:val="24"/>
          <w:szCs w:val="24"/>
        </w:rPr>
        <w:t>trocas</w:t>
      </w:r>
      <w:r>
        <w:rPr>
          <w:spacing w:val="1"/>
          <w:sz w:val="24"/>
          <w:szCs w:val="24"/>
        </w:rPr>
        <w:t xml:space="preserve"> </w:t>
      </w:r>
      <w:r>
        <w:rPr>
          <w:sz w:val="24"/>
          <w:szCs w:val="24"/>
        </w:rPr>
        <w:t>autorizadas</w:t>
      </w:r>
      <w:r>
        <w:rPr>
          <w:spacing w:val="1"/>
          <w:sz w:val="24"/>
          <w:szCs w:val="24"/>
        </w:rPr>
        <w:t xml:space="preserve"> </w:t>
      </w:r>
      <w:r>
        <w:rPr>
          <w:sz w:val="24"/>
          <w:szCs w:val="24"/>
        </w:rPr>
        <w:t>de</w:t>
      </w:r>
      <w:r>
        <w:rPr>
          <w:spacing w:val="-64"/>
          <w:sz w:val="24"/>
          <w:szCs w:val="24"/>
        </w:rPr>
        <w:t xml:space="preserve"> </w:t>
      </w:r>
      <w:r>
        <w:rPr>
          <w:sz w:val="24"/>
          <w:szCs w:val="24"/>
        </w:rPr>
        <w:t>peças</w:t>
      </w:r>
      <w:r>
        <w:rPr>
          <w:spacing w:val="-1"/>
          <w:sz w:val="24"/>
          <w:szCs w:val="24"/>
        </w:rPr>
        <w:t xml:space="preserve"> </w:t>
      </w:r>
      <w:r>
        <w:rPr>
          <w:sz w:val="24"/>
          <w:szCs w:val="24"/>
        </w:rPr>
        <w:t>que</w:t>
      </w:r>
      <w:r>
        <w:rPr>
          <w:spacing w:val="-2"/>
          <w:sz w:val="24"/>
          <w:szCs w:val="24"/>
        </w:rPr>
        <w:t xml:space="preserve"> </w:t>
      </w:r>
      <w:r>
        <w:rPr>
          <w:sz w:val="24"/>
          <w:szCs w:val="24"/>
        </w:rPr>
        <w:t>se</w:t>
      </w:r>
      <w:r>
        <w:rPr>
          <w:spacing w:val="-2"/>
          <w:sz w:val="24"/>
          <w:szCs w:val="24"/>
        </w:rPr>
        <w:t xml:space="preserve"> </w:t>
      </w:r>
      <w:r>
        <w:rPr>
          <w:sz w:val="24"/>
          <w:szCs w:val="24"/>
        </w:rPr>
        <w:t>fizerem</w:t>
      </w:r>
      <w:r>
        <w:rPr>
          <w:spacing w:val="-3"/>
          <w:sz w:val="24"/>
          <w:szCs w:val="24"/>
        </w:rPr>
        <w:t xml:space="preserve"> </w:t>
      </w:r>
      <w:r>
        <w:rPr>
          <w:sz w:val="24"/>
          <w:szCs w:val="24"/>
        </w:rPr>
        <w:t>necessárias</w:t>
      </w:r>
      <w:r>
        <w:rPr>
          <w:spacing w:val="-1"/>
          <w:sz w:val="24"/>
          <w:szCs w:val="24"/>
        </w:rPr>
        <w:t xml:space="preserve"> </w:t>
      </w:r>
      <w:r>
        <w:rPr>
          <w:sz w:val="24"/>
          <w:szCs w:val="24"/>
        </w:rPr>
        <w:t>ao</w:t>
      </w:r>
      <w:r>
        <w:rPr>
          <w:spacing w:val="-2"/>
          <w:sz w:val="24"/>
          <w:szCs w:val="24"/>
        </w:rPr>
        <w:t xml:space="preserve"> </w:t>
      </w:r>
      <w:r>
        <w:rPr>
          <w:sz w:val="24"/>
          <w:szCs w:val="24"/>
        </w:rPr>
        <w:t>seu</w:t>
      </w:r>
      <w:r>
        <w:rPr>
          <w:spacing w:val="-3"/>
          <w:sz w:val="24"/>
          <w:szCs w:val="24"/>
        </w:rPr>
        <w:t xml:space="preserve"> </w:t>
      </w:r>
      <w:r>
        <w:rPr>
          <w:sz w:val="24"/>
          <w:szCs w:val="24"/>
        </w:rPr>
        <w:t>bom</w:t>
      </w:r>
      <w:r>
        <w:rPr>
          <w:spacing w:val="-1"/>
          <w:sz w:val="24"/>
          <w:szCs w:val="24"/>
        </w:rPr>
        <w:t xml:space="preserve"> </w:t>
      </w:r>
      <w:r>
        <w:rPr>
          <w:sz w:val="24"/>
          <w:szCs w:val="24"/>
        </w:rPr>
        <w:t>funcionamento.</w:t>
      </w:r>
    </w:p>
    <w:p w:rsidR="002C1D78" w:rsidRDefault="00FA25C4">
      <w:pPr>
        <w:pStyle w:val="PargrafodaLista"/>
        <w:ind w:left="142"/>
        <w:rPr>
          <w:b/>
          <w:sz w:val="24"/>
          <w:szCs w:val="24"/>
        </w:rPr>
      </w:pPr>
      <w:r>
        <w:rPr>
          <w:b/>
          <w:sz w:val="24"/>
          <w:szCs w:val="24"/>
        </w:rPr>
        <w:t>Entende-se por</w:t>
      </w:r>
      <w:r>
        <w:rPr>
          <w:b/>
          <w:spacing w:val="1"/>
          <w:sz w:val="24"/>
          <w:szCs w:val="24"/>
        </w:rPr>
        <w:t xml:space="preserve"> </w:t>
      </w:r>
      <w:r>
        <w:rPr>
          <w:b/>
          <w:sz w:val="24"/>
          <w:szCs w:val="24"/>
        </w:rPr>
        <w:t>manutenção</w:t>
      </w:r>
      <w:r>
        <w:rPr>
          <w:b/>
          <w:spacing w:val="1"/>
          <w:sz w:val="24"/>
          <w:szCs w:val="24"/>
        </w:rPr>
        <w:t xml:space="preserve"> </w:t>
      </w:r>
      <w:r>
        <w:rPr>
          <w:b/>
          <w:sz w:val="24"/>
          <w:szCs w:val="24"/>
        </w:rPr>
        <w:t>corretiva as</w:t>
      </w:r>
      <w:r>
        <w:rPr>
          <w:b/>
          <w:spacing w:val="1"/>
          <w:sz w:val="24"/>
          <w:szCs w:val="24"/>
        </w:rPr>
        <w:t xml:space="preserve"> </w:t>
      </w:r>
      <w:r>
        <w:rPr>
          <w:b/>
          <w:sz w:val="24"/>
          <w:szCs w:val="24"/>
        </w:rPr>
        <w:t>revisões</w:t>
      </w:r>
      <w:r>
        <w:rPr>
          <w:b/>
          <w:spacing w:val="1"/>
          <w:sz w:val="24"/>
          <w:szCs w:val="24"/>
        </w:rPr>
        <w:t xml:space="preserve"> </w:t>
      </w:r>
      <w:r>
        <w:rPr>
          <w:b/>
          <w:sz w:val="24"/>
          <w:szCs w:val="24"/>
        </w:rPr>
        <w:t>e serviços</w:t>
      </w:r>
      <w:r>
        <w:rPr>
          <w:b/>
          <w:spacing w:val="1"/>
          <w:sz w:val="24"/>
          <w:szCs w:val="24"/>
        </w:rPr>
        <w:t xml:space="preserve"> </w:t>
      </w:r>
      <w:r>
        <w:rPr>
          <w:b/>
          <w:sz w:val="24"/>
          <w:szCs w:val="24"/>
        </w:rPr>
        <w:t>de caráter</w:t>
      </w:r>
      <w:r>
        <w:rPr>
          <w:b/>
          <w:spacing w:val="1"/>
          <w:sz w:val="24"/>
          <w:szCs w:val="24"/>
        </w:rPr>
        <w:t xml:space="preserve"> </w:t>
      </w:r>
      <w:r>
        <w:rPr>
          <w:b/>
          <w:sz w:val="24"/>
          <w:szCs w:val="24"/>
        </w:rPr>
        <w:t>corretivo,</w:t>
      </w:r>
      <w:r>
        <w:rPr>
          <w:b/>
          <w:spacing w:val="1"/>
          <w:sz w:val="24"/>
          <w:szCs w:val="24"/>
        </w:rPr>
        <w:t xml:space="preserve"> </w:t>
      </w:r>
      <w:r>
        <w:rPr>
          <w:b/>
          <w:sz w:val="24"/>
          <w:szCs w:val="24"/>
        </w:rPr>
        <w:t>para possibilitar a reparação de defeitos e falhas em qualquer</w:t>
      </w:r>
      <w:r>
        <w:rPr>
          <w:b/>
          <w:spacing w:val="1"/>
          <w:sz w:val="24"/>
          <w:szCs w:val="24"/>
        </w:rPr>
        <w:t xml:space="preserve"> </w:t>
      </w:r>
      <w:r>
        <w:rPr>
          <w:b/>
          <w:sz w:val="24"/>
          <w:szCs w:val="24"/>
        </w:rPr>
        <w:t>unidade</w:t>
      </w:r>
      <w:r>
        <w:rPr>
          <w:b/>
          <w:spacing w:val="1"/>
          <w:sz w:val="24"/>
          <w:szCs w:val="24"/>
        </w:rPr>
        <w:t xml:space="preserve"> </w:t>
      </w:r>
      <w:r>
        <w:rPr>
          <w:b/>
          <w:sz w:val="24"/>
          <w:szCs w:val="24"/>
        </w:rPr>
        <w:t>do</w:t>
      </w:r>
      <w:r>
        <w:rPr>
          <w:b/>
          <w:spacing w:val="1"/>
          <w:sz w:val="24"/>
          <w:szCs w:val="24"/>
        </w:rPr>
        <w:t xml:space="preserve"> </w:t>
      </w:r>
      <w:r>
        <w:rPr>
          <w:b/>
          <w:sz w:val="24"/>
          <w:szCs w:val="24"/>
        </w:rPr>
        <w:t>veículo,</w:t>
      </w:r>
      <w:r>
        <w:rPr>
          <w:b/>
          <w:spacing w:val="1"/>
          <w:sz w:val="24"/>
          <w:szCs w:val="24"/>
        </w:rPr>
        <w:t xml:space="preserve"> </w:t>
      </w:r>
      <w:r>
        <w:rPr>
          <w:b/>
          <w:sz w:val="24"/>
          <w:szCs w:val="24"/>
        </w:rPr>
        <w:t>com</w:t>
      </w:r>
      <w:r>
        <w:rPr>
          <w:b/>
          <w:spacing w:val="1"/>
          <w:sz w:val="24"/>
          <w:szCs w:val="24"/>
        </w:rPr>
        <w:t xml:space="preserve"> </w:t>
      </w:r>
      <w:r>
        <w:rPr>
          <w:b/>
          <w:sz w:val="24"/>
          <w:szCs w:val="24"/>
        </w:rPr>
        <w:t>substituição</w:t>
      </w:r>
      <w:r>
        <w:rPr>
          <w:b/>
          <w:spacing w:val="1"/>
          <w:sz w:val="24"/>
          <w:szCs w:val="24"/>
        </w:rPr>
        <w:t xml:space="preserve"> </w:t>
      </w:r>
      <w:r>
        <w:rPr>
          <w:b/>
          <w:sz w:val="24"/>
          <w:szCs w:val="24"/>
        </w:rPr>
        <w:t>de</w:t>
      </w:r>
      <w:r>
        <w:rPr>
          <w:b/>
          <w:spacing w:val="61"/>
          <w:sz w:val="24"/>
          <w:szCs w:val="24"/>
        </w:rPr>
        <w:t xml:space="preserve"> </w:t>
      </w:r>
      <w:r>
        <w:rPr>
          <w:b/>
          <w:sz w:val="24"/>
          <w:szCs w:val="24"/>
        </w:rPr>
        <w:t>peças</w:t>
      </w:r>
      <w:r>
        <w:rPr>
          <w:b/>
          <w:spacing w:val="61"/>
          <w:sz w:val="24"/>
          <w:szCs w:val="24"/>
        </w:rPr>
        <w:t xml:space="preserve"> </w:t>
      </w:r>
      <w:r>
        <w:rPr>
          <w:b/>
          <w:sz w:val="24"/>
          <w:szCs w:val="24"/>
        </w:rPr>
        <w:t>e</w:t>
      </w:r>
      <w:r>
        <w:rPr>
          <w:b/>
          <w:spacing w:val="61"/>
          <w:sz w:val="24"/>
          <w:szCs w:val="24"/>
        </w:rPr>
        <w:t xml:space="preserve"> </w:t>
      </w:r>
      <w:r>
        <w:rPr>
          <w:b/>
          <w:sz w:val="24"/>
          <w:szCs w:val="24"/>
        </w:rPr>
        <w:t>acessórios</w:t>
      </w:r>
      <w:r>
        <w:rPr>
          <w:b/>
          <w:spacing w:val="61"/>
          <w:sz w:val="24"/>
          <w:szCs w:val="24"/>
        </w:rPr>
        <w:t xml:space="preserve"> </w:t>
      </w:r>
      <w:r>
        <w:rPr>
          <w:b/>
          <w:sz w:val="24"/>
          <w:szCs w:val="24"/>
        </w:rPr>
        <w:t>genuínos,</w:t>
      </w:r>
      <w:r>
        <w:rPr>
          <w:b/>
          <w:spacing w:val="1"/>
          <w:sz w:val="24"/>
          <w:szCs w:val="24"/>
        </w:rPr>
        <w:t xml:space="preserve"> </w:t>
      </w:r>
      <w:r>
        <w:rPr>
          <w:b/>
          <w:sz w:val="24"/>
          <w:szCs w:val="24"/>
        </w:rPr>
        <w:t>bem</w:t>
      </w:r>
      <w:r>
        <w:rPr>
          <w:b/>
          <w:spacing w:val="1"/>
          <w:sz w:val="24"/>
          <w:szCs w:val="24"/>
        </w:rPr>
        <w:t xml:space="preserve"> </w:t>
      </w:r>
      <w:r>
        <w:rPr>
          <w:b/>
          <w:sz w:val="24"/>
          <w:szCs w:val="24"/>
        </w:rPr>
        <w:t>como</w:t>
      </w:r>
      <w:r>
        <w:rPr>
          <w:b/>
          <w:spacing w:val="1"/>
          <w:sz w:val="24"/>
          <w:szCs w:val="24"/>
        </w:rPr>
        <w:t xml:space="preserve"> </w:t>
      </w:r>
      <w:r>
        <w:rPr>
          <w:b/>
          <w:sz w:val="24"/>
          <w:szCs w:val="24"/>
        </w:rPr>
        <w:t>serviços</w:t>
      </w:r>
      <w:r>
        <w:rPr>
          <w:b/>
          <w:spacing w:val="1"/>
          <w:sz w:val="24"/>
          <w:szCs w:val="24"/>
        </w:rPr>
        <w:t xml:space="preserve"> </w:t>
      </w:r>
      <w:r>
        <w:rPr>
          <w:b/>
          <w:sz w:val="24"/>
          <w:szCs w:val="24"/>
        </w:rPr>
        <w:t>de mecânica</w:t>
      </w:r>
      <w:r>
        <w:rPr>
          <w:b/>
          <w:spacing w:val="1"/>
          <w:sz w:val="24"/>
          <w:szCs w:val="24"/>
        </w:rPr>
        <w:t xml:space="preserve"> </w:t>
      </w:r>
      <w:r>
        <w:rPr>
          <w:b/>
          <w:sz w:val="24"/>
          <w:szCs w:val="24"/>
        </w:rPr>
        <w:t>em</w:t>
      </w:r>
      <w:r>
        <w:rPr>
          <w:b/>
          <w:spacing w:val="1"/>
          <w:sz w:val="24"/>
          <w:szCs w:val="24"/>
        </w:rPr>
        <w:t xml:space="preserve"> </w:t>
      </w:r>
      <w:r>
        <w:rPr>
          <w:b/>
          <w:sz w:val="24"/>
          <w:szCs w:val="24"/>
        </w:rPr>
        <w:t>geral,</w:t>
      </w:r>
      <w:r>
        <w:rPr>
          <w:b/>
          <w:spacing w:val="61"/>
          <w:sz w:val="24"/>
          <w:szCs w:val="24"/>
        </w:rPr>
        <w:t xml:space="preserve"> </w:t>
      </w:r>
      <w:r>
        <w:rPr>
          <w:b/>
          <w:sz w:val="24"/>
          <w:szCs w:val="24"/>
        </w:rPr>
        <w:t>funilaria,</w:t>
      </w:r>
      <w:r>
        <w:rPr>
          <w:b/>
          <w:spacing w:val="61"/>
          <w:sz w:val="24"/>
          <w:szCs w:val="24"/>
        </w:rPr>
        <w:t xml:space="preserve"> </w:t>
      </w:r>
      <w:r>
        <w:rPr>
          <w:b/>
          <w:sz w:val="24"/>
          <w:szCs w:val="24"/>
        </w:rPr>
        <w:t>pintura,</w:t>
      </w:r>
      <w:r>
        <w:rPr>
          <w:b/>
          <w:spacing w:val="61"/>
          <w:sz w:val="24"/>
          <w:szCs w:val="24"/>
        </w:rPr>
        <w:t xml:space="preserve"> </w:t>
      </w:r>
      <w:r>
        <w:rPr>
          <w:b/>
          <w:sz w:val="24"/>
          <w:szCs w:val="24"/>
        </w:rPr>
        <w:t>tapeçaria,</w:t>
      </w:r>
      <w:r>
        <w:rPr>
          <w:b/>
          <w:spacing w:val="1"/>
          <w:sz w:val="24"/>
          <w:szCs w:val="24"/>
        </w:rPr>
        <w:t xml:space="preserve"> </w:t>
      </w:r>
      <w:r>
        <w:rPr>
          <w:b/>
          <w:sz w:val="24"/>
          <w:szCs w:val="24"/>
        </w:rPr>
        <w:t>caixa de câmbio, parte elétrica, soldas, estofamento, lanterneiro, pintura,</w:t>
      </w:r>
      <w:r>
        <w:rPr>
          <w:b/>
          <w:spacing w:val="1"/>
          <w:sz w:val="24"/>
          <w:szCs w:val="24"/>
        </w:rPr>
        <w:t xml:space="preserve"> </w:t>
      </w:r>
      <w:r>
        <w:rPr>
          <w:b/>
          <w:sz w:val="24"/>
          <w:szCs w:val="24"/>
        </w:rPr>
        <w:t>tornearia,</w:t>
      </w:r>
      <w:r>
        <w:rPr>
          <w:b/>
          <w:spacing w:val="1"/>
          <w:sz w:val="24"/>
          <w:szCs w:val="24"/>
        </w:rPr>
        <w:t xml:space="preserve"> </w:t>
      </w:r>
      <w:r>
        <w:rPr>
          <w:b/>
          <w:sz w:val="24"/>
          <w:szCs w:val="24"/>
        </w:rPr>
        <w:t>capotaria,</w:t>
      </w:r>
      <w:r>
        <w:rPr>
          <w:b/>
          <w:spacing w:val="1"/>
          <w:sz w:val="24"/>
          <w:szCs w:val="24"/>
        </w:rPr>
        <w:t xml:space="preserve"> </w:t>
      </w:r>
      <w:r>
        <w:rPr>
          <w:b/>
          <w:sz w:val="24"/>
          <w:szCs w:val="24"/>
        </w:rPr>
        <w:t>sistema</w:t>
      </w:r>
      <w:r>
        <w:rPr>
          <w:b/>
          <w:spacing w:val="1"/>
          <w:sz w:val="24"/>
          <w:szCs w:val="24"/>
        </w:rPr>
        <w:t xml:space="preserve"> </w:t>
      </w:r>
      <w:r>
        <w:rPr>
          <w:b/>
          <w:sz w:val="24"/>
          <w:szCs w:val="24"/>
        </w:rPr>
        <w:t>de</w:t>
      </w:r>
      <w:r>
        <w:rPr>
          <w:b/>
          <w:spacing w:val="1"/>
          <w:sz w:val="24"/>
          <w:szCs w:val="24"/>
        </w:rPr>
        <w:t xml:space="preserve"> </w:t>
      </w:r>
      <w:r>
        <w:rPr>
          <w:b/>
          <w:sz w:val="24"/>
          <w:szCs w:val="24"/>
        </w:rPr>
        <w:t>molas,</w:t>
      </w:r>
      <w:r>
        <w:rPr>
          <w:b/>
          <w:spacing w:val="1"/>
          <w:sz w:val="24"/>
          <w:szCs w:val="24"/>
        </w:rPr>
        <w:t xml:space="preserve"> </w:t>
      </w:r>
      <w:r>
        <w:rPr>
          <w:b/>
          <w:sz w:val="24"/>
          <w:szCs w:val="24"/>
        </w:rPr>
        <w:t>escapamentos,</w:t>
      </w:r>
      <w:r>
        <w:rPr>
          <w:b/>
          <w:spacing w:val="1"/>
          <w:sz w:val="24"/>
          <w:szCs w:val="24"/>
        </w:rPr>
        <w:t xml:space="preserve"> </w:t>
      </w:r>
      <w:r>
        <w:rPr>
          <w:b/>
          <w:sz w:val="24"/>
          <w:szCs w:val="24"/>
        </w:rPr>
        <w:t>radiadores,</w:t>
      </w:r>
      <w:r>
        <w:rPr>
          <w:b/>
          <w:spacing w:val="1"/>
          <w:sz w:val="24"/>
          <w:szCs w:val="24"/>
        </w:rPr>
        <w:t xml:space="preserve"> </w:t>
      </w:r>
      <w:r>
        <w:rPr>
          <w:b/>
          <w:sz w:val="24"/>
          <w:szCs w:val="24"/>
        </w:rPr>
        <w:t>suspensão,</w:t>
      </w:r>
      <w:r>
        <w:rPr>
          <w:b/>
          <w:spacing w:val="1"/>
          <w:sz w:val="24"/>
          <w:szCs w:val="24"/>
        </w:rPr>
        <w:t xml:space="preserve"> </w:t>
      </w:r>
      <w:r>
        <w:rPr>
          <w:b/>
          <w:sz w:val="24"/>
          <w:szCs w:val="24"/>
        </w:rPr>
        <w:t>sistema de freios,</w:t>
      </w:r>
      <w:r>
        <w:rPr>
          <w:b/>
          <w:spacing w:val="1"/>
          <w:sz w:val="24"/>
          <w:szCs w:val="24"/>
        </w:rPr>
        <w:t xml:space="preserve"> </w:t>
      </w:r>
      <w:r>
        <w:rPr>
          <w:b/>
          <w:sz w:val="24"/>
          <w:szCs w:val="24"/>
        </w:rPr>
        <w:t>alinhamento,</w:t>
      </w:r>
      <w:r>
        <w:rPr>
          <w:b/>
          <w:spacing w:val="1"/>
          <w:sz w:val="24"/>
          <w:szCs w:val="24"/>
        </w:rPr>
        <w:t xml:space="preserve"> </w:t>
      </w:r>
      <w:r>
        <w:rPr>
          <w:b/>
          <w:sz w:val="24"/>
          <w:szCs w:val="24"/>
        </w:rPr>
        <w:t>balanceamento,</w:t>
      </w:r>
      <w:r>
        <w:rPr>
          <w:b/>
          <w:spacing w:val="1"/>
          <w:sz w:val="24"/>
          <w:szCs w:val="24"/>
        </w:rPr>
        <w:t xml:space="preserve"> </w:t>
      </w:r>
      <w:r>
        <w:rPr>
          <w:b/>
          <w:sz w:val="24"/>
          <w:szCs w:val="24"/>
        </w:rPr>
        <w:t>colagem</w:t>
      </w:r>
      <w:r>
        <w:rPr>
          <w:b/>
          <w:spacing w:val="1"/>
          <w:sz w:val="24"/>
          <w:szCs w:val="24"/>
        </w:rPr>
        <w:t xml:space="preserve"> </w:t>
      </w:r>
      <w:r>
        <w:rPr>
          <w:b/>
          <w:sz w:val="24"/>
          <w:szCs w:val="24"/>
        </w:rPr>
        <w:t>de</w:t>
      </w:r>
      <w:r>
        <w:rPr>
          <w:b/>
          <w:spacing w:val="1"/>
          <w:sz w:val="24"/>
          <w:szCs w:val="24"/>
        </w:rPr>
        <w:t xml:space="preserve"> </w:t>
      </w:r>
      <w:r>
        <w:rPr>
          <w:b/>
          <w:sz w:val="24"/>
          <w:szCs w:val="24"/>
        </w:rPr>
        <w:t>pneus,</w:t>
      </w:r>
      <w:r>
        <w:rPr>
          <w:b/>
          <w:spacing w:val="60"/>
          <w:sz w:val="24"/>
          <w:szCs w:val="24"/>
        </w:rPr>
        <w:t xml:space="preserve"> </w:t>
      </w:r>
      <w:r>
        <w:rPr>
          <w:b/>
          <w:sz w:val="24"/>
          <w:szCs w:val="24"/>
        </w:rPr>
        <w:t>vidraçaria,</w:t>
      </w:r>
      <w:r>
        <w:rPr>
          <w:b/>
          <w:spacing w:val="60"/>
          <w:sz w:val="24"/>
          <w:szCs w:val="24"/>
        </w:rPr>
        <w:t xml:space="preserve"> </w:t>
      </w:r>
      <w:r>
        <w:rPr>
          <w:b/>
          <w:sz w:val="24"/>
          <w:szCs w:val="24"/>
        </w:rPr>
        <w:t>lubrificação</w:t>
      </w:r>
      <w:r>
        <w:rPr>
          <w:b/>
          <w:spacing w:val="49"/>
          <w:sz w:val="24"/>
          <w:szCs w:val="24"/>
        </w:rPr>
        <w:t xml:space="preserve"> </w:t>
      </w:r>
      <w:r>
        <w:rPr>
          <w:b/>
          <w:sz w:val="24"/>
          <w:szCs w:val="24"/>
        </w:rPr>
        <w:t>(troca</w:t>
      </w:r>
      <w:r>
        <w:rPr>
          <w:b/>
          <w:spacing w:val="45"/>
          <w:sz w:val="24"/>
          <w:szCs w:val="24"/>
        </w:rPr>
        <w:t xml:space="preserve"> </w:t>
      </w:r>
      <w:r>
        <w:rPr>
          <w:b/>
          <w:sz w:val="24"/>
          <w:szCs w:val="24"/>
        </w:rPr>
        <w:t>de</w:t>
      </w:r>
      <w:r>
        <w:rPr>
          <w:b/>
          <w:spacing w:val="40"/>
          <w:sz w:val="24"/>
          <w:szCs w:val="24"/>
        </w:rPr>
        <w:t xml:space="preserve"> </w:t>
      </w:r>
      <w:r>
        <w:rPr>
          <w:b/>
          <w:sz w:val="24"/>
          <w:szCs w:val="24"/>
        </w:rPr>
        <w:t>óleo),</w:t>
      </w:r>
      <w:r>
        <w:rPr>
          <w:b/>
          <w:spacing w:val="2"/>
          <w:sz w:val="24"/>
          <w:szCs w:val="24"/>
        </w:rPr>
        <w:t xml:space="preserve"> </w:t>
      </w:r>
      <w:r>
        <w:rPr>
          <w:b/>
          <w:sz w:val="24"/>
          <w:szCs w:val="24"/>
        </w:rPr>
        <w:t>retífica</w:t>
      </w:r>
      <w:r>
        <w:rPr>
          <w:b/>
          <w:spacing w:val="41"/>
          <w:sz w:val="24"/>
          <w:szCs w:val="24"/>
        </w:rPr>
        <w:t xml:space="preserve"> </w:t>
      </w:r>
      <w:r>
        <w:rPr>
          <w:b/>
          <w:sz w:val="24"/>
          <w:szCs w:val="24"/>
        </w:rPr>
        <w:t>de</w:t>
      </w:r>
      <w:r>
        <w:rPr>
          <w:b/>
          <w:spacing w:val="41"/>
          <w:sz w:val="24"/>
          <w:szCs w:val="24"/>
        </w:rPr>
        <w:t xml:space="preserve"> </w:t>
      </w:r>
      <w:r>
        <w:rPr>
          <w:b/>
          <w:sz w:val="24"/>
          <w:szCs w:val="24"/>
        </w:rPr>
        <w:t>motor</w:t>
      </w:r>
      <w:r>
        <w:rPr>
          <w:b/>
          <w:spacing w:val="51"/>
          <w:sz w:val="24"/>
          <w:szCs w:val="24"/>
        </w:rPr>
        <w:t xml:space="preserve"> </w:t>
      </w:r>
      <w:r>
        <w:rPr>
          <w:b/>
          <w:sz w:val="24"/>
          <w:szCs w:val="24"/>
        </w:rPr>
        <w:t>e</w:t>
      </w:r>
      <w:r>
        <w:rPr>
          <w:b/>
          <w:spacing w:val="41"/>
          <w:sz w:val="24"/>
          <w:szCs w:val="24"/>
        </w:rPr>
        <w:t xml:space="preserve"> </w:t>
      </w:r>
      <w:r>
        <w:rPr>
          <w:b/>
          <w:sz w:val="24"/>
          <w:szCs w:val="24"/>
        </w:rPr>
        <w:t>bomba</w:t>
      </w:r>
      <w:r>
        <w:rPr>
          <w:b/>
          <w:spacing w:val="-59"/>
          <w:sz w:val="24"/>
          <w:szCs w:val="24"/>
        </w:rPr>
        <w:t xml:space="preserve">  </w:t>
      </w:r>
      <w:r>
        <w:rPr>
          <w:b/>
          <w:sz w:val="24"/>
          <w:szCs w:val="24"/>
        </w:rPr>
        <w:t>e outros</w:t>
      </w:r>
      <w:r>
        <w:rPr>
          <w:b/>
          <w:spacing w:val="1"/>
          <w:sz w:val="24"/>
          <w:szCs w:val="24"/>
        </w:rPr>
        <w:t xml:space="preserve"> </w:t>
      </w:r>
      <w:r>
        <w:rPr>
          <w:b/>
          <w:sz w:val="24"/>
          <w:szCs w:val="24"/>
        </w:rPr>
        <w:t>serviços</w:t>
      </w:r>
      <w:r>
        <w:rPr>
          <w:b/>
          <w:spacing w:val="1"/>
          <w:sz w:val="24"/>
          <w:szCs w:val="24"/>
        </w:rPr>
        <w:t xml:space="preserve"> </w:t>
      </w:r>
      <w:r>
        <w:rPr>
          <w:b/>
          <w:sz w:val="24"/>
          <w:szCs w:val="24"/>
        </w:rPr>
        <w:t>afins que se façam</w:t>
      </w:r>
      <w:r>
        <w:rPr>
          <w:b/>
          <w:spacing w:val="61"/>
          <w:sz w:val="24"/>
          <w:szCs w:val="24"/>
        </w:rPr>
        <w:t xml:space="preserve"> </w:t>
      </w:r>
      <w:r>
        <w:rPr>
          <w:b/>
          <w:sz w:val="24"/>
          <w:szCs w:val="24"/>
        </w:rPr>
        <w:t>necessários</w:t>
      </w:r>
      <w:r>
        <w:rPr>
          <w:b/>
          <w:spacing w:val="61"/>
          <w:sz w:val="24"/>
          <w:szCs w:val="24"/>
        </w:rPr>
        <w:t xml:space="preserve"> </w:t>
      </w:r>
      <w:r>
        <w:rPr>
          <w:b/>
          <w:sz w:val="24"/>
          <w:szCs w:val="24"/>
        </w:rPr>
        <w:t>para tornar</w:t>
      </w:r>
      <w:r>
        <w:rPr>
          <w:b/>
          <w:spacing w:val="61"/>
          <w:sz w:val="24"/>
          <w:szCs w:val="24"/>
        </w:rPr>
        <w:t xml:space="preserve"> </w:t>
      </w:r>
      <w:r>
        <w:rPr>
          <w:b/>
          <w:sz w:val="24"/>
          <w:szCs w:val="24"/>
        </w:rPr>
        <w:t>operacional</w:t>
      </w:r>
      <w:r>
        <w:rPr>
          <w:b/>
          <w:spacing w:val="-59"/>
          <w:sz w:val="24"/>
          <w:szCs w:val="24"/>
        </w:rPr>
        <w:t xml:space="preserve"> </w:t>
      </w:r>
      <w:r>
        <w:rPr>
          <w:b/>
          <w:sz w:val="24"/>
          <w:szCs w:val="24"/>
        </w:rPr>
        <w:t>as</w:t>
      </w:r>
      <w:r>
        <w:rPr>
          <w:b/>
          <w:spacing w:val="1"/>
          <w:sz w:val="24"/>
          <w:szCs w:val="24"/>
        </w:rPr>
        <w:t xml:space="preserve"> </w:t>
      </w:r>
      <w:r>
        <w:rPr>
          <w:b/>
          <w:sz w:val="24"/>
          <w:szCs w:val="24"/>
        </w:rPr>
        <w:t>máquinas,</w:t>
      </w:r>
      <w:r>
        <w:rPr>
          <w:b/>
          <w:spacing w:val="1"/>
          <w:sz w:val="24"/>
          <w:szCs w:val="24"/>
        </w:rPr>
        <w:t xml:space="preserve"> </w:t>
      </w:r>
      <w:r>
        <w:rPr>
          <w:b/>
          <w:sz w:val="24"/>
          <w:szCs w:val="24"/>
        </w:rPr>
        <w:t>ocasionalmente</w:t>
      </w:r>
      <w:r>
        <w:rPr>
          <w:b/>
          <w:spacing w:val="1"/>
          <w:sz w:val="24"/>
          <w:szCs w:val="24"/>
        </w:rPr>
        <w:t xml:space="preserve"> </w:t>
      </w:r>
      <w:r>
        <w:rPr>
          <w:b/>
          <w:sz w:val="24"/>
          <w:szCs w:val="24"/>
        </w:rPr>
        <w:t>desativado</w:t>
      </w:r>
      <w:r>
        <w:rPr>
          <w:b/>
          <w:spacing w:val="61"/>
          <w:sz w:val="24"/>
          <w:szCs w:val="24"/>
        </w:rPr>
        <w:t xml:space="preserve"> </w:t>
      </w:r>
      <w:r>
        <w:rPr>
          <w:b/>
          <w:sz w:val="24"/>
          <w:szCs w:val="24"/>
        </w:rPr>
        <w:t>em</w:t>
      </w:r>
      <w:r>
        <w:rPr>
          <w:b/>
          <w:spacing w:val="61"/>
          <w:sz w:val="24"/>
          <w:szCs w:val="24"/>
        </w:rPr>
        <w:t xml:space="preserve"> </w:t>
      </w:r>
      <w:r>
        <w:rPr>
          <w:b/>
          <w:sz w:val="24"/>
          <w:szCs w:val="24"/>
        </w:rPr>
        <w:t>decorrência</w:t>
      </w:r>
      <w:r>
        <w:rPr>
          <w:b/>
          <w:spacing w:val="61"/>
          <w:sz w:val="24"/>
          <w:szCs w:val="24"/>
        </w:rPr>
        <w:t xml:space="preserve"> </w:t>
      </w:r>
      <w:r>
        <w:rPr>
          <w:b/>
          <w:sz w:val="24"/>
          <w:szCs w:val="24"/>
        </w:rPr>
        <w:t>de</w:t>
      </w:r>
      <w:r>
        <w:rPr>
          <w:b/>
          <w:spacing w:val="61"/>
          <w:sz w:val="24"/>
          <w:szCs w:val="24"/>
        </w:rPr>
        <w:t xml:space="preserve"> </w:t>
      </w:r>
      <w:r>
        <w:rPr>
          <w:b/>
          <w:sz w:val="24"/>
          <w:szCs w:val="24"/>
        </w:rPr>
        <w:t>defeitos,</w:t>
      </w:r>
      <w:r>
        <w:rPr>
          <w:b/>
          <w:spacing w:val="1"/>
          <w:sz w:val="24"/>
          <w:szCs w:val="24"/>
        </w:rPr>
        <w:t xml:space="preserve"> </w:t>
      </w:r>
      <w:r>
        <w:rPr>
          <w:b/>
          <w:sz w:val="24"/>
          <w:szCs w:val="24"/>
        </w:rPr>
        <w:t>bem</w:t>
      </w:r>
      <w:r>
        <w:rPr>
          <w:b/>
          <w:spacing w:val="16"/>
          <w:sz w:val="24"/>
          <w:szCs w:val="24"/>
        </w:rPr>
        <w:t xml:space="preserve"> </w:t>
      </w:r>
      <w:r>
        <w:rPr>
          <w:b/>
          <w:sz w:val="24"/>
          <w:szCs w:val="24"/>
        </w:rPr>
        <w:t>como,</w:t>
      </w:r>
      <w:r>
        <w:rPr>
          <w:b/>
          <w:spacing w:val="23"/>
          <w:sz w:val="24"/>
          <w:szCs w:val="24"/>
        </w:rPr>
        <w:t xml:space="preserve"> </w:t>
      </w:r>
      <w:r>
        <w:rPr>
          <w:b/>
          <w:sz w:val="24"/>
          <w:szCs w:val="24"/>
        </w:rPr>
        <w:t>para</w:t>
      </w:r>
      <w:r>
        <w:rPr>
          <w:b/>
          <w:spacing w:val="5"/>
          <w:sz w:val="24"/>
          <w:szCs w:val="24"/>
        </w:rPr>
        <w:t xml:space="preserve"> </w:t>
      </w:r>
      <w:r>
        <w:rPr>
          <w:b/>
          <w:sz w:val="24"/>
          <w:szCs w:val="24"/>
        </w:rPr>
        <w:t>reparar</w:t>
      </w:r>
      <w:r>
        <w:rPr>
          <w:b/>
          <w:spacing w:val="16"/>
          <w:sz w:val="24"/>
          <w:szCs w:val="24"/>
        </w:rPr>
        <w:t xml:space="preserve"> </w:t>
      </w:r>
      <w:r>
        <w:rPr>
          <w:b/>
          <w:sz w:val="24"/>
          <w:szCs w:val="24"/>
        </w:rPr>
        <w:t>avarias.</w:t>
      </w:r>
    </w:p>
    <w:p w:rsidR="002C1D78" w:rsidRDefault="002C1D78">
      <w:pPr>
        <w:pStyle w:val="PargrafodaLista"/>
        <w:ind w:left="644"/>
        <w:rPr>
          <w:b/>
          <w:sz w:val="24"/>
          <w:szCs w:val="24"/>
        </w:rPr>
      </w:pPr>
    </w:p>
    <w:tbl>
      <w:tblPr>
        <w:tblStyle w:val="Tabelacomgrade"/>
        <w:tblpPr w:leftFromText="141" w:rightFromText="141" w:vertAnchor="text" w:tblpXSpec="center" w:tblpY="1"/>
        <w:tblW w:w="10173" w:type="dxa"/>
        <w:jc w:val="center"/>
        <w:tblLayout w:type="fixed"/>
        <w:tblLook w:val="04A0" w:firstRow="1" w:lastRow="0" w:firstColumn="1" w:lastColumn="0" w:noHBand="0" w:noVBand="1"/>
      </w:tblPr>
      <w:tblGrid>
        <w:gridCol w:w="724"/>
        <w:gridCol w:w="724"/>
        <w:gridCol w:w="3763"/>
        <w:gridCol w:w="851"/>
        <w:gridCol w:w="992"/>
        <w:gridCol w:w="1559"/>
        <w:gridCol w:w="1560"/>
      </w:tblGrid>
      <w:tr w:rsidR="006C129E" w:rsidTr="006C129E">
        <w:trPr>
          <w:trHeight w:val="380"/>
          <w:jc w:val="center"/>
        </w:trPr>
        <w:tc>
          <w:tcPr>
            <w:tcW w:w="724" w:type="dxa"/>
            <w:vMerge w:val="restart"/>
            <w:textDirection w:val="btLr"/>
          </w:tcPr>
          <w:p w:rsidR="006C129E" w:rsidRPr="006C129E" w:rsidRDefault="006C129E" w:rsidP="006C129E">
            <w:pPr>
              <w:ind w:left="113" w:right="113"/>
              <w:jc w:val="center"/>
              <w:rPr>
                <w:rFonts w:cs="Arial"/>
                <w:b/>
              </w:rPr>
            </w:pPr>
            <w:r w:rsidRPr="006C129E">
              <w:rPr>
                <w:rFonts w:cs="Arial"/>
                <w:b/>
              </w:rPr>
              <w:t>LOTE 01</w:t>
            </w:r>
          </w:p>
        </w:tc>
        <w:tc>
          <w:tcPr>
            <w:tcW w:w="724" w:type="dxa"/>
            <w:vAlign w:val="center"/>
          </w:tcPr>
          <w:p w:rsidR="006C129E" w:rsidRPr="006C129E" w:rsidRDefault="006C129E">
            <w:pPr>
              <w:jc w:val="center"/>
              <w:rPr>
                <w:rFonts w:cs="Arial"/>
                <w:b/>
              </w:rPr>
            </w:pPr>
            <w:r w:rsidRPr="006C129E">
              <w:rPr>
                <w:rFonts w:cs="Arial"/>
                <w:b/>
              </w:rPr>
              <w:t>Item</w:t>
            </w:r>
          </w:p>
        </w:tc>
        <w:tc>
          <w:tcPr>
            <w:tcW w:w="3763" w:type="dxa"/>
            <w:vAlign w:val="center"/>
          </w:tcPr>
          <w:p w:rsidR="006C129E" w:rsidRPr="006C129E" w:rsidRDefault="006C129E">
            <w:pPr>
              <w:jc w:val="center"/>
              <w:rPr>
                <w:rFonts w:cs="Arial"/>
                <w:b/>
              </w:rPr>
            </w:pPr>
            <w:r w:rsidRPr="006C129E">
              <w:rPr>
                <w:rFonts w:cs="Arial"/>
                <w:b/>
              </w:rPr>
              <w:t>Descrição</w:t>
            </w:r>
          </w:p>
        </w:tc>
        <w:tc>
          <w:tcPr>
            <w:tcW w:w="851" w:type="dxa"/>
            <w:vAlign w:val="center"/>
          </w:tcPr>
          <w:p w:rsidR="006C129E" w:rsidRPr="006C129E" w:rsidRDefault="006C129E" w:rsidP="006C129E">
            <w:pPr>
              <w:jc w:val="center"/>
              <w:rPr>
                <w:rFonts w:cs="Arial"/>
                <w:b/>
              </w:rPr>
            </w:pPr>
            <w:r w:rsidRPr="006C129E">
              <w:rPr>
                <w:rFonts w:cs="Arial"/>
                <w:b/>
              </w:rPr>
              <w:t>Unid</w:t>
            </w:r>
          </w:p>
        </w:tc>
        <w:tc>
          <w:tcPr>
            <w:tcW w:w="992" w:type="dxa"/>
            <w:vAlign w:val="center"/>
          </w:tcPr>
          <w:p w:rsidR="006C129E" w:rsidRPr="006C129E" w:rsidRDefault="006C129E" w:rsidP="006C129E">
            <w:pPr>
              <w:jc w:val="center"/>
              <w:rPr>
                <w:rFonts w:cs="Arial"/>
                <w:b/>
              </w:rPr>
            </w:pPr>
            <w:r w:rsidRPr="006C129E">
              <w:rPr>
                <w:rFonts w:cs="Arial"/>
                <w:b/>
              </w:rPr>
              <w:t>Quant</w:t>
            </w:r>
          </w:p>
        </w:tc>
        <w:tc>
          <w:tcPr>
            <w:tcW w:w="1559" w:type="dxa"/>
            <w:vAlign w:val="center"/>
          </w:tcPr>
          <w:p w:rsidR="006C129E" w:rsidRPr="006C129E" w:rsidRDefault="006C129E">
            <w:pPr>
              <w:jc w:val="center"/>
              <w:rPr>
                <w:rFonts w:cs="Arial"/>
                <w:b/>
              </w:rPr>
            </w:pPr>
            <w:r w:rsidRPr="006C129E">
              <w:rPr>
                <w:rFonts w:cs="Arial"/>
                <w:b/>
              </w:rPr>
              <w:t>Preço unitário</w:t>
            </w:r>
          </w:p>
          <w:p w:rsidR="006C129E" w:rsidRPr="006C129E" w:rsidRDefault="006C129E">
            <w:pPr>
              <w:jc w:val="center"/>
              <w:rPr>
                <w:rFonts w:cs="Arial"/>
                <w:b/>
              </w:rPr>
            </w:pPr>
          </w:p>
        </w:tc>
        <w:tc>
          <w:tcPr>
            <w:tcW w:w="1560" w:type="dxa"/>
            <w:vAlign w:val="center"/>
          </w:tcPr>
          <w:p w:rsidR="006C129E" w:rsidRPr="006C129E" w:rsidRDefault="006C129E">
            <w:pPr>
              <w:jc w:val="center"/>
              <w:rPr>
                <w:rFonts w:cs="Arial"/>
                <w:b/>
              </w:rPr>
            </w:pPr>
            <w:r w:rsidRPr="006C129E">
              <w:rPr>
                <w:rFonts w:cs="Arial"/>
                <w:b/>
              </w:rPr>
              <w:t>Preço Total</w:t>
            </w:r>
          </w:p>
          <w:p w:rsidR="006C129E" w:rsidRPr="006C129E" w:rsidRDefault="006C129E">
            <w:pPr>
              <w:jc w:val="center"/>
              <w:rPr>
                <w:rFonts w:cs="Arial"/>
                <w:b/>
              </w:rPr>
            </w:pPr>
          </w:p>
        </w:tc>
      </w:tr>
      <w:tr w:rsidR="006C129E" w:rsidTr="006C129E">
        <w:trPr>
          <w:trHeight w:val="446"/>
          <w:jc w:val="center"/>
        </w:trPr>
        <w:tc>
          <w:tcPr>
            <w:tcW w:w="724" w:type="dxa"/>
            <w:vMerge/>
          </w:tcPr>
          <w:p w:rsidR="006C129E" w:rsidRDefault="006C129E">
            <w:pPr>
              <w:jc w:val="center"/>
              <w:rPr>
                <w:rFonts w:cs="Arial"/>
              </w:rPr>
            </w:pPr>
          </w:p>
        </w:tc>
        <w:tc>
          <w:tcPr>
            <w:tcW w:w="724" w:type="dxa"/>
            <w:vAlign w:val="center"/>
          </w:tcPr>
          <w:p w:rsidR="006C129E" w:rsidRDefault="006C129E">
            <w:pPr>
              <w:jc w:val="center"/>
              <w:rPr>
                <w:rFonts w:cs="Arial"/>
              </w:rPr>
            </w:pPr>
            <w:r>
              <w:rPr>
                <w:rFonts w:cs="Arial"/>
              </w:rPr>
              <w:t>01</w:t>
            </w:r>
          </w:p>
        </w:tc>
        <w:tc>
          <w:tcPr>
            <w:tcW w:w="3763" w:type="dxa"/>
            <w:vAlign w:val="center"/>
          </w:tcPr>
          <w:p w:rsidR="006C129E" w:rsidRDefault="006C129E">
            <w:pPr>
              <w:jc w:val="center"/>
              <w:rPr>
                <w:rFonts w:cs="Arial"/>
              </w:rPr>
            </w:pPr>
            <w:r>
              <w:rPr>
                <w:rFonts w:cs="Arial"/>
              </w:rPr>
              <w:t>Serviço de mão de obra para manutenção de veículos e máquinas</w:t>
            </w:r>
          </w:p>
        </w:tc>
        <w:tc>
          <w:tcPr>
            <w:tcW w:w="851" w:type="dxa"/>
            <w:vAlign w:val="center"/>
          </w:tcPr>
          <w:p w:rsidR="006C129E" w:rsidRDefault="006C129E">
            <w:pPr>
              <w:jc w:val="center"/>
              <w:rPr>
                <w:rFonts w:cs="Arial"/>
              </w:rPr>
            </w:pPr>
            <w:r>
              <w:rPr>
                <w:rFonts w:cs="Arial"/>
              </w:rPr>
              <w:t>H/S</w:t>
            </w:r>
          </w:p>
        </w:tc>
        <w:tc>
          <w:tcPr>
            <w:tcW w:w="992" w:type="dxa"/>
            <w:vAlign w:val="center"/>
          </w:tcPr>
          <w:p w:rsidR="006C129E" w:rsidRDefault="006C129E">
            <w:pPr>
              <w:spacing w:before="0" w:after="0"/>
              <w:ind w:left="54"/>
              <w:jc w:val="center"/>
            </w:pPr>
            <w:r>
              <w:t>643,06</w:t>
            </w:r>
          </w:p>
        </w:tc>
        <w:tc>
          <w:tcPr>
            <w:tcW w:w="1559" w:type="dxa"/>
          </w:tcPr>
          <w:p w:rsidR="006C129E" w:rsidRDefault="006C129E" w:rsidP="0010636E">
            <w:pPr>
              <w:jc w:val="center"/>
              <w:rPr>
                <w:rFonts w:cs="Arial"/>
              </w:rPr>
            </w:pPr>
            <w:r>
              <w:rPr>
                <w:rFonts w:cs="Arial"/>
              </w:rPr>
              <w:t>R$ 23</w:t>
            </w:r>
            <w:r w:rsidR="0010636E">
              <w:rPr>
                <w:rFonts w:cs="Arial"/>
              </w:rPr>
              <w:t>4</w:t>
            </w:r>
            <w:r>
              <w:rPr>
                <w:rFonts w:cs="Arial"/>
              </w:rPr>
              <w:t>,</w:t>
            </w:r>
            <w:r w:rsidR="0010636E">
              <w:rPr>
                <w:rFonts w:cs="Arial"/>
              </w:rPr>
              <w:t>62</w:t>
            </w:r>
          </w:p>
        </w:tc>
        <w:tc>
          <w:tcPr>
            <w:tcW w:w="1560" w:type="dxa"/>
            <w:vAlign w:val="center"/>
          </w:tcPr>
          <w:p w:rsidR="006C129E" w:rsidRDefault="006C129E" w:rsidP="0010636E">
            <w:pPr>
              <w:jc w:val="center"/>
              <w:rPr>
                <w:rFonts w:cs="Arial"/>
              </w:rPr>
            </w:pPr>
            <w:r>
              <w:rPr>
                <w:rFonts w:cs="Arial"/>
              </w:rPr>
              <w:t>R$ 15</w:t>
            </w:r>
            <w:r w:rsidR="0010636E">
              <w:rPr>
                <w:rFonts w:cs="Arial"/>
              </w:rPr>
              <w:t>0</w:t>
            </w:r>
            <w:r>
              <w:rPr>
                <w:rFonts w:cs="Arial"/>
              </w:rPr>
              <w:t>.</w:t>
            </w:r>
            <w:r w:rsidR="0010636E">
              <w:rPr>
                <w:rFonts w:cs="Arial"/>
              </w:rPr>
              <w:t>873</w:t>
            </w:r>
            <w:r>
              <w:rPr>
                <w:rFonts w:cs="Arial"/>
              </w:rPr>
              <w:t>,</w:t>
            </w:r>
            <w:r w:rsidR="0010636E">
              <w:rPr>
                <w:rFonts w:cs="Arial"/>
              </w:rPr>
              <w:t>89</w:t>
            </w:r>
          </w:p>
        </w:tc>
      </w:tr>
      <w:tr w:rsidR="006C129E" w:rsidTr="006C129E">
        <w:trPr>
          <w:trHeight w:val="446"/>
          <w:jc w:val="center"/>
        </w:trPr>
        <w:tc>
          <w:tcPr>
            <w:tcW w:w="724" w:type="dxa"/>
            <w:vMerge/>
          </w:tcPr>
          <w:p w:rsidR="006C129E" w:rsidRDefault="006C129E">
            <w:pPr>
              <w:jc w:val="center"/>
              <w:rPr>
                <w:rFonts w:cs="Arial"/>
              </w:rPr>
            </w:pPr>
          </w:p>
        </w:tc>
        <w:tc>
          <w:tcPr>
            <w:tcW w:w="724" w:type="dxa"/>
            <w:tcBorders>
              <w:top w:val="nil"/>
            </w:tcBorders>
            <w:vAlign w:val="center"/>
          </w:tcPr>
          <w:p w:rsidR="006C129E" w:rsidRDefault="006C129E">
            <w:pPr>
              <w:jc w:val="center"/>
              <w:rPr>
                <w:rFonts w:cs="Arial"/>
              </w:rPr>
            </w:pPr>
            <w:r>
              <w:rPr>
                <w:rFonts w:cs="Arial"/>
              </w:rPr>
              <w:t>02</w:t>
            </w:r>
          </w:p>
        </w:tc>
        <w:tc>
          <w:tcPr>
            <w:tcW w:w="3763" w:type="dxa"/>
            <w:tcBorders>
              <w:top w:val="nil"/>
            </w:tcBorders>
            <w:vAlign w:val="center"/>
          </w:tcPr>
          <w:p w:rsidR="006C129E" w:rsidRDefault="006C129E">
            <w:pPr>
              <w:jc w:val="center"/>
              <w:rPr>
                <w:rFonts w:cs="Arial"/>
              </w:rPr>
            </w:pPr>
            <w:r>
              <w:rPr>
                <w:rFonts w:cs="Arial"/>
              </w:rPr>
              <w:t>Peças de reposição</w:t>
            </w:r>
          </w:p>
        </w:tc>
        <w:tc>
          <w:tcPr>
            <w:tcW w:w="851" w:type="dxa"/>
            <w:tcBorders>
              <w:top w:val="nil"/>
            </w:tcBorders>
            <w:vAlign w:val="center"/>
          </w:tcPr>
          <w:p w:rsidR="006C129E" w:rsidRDefault="006C129E">
            <w:pPr>
              <w:jc w:val="center"/>
              <w:rPr>
                <w:rFonts w:cs="Arial"/>
              </w:rPr>
            </w:pPr>
            <w:r>
              <w:rPr>
                <w:rFonts w:cs="Arial"/>
              </w:rPr>
              <w:t>ME</w:t>
            </w:r>
          </w:p>
        </w:tc>
        <w:tc>
          <w:tcPr>
            <w:tcW w:w="992" w:type="dxa"/>
            <w:tcBorders>
              <w:top w:val="nil"/>
            </w:tcBorders>
            <w:vAlign w:val="center"/>
          </w:tcPr>
          <w:p w:rsidR="006C129E" w:rsidRDefault="006C129E">
            <w:pPr>
              <w:spacing w:before="0" w:after="0"/>
              <w:ind w:left="54"/>
              <w:jc w:val="center"/>
            </w:pPr>
            <w:r>
              <w:t>12</w:t>
            </w:r>
          </w:p>
        </w:tc>
        <w:tc>
          <w:tcPr>
            <w:tcW w:w="1559" w:type="dxa"/>
            <w:tcBorders>
              <w:top w:val="nil"/>
            </w:tcBorders>
          </w:tcPr>
          <w:p w:rsidR="006C129E" w:rsidRDefault="006C129E" w:rsidP="0010636E">
            <w:pPr>
              <w:jc w:val="center"/>
              <w:rPr>
                <w:rFonts w:cs="Arial"/>
              </w:rPr>
            </w:pPr>
            <w:r>
              <w:rPr>
                <w:rFonts w:cs="Arial"/>
              </w:rPr>
              <w:t>R$ 29.</w:t>
            </w:r>
            <w:r w:rsidR="0010636E">
              <w:rPr>
                <w:rFonts w:cs="Arial"/>
              </w:rPr>
              <w:t>336</w:t>
            </w:r>
            <w:r>
              <w:rPr>
                <w:rFonts w:cs="Arial"/>
              </w:rPr>
              <w:t>,</w:t>
            </w:r>
            <w:r w:rsidR="0010636E">
              <w:rPr>
                <w:rFonts w:cs="Arial"/>
              </w:rPr>
              <w:t>5</w:t>
            </w:r>
            <w:r>
              <w:rPr>
                <w:rFonts w:cs="Arial"/>
              </w:rPr>
              <w:t>9</w:t>
            </w:r>
          </w:p>
        </w:tc>
        <w:tc>
          <w:tcPr>
            <w:tcW w:w="1560" w:type="dxa"/>
            <w:tcBorders>
              <w:top w:val="nil"/>
            </w:tcBorders>
            <w:vAlign w:val="center"/>
          </w:tcPr>
          <w:p w:rsidR="006C129E" w:rsidRDefault="006C129E" w:rsidP="0010636E">
            <w:pPr>
              <w:jc w:val="center"/>
              <w:rPr>
                <w:rFonts w:cs="Arial"/>
              </w:rPr>
            </w:pPr>
            <w:r>
              <w:rPr>
                <w:rFonts w:cs="Arial"/>
              </w:rPr>
              <w:t>R$ 35</w:t>
            </w:r>
            <w:r w:rsidR="0010636E">
              <w:rPr>
                <w:rFonts w:cs="Arial"/>
              </w:rPr>
              <w:t>2</w:t>
            </w:r>
            <w:r>
              <w:rPr>
                <w:rFonts w:cs="Arial"/>
              </w:rPr>
              <w:t>.</w:t>
            </w:r>
            <w:r w:rsidR="0010636E">
              <w:rPr>
                <w:rFonts w:cs="Arial"/>
              </w:rPr>
              <w:t>0</w:t>
            </w:r>
            <w:r>
              <w:rPr>
                <w:rFonts w:cs="Arial"/>
              </w:rPr>
              <w:t>3</w:t>
            </w:r>
            <w:r w:rsidR="0010636E">
              <w:rPr>
                <w:rFonts w:cs="Arial"/>
              </w:rPr>
              <w:t>9</w:t>
            </w:r>
            <w:r>
              <w:rPr>
                <w:rFonts w:cs="Arial"/>
              </w:rPr>
              <w:t>,</w:t>
            </w:r>
            <w:r w:rsidR="0010636E">
              <w:rPr>
                <w:rFonts w:cs="Arial"/>
              </w:rPr>
              <w:t>08</w:t>
            </w:r>
          </w:p>
        </w:tc>
      </w:tr>
      <w:tr w:rsidR="006C129E" w:rsidTr="006C129E">
        <w:trPr>
          <w:trHeight w:val="102"/>
          <w:jc w:val="center"/>
        </w:trPr>
        <w:tc>
          <w:tcPr>
            <w:tcW w:w="724" w:type="dxa"/>
            <w:vMerge/>
          </w:tcPr>
          <w:p w:rsidR="006C129E" w:rsidRDefault="006C129E">
            <w:pPr>
              <w:rPr>
                <w:rFonts w:cs="Arial"/>
              </w:rPr>
            </w:pPr>
          </w:p>
        </w:tc>
        <w:tc>
          <w:tcPr>
            <w:tcW w:w="6330" w:type="dxa"/>
            <w:gridSpan w:val="4"/>
            <w:vAlign w:val="center"/>
          </w:tcPr>
          <w:p w:rsidR="006C129E" w:rsidRPr="006C129E" w:rsidRDefault="006C129E" w:rsidP="006C129E">
            <w:pPr>
              <w:jc w:val="center"/>
              <w:rPr>
                <w:rFonts w:cs="Arial"/>
                <w:b/>
              </w:rPr>
            </w:pPr>
            <w:r w:rsidRPr="006C129E">
              <w:rPr>
                <w:rFonts w:cs="Arial"/>
                <w:b/>
              </w:rPr>
              <w:t>Total de Gastos</w:t>
            </w:r>
          </w:p>
        </w:tc>
        <w:tc>
          <w:tcPr>
            <w:tcW w:w="3119" w:type="dxa"/>
            <w:gridSpan w:val="2"/>
          </w:tcPr>
          <w:p w:rsidR="006C129E" w:rsidRDefault="006C129E" w:rsidP="0010636E">
            <w:pPr>
              <w:jc w:val="center"/>
              <w:rPr>
                <w:rFonts w:cs="Arial"/>
              </w:rPr>
            </w:pPr>
            <w:r>
              <w:rPr>
                <w:rFonts w:cs="Arial"/>
              </w:rPr>
              <w:t>Valor Total: R$ 5</w:t>
            </w:r>
            <w:r w:rsidR="0010636E">
              <w:rPr>
                <w:rFonts w:cs="Arial"/>
              </w:rPr>
              <w:t>02</w:t>
            </w:r>
            <w:r>
              <w:rPr>
                <w:rFonts w:cs="Arial"/>
              </w:rPr>
              <w:t>.</w:t>
            </w:r>
            <w:r w:rsidR="0010636E">
              <w:rPr>
                <w:rFonts w:cs="Arial"/>
              </w:rPr>
              <w:t>912</w:t>
            </w:r>
            <w:r>
              <w:rPr>
                <w:rFonts w:cs="Arial"/>
              </w:rPr>
              <w:t>,</w:t>
            </w:r>
            <w:r w:rsidR="0010636E">
              <w:rPr>
                <w:rFonts w:cs="Arial"/>
              </w:rPr>
              <w:t>97</w:t>
            </w:r>
          </w:p>
        </w:tc>
      </w:tr>
    </w:tbl>
    <w:p w:rsidR="002C1D78" w:rsidRDefault="002C1D78">
      <w:pPr>
        <w:pStyle w:val="Corpodetexto"/>
        <w:spacing w:before="6"/>
        <w:rPr>
          <w:sz w:val="24"/>
          <w:szCs w:val="24"/>
        </w:rPr>
      </w:pPr>
    </w:p>
    <w:p w:rsidR="002C1D78" w:rsidRDefault="006F5AB5">
      <w:pPr>
        <w:pStyle w:val="Corpodetexto"/>
        <w:numPr>
          <w:ilvl w:val="0"/>
          <w:numId w:val="4"/>
        </w:numPr>
        <w:spacing w:before="240" w:after="0" w:line="280" w:lineRule="atLeast"/>
        <w:ind w:left="0"/>
        <w:rPr>
          <w:b/>
          <w:sz w:val="24"/>
          <w:szCs w:val="24"/>
        </w:rPr>
      </w:pPr>
      <w:hyperlink w:anchor="EDITALJUSTIFICATIVA" w:tgtFrame="#EDITALJUSTIFICATIVA">
        <w:bookmarkStart w:id="89" w:name="ANEXOIJUSTIFICATIVA"/>
        <w:r w:rsidR="00FA25C4">
          <w:rPr>
            <w:rStyle w:val="Hyperlink"/>
            <w:b/>
            <w:color w:val="auto"/>
            <w:sz w:val="24"/>
            <w:szCs w:val="24"/>
            <w:u w:val="none"/>
          </w:rPr>
          <w:t>DA JUSTIFICATIVA:</w:t>
        </w:r>
      </w:hyperlink>
      <w:bookmarkEnd w:id="89"/>
    </w:p>
    <w:p w:rsidR="002C1D78" w:rsidRDefault="00FA25C4">
      <w:pPr>
        <w:pStyle w:val="Corpodetexto"/>
        <w:tabs>
          <w:tab w:val="left" w:pos="0"/>
          <w:tab w:val="left" w:pos="3075"/>
        </w:tabs>
        <w:spacing w:before="360" w:after="240" w:line="280" w:lineRule="atLeast"/>
        <w:rPr>
          <w:sz w:val="24"/>
          <w:szCs w:val="24"/>
        </w:rPr>
      </w:pPr>
      <w:r>
        <w:rPr>
          <w:b/>
          <w:sz w:val="24"/>
          <w:szCs w:val="24"/>
        </w:rPr>
        <w:t>DA AQUISIÇÃO:</w:t>
      </w:r>
    </w:p>
    <w:p w:rsidR="002C1D78" w:rsidRDefault="00FA25C4">
      <w:pPr>
        <w:pStyle w:val="Corpodetexto"/>
        <w:tabs>
          <w:tab w:val="left" w:pos="0"/>
          <w:tab w:val="left" w:pos="3075"/>
        </w:tabs>
        <w:spacing w:before="360" w:after="240" w:line="280" w:lineRule="atLeast"/>
        <w:rPr>
          <w:sz w:val="24"/>
          <w:szCs w:val="24"/>
        </w:rPr>
      </w:pPr>
      <w:r>
        <w:rPr>
          <w:rFonts w:cs="Arial"/>
          <w:sz w:val="24"/>
          <w:szCs w:val="24"/>
        </w:rPr>
        <w:lastRenderedPageBreak/>
        <w:t>Justifica-se</w:t>
      </w:r>
      <w:r>
        <w:rPr>
          <w:rFonts w:cs="Arial"/>
          <w:spacing w:val="1"/>
          <w:sz w:val="24"/>
          <w:szCs w:val="24"/>
        </w:rPr>
        <w:t xml:space="preserve"> </w:t>
      </w:r>
      <w:r>
        <w:rPr>
          <w:rFonts w:cs="Arial"/>
          <w:sz w:val="24"/>
          <w:szCs w:val="24"/>
        </w:rPr>
        <w:t>a</w:t>
      </w:r>
      <w:r>
        <w:rPr>
          <w:rFonts w:cs="Arial"/>
          <w:spacing w:val="1"/>
          <w:sz w:val="24"/>
          <w:szCs w:val="24"/>
        </w:rPr>
        <w:t xml:space="preserve"> </w:t>
      </w:r>
      <w:r>
        <w:rPr>
          <w:rFonts w:cs="Arial"/>
          <w:sz w:val="24"/>
          <w:szCs w:val="24"/>
        </w:rPr>
        <w:t>contratação</w:t>
      </w:r>
      <w:r>
        <w:rPr>
          <w:rFonts w:cs="Arial"/>
          <w:spacing w:val="1"/>
          <w:sz w:val="24"/>
          <w:szCs w:val="24"/>
        </w:rPr>
        <w:t xml:space="preserve"> </w:t>
      </w:r>
      <w:r>
        <w:rPr>
          <w:rFonts w:cs="Arial"/>
          <w:sz w:val="24"/>
          <w:szCs w:val="24"/>
        </w:rPr>
        <w:t>do</w:t>
      </w:r>
      <w:r>
        <w:rPr>
          <w:rFonts w:cs="Arial"/>
          <w:spacing w:val="1"/>
          <w:sz w:val="24"/>
          <w:szCs w:val="24"/>
        </w:rPr>
        <w:t xml:space="preserve"> </w:t>
      </w:r>
      <w:r>
        <w:rPr>
          <w:rFonts w:cs="Arial"/>
          <w:sz w:val="24"/>
          <w:szCs w:val="24"/>
        </w:rPr>
        <w:t>objeto</w:t>
      </w:r>
      <w:r>
        <w:rPr>
          <w:rFonts w:cs="Arial"/>
          <w:spacing w:val="1"/>
          <w:sz w:val="24"/>
          <w:szCs w:val="24"/>
        </w:rPr>
        <w:t xml:space="preserve"> </w:t>
      </w:r>
      <w:r>
        <w:rPr>
          <w:rFonts w:cs="Arial"/>
          <w:sz w:val="24"/>
          <w:szCs w:val="24"/>
        </w:rPr>
        <w:t>desta</w:t>
      </w:r>
      <w:r>
        <w:rPr>
          <w:rFonts w:cs="Arial"/>
          <w:spacing w:val="1"/>
          <w:sz w:val="24"/>
          <w:szCs w:val="24"/>
        </w:rPr>
        <w:t xml:space="preserve"> </w:t>
      </w:r>
      <w:r>
        <w:rPr>
          <w:rFonts w:cs="Arial"/>
          <w:sz w:val="24"/>
          <w:szCs w:val="24"/>
        </w:rPr>
        <w:t>licitação,</w:t>
      </w:r>
      <w:r>
        <w:rPr>
          <w:rFonts w:cs="Arial"/>
          <w:spacing w:val="1"/>
          <w:sz w:val="24"/>
          <w:szCs w:val="24"/>
        </w:rPr>
        <w:t xml:space="preserve"> </w:t>
      </w:r>
      <w:r>
        <w:rPr>
          <w:rFonts w:cs="Arial"/>
          <w:sz w:val="24"/>
          <w:szCs w:val="24"/>
        </w:rPr>
        <w:t>considerando-se</w:t>
      </w:r>
      <w:r>
        <w:rPr>
          <w:rFonts w:cs="Arial"/>
          <w:spacing w:val="1"/>
          <w:sz w:val="24"/>
          <w:szCs w:val="24"/>
        </w:rPr>
        <w:t xml:space="preserve"> </w:t>
      </w:r>
      <w:r>
        <w:rPr>
          <w:rFonts w:cs="Arial"/>
          <w:sz w:val="24"/>
          <w:szCs w:val="24"/>
        </w:rPr>
        <w:t>a</w:t>
      </w:r>
      <w:r>
        <w:rPr>
          <w:rFonts w:cs="Arial"/>
          <w:spacing w:val="1"/>
          <w:sz w:val="24"/>
          <w:szCs w:val="24"/>
        </w:rPr>
        <w:t xml:space="preserve"> </w:t>
      </w:r>
      <w:r>
        <w:rPr>
          <w:rFonts w:cs="Arial"/>
          <w:sz w:val="24"/>
          <w:szCs w:val="24"/>
        </w:rPr>
        <w:t>necessidade de manutenção e eventuais recuperações dos veículos da Secretaria Municipal de Planejamento, os quais prestam serviços de transporte dos munícipes através do Programa de Transporte Coletivo Gratuito, visando o</w:t>
      </w:r>
      <w:r>
        <w:rPr>
          <w:rFonts w:cs="Arial"/>
          <w:spacing w:val="1"/>
          <w:sz w:val="24"/>
          <w:szCs w:val="24"/>
        </w:rPr>
        <w:t xml:space="preserve"> </w:t>
      </w:r>
      <w:r>
        <w:rPr>
          <w:rFonts w:cs="Arial"/>
          <w:sz w:val="24"/>
          <w:szCs w:val="24"/>
        </w:rPr>
        <w:t>perfeito funcionamento dos mesmos e o bom</w:t>
      </w:r>
      <w:r>
        <w:rPr>
          <w:rFonts w:cs="Arial"/>
          <w:spacing w:val="1"/>
          <w:sz w:val="24"/>
          <w:szCs w:val="24"/>
        </w:rPr>
        <w:t xml:space="preserve"> </w:t>
      </w:r>
      <w:r>
        <w:rPr>
          <w:rFonts w:cs="Arial"/>
          <w:sz w:val="24"/>
          <w:szCs w:val="24"/>
        </w:rPr>
        <w:t>estado de</w:t>
      </w:r>
      <w:r>
        <w:rPr>
          <w:rFonts w:cs="Arial"/>
          <w:spacing w:val="1"/>
          <w:sz w:val="24"/>
          <w:szCs w:val="24"/>
        </w:rPr>
        <w:t xml:space="preserve"> </w:t>
      </w:r>
      <w:r>
        <w:rPr>
          <w:rFonts w:cs="Arial"/>
          <w:sz w:val="24"/>
          <w:szCs w:val="24"/>
        </w:rPr>
        <w:t>conservação</w:t>
      </w:r>
      <w:r>
        <w:rPr>
          <w:sz w:val="24"/>
          <w:szCs w:val="24"/>
        </w:rPr>
        <w:t>.</w:t>
      </w:r>
    </w:p>
    <w:p w:rsidR="002C1D78" w:rsidRDefault="002C1D78">
      <w:pPr>
        <w:pStyle w:val="PargrafodaLista"/>
        <w:spacing w:line="276" w:lineRule="auto"/>
        <w:ind w:left="0"/>
        <w:rPr>
          <w:b/>
          <w:bCs/>
          <w:sz w:val="24"/>
          <w:szCs w:val="24"/>
          <w:u w:val="single"/>
        </w:rPr>
      </w:pPr>
    </w:p>
    <w:p w:rsidR="002C1D78" w:rsidRDefault="00FA25C4">
      <w:pPr>
        <w:spacing w:line="276" w:lineRule="auto"/>
        <w:rPr>
          <w:sz w:val="24"/>
          <w:szCs w:val="24"/>
        </w:rPr>
      </w:pPr>
      <w:r>
        <w:rPr>
          <w:b/>
          <w:bCs/>
          <w:sz w:val="24"/>
          <w:szCs w:val="24"/>
        </w:rPr>
        <w:t>DO QUANTITATIVO:</w:t>
      </w:r>
    </w:p>
    <w:p w:rsidR="002C1D78" w:rsidRDefault="00FA25C4">
      <w:pPr>
        <w:pStyle w:val="PargrafodaLista"/>
        <w:tabs>
          <w:tab w:val="left" w:pos="3075"/>
        </w:tabs>
        <w:spacing w:before="360" w:after="240" w:line="280" w:lineRule="atLeast"/>
        <w:ind w:left="0"/>
        <w:contextualSpacing w:val="0"/>
        <w:rPr>
          <w:sz w:val="24"/>
          <w:szCs w:val="24"/>
        </w:rPr>
      </w:pPr>
      <w:r>
        <w:rPr>
          <w:sz w:val="24"/>
          <w:szCs w:val="24"/>
        </w:rPr>
        <w:t xml:space="preserve">Os quantitativos apurados tiveram como base a necessidade da </w:t>
      </w:r>
      <w:r>
        <w:rPr>
          <w:b/>
          <w:sz w:val="24"/>
          <w:szCs w:val="24"/>
        </w:rPr>
        <w:t xml:space="preserve">SECRETARIA MUNICIPAL DE PLANEJAMENTO </w:t>
      </w:r>
      <w:r>
        <w:rPr>
          <w:sz w:val="24"/>
          <w:szCs w:val="24"/>
        </w:rPr>
        <w:t>solicitante em atender a demanda das secretarias e setores.</w:t>
      </w:r>
    </w:p>
    <w:p w:rsidR="002C1D78" w:rsidRDefault="00FA25C4">
      <w:pPr>
        <w:pStyle w:val="PargrafodaLista"/>
        <w:tabs>
          <w:tab w:val="left" w:pos="0"/>
          <w:tab w:val="left" w:pos="3075"/>
        </w:tabs>
        <w:spacing w:before="360" w:after="240" w:line="280" w:lineRule="atLeast"/>
        <w:ind w:left="0"/>
        <w:contextualSpacing w:val="0"/>
        <w:rPr>
          <w:sz w:val="24"/>
          <w:szCs w:val="24"/>
        </w:rPr>
      </w:pPr>
      <w:r>
        <w:rPr>
          <w:bCs/>
          <w:sz w:val="24"/>
          <w:szCs w:val="24"/>
        </w:rPr>
        <w:t>É obrigação da contratada, efetuar a entrega do objeto em perfeitas condições, conforme especificações, prazo e local constantes no edital e seus anexos, acompanhando da respectiva nota fiscal</w:t>
      </w:r>
      <w:r>
        <w:rPr>
          <w:sz w:val="24"/>
          <w:szCs w:val="24"/>
        </w:rPr>
        <w:t xml:space="preserve">. </w:t>
      </w:r>
    </w:p>
    <w:p w:rsidR="002C1D78" w:rsidRDefault="006F5AB5">
      <w:pPr>
        <w:pStyle w:val="PargrafodaLista"/>
        <w:numPr>
          <w:ilvl w:val="0"/>
          <w:numId w:val="4"/>
        </w:numPr>
        <w:tabs>
          <w:tab w:val="left" w:pos="-142"/>
          <w:tab w:val="left" w:pos="284"/>
        </w:tabs>
        <w:spacing w:line="280" w:lineRule="atLeast"/>
        <w:ind w:left="0" w:firstLine="0"/>
        <w:contextualSpacing w:val="0"/>
        <w:rPr>
          <w:sz w:val="24"/>
          <w:szCs w:val="24"/>
        </w:rPr>
      </w:pPr>
      <w:hyperlink w:anchor="CONTRATOENTREGA">
        <w:bookmarkStart w:id="90" w:name="ANEXOILOCALENTREGA"/>
        <w:r w:rsidR="00FA25C4">
          <w:rPr>
            <w:rStyle w:val="Hyperlink"/>
            <w:b/>
            <w:color w:val="auto"/>
            <w:sz w:val="24"/>
            <w:szCs w:val="24"/>
            <w:u w:val="none"/>
          </w:rPr>
          <w:t>DO PRAZO E LOCAL DE ENTREGA DO OBJETO DA LICITAÇÃO:</w:t>
        </w:r>
      </w:hyperlink>
    </w:p>
    <w:p w:rsidR="002C1D78" w:rsidRDefault="00FA25C4">
      <w:pPr>
        <w:tabs>
          <w:tab w:val="left" w:pos="567"/>
        </w:tabs>
        <w:spacing w:line="280" w:lineRule="atLeast"/>
        <w:rPr>
          <w:sz w:val="24"/>
          <w:szCs w:val="24"/>
          <w:u w:val="single"/>
        </w:rPr>
      </w:pPr>
      <w:r>
        <w:rPr>
          <w:sz w:val="24"/>
          <w:szCs w:val="24"/>
        </w:rPr>
        <w:t xml:space="preserve">O objeto deverá ser entregue em conformidade com o exigido neste Termo de Referência , de forma parcelada, sendo a primeira entrega, no período de até </w:t>
      </w:r>
      <w:r>
        <w:rPr>
          <w:b/>
          <w:sz w:val="24"/>
          <w:szCs w:val="24"/>
        </w:rPr>
        <w:t>05 (cinco) dias úteis</w:t>
      </w:r>
      <w:r>
        <w:rPr>
          <w:sz w:val="24"/>
          <w:szCs w:val="24"/>
        </w:rPr>
        <w:t xml:space="preserve"> após o recebimento da Solicitação de Fornecimento e sua respectiva Nota de Empenho, no local e horário indicados pelo Órgão Solicitante, exceto nos feriados do Município de Rio das Flôres, do Estado do Rio de Janeiro e Nacional, obedecendo rigorosamente a(s) quantidade(s) e prazo(s) constante(s) na Nota de Empenho ou em instrumento hábil.</w:t>
      </w:r>
    </w:p>
    <w:p w:rsidR="002C1D78" w:rsidRDefault="00FA25C4">
      <w:pPr>
        <w:tabs>
          <w:tab w:val="left" w:pos="567"/>
        </w:tabs>
        <w:spacing w:line="280" w:lineRule="atLeast"/>
        <w:rPr>
          <w:sz w:val="24"/>
          <w:szCs w:val="24"/>
          <w:u w:val="single"/>
        </w:rPr>
      </w:pPr>
      <w:r>
        <w:rPr>
          <w:sz w:val="24"/>
          <w:szCs w:val="24"/>
        </w:rPr>
        <w:t>Correrá</w:t>
      </w:r>
      <w:r>
        <w:rPr>
          <w:spacing w:val="68"/>
          <w:sz w:val="24"/>
          <w:szCs w:val="24"/>
        </w:rPr>
        <w:t xml:space="preserve"> </w:t>
      </w:r>
      <w:r>
        <w:rPr>
          <w:sz w:val="24"/>
          <w:szCs w:val="24"/>
        </w:rPr>
        <w:t>por</w:t>
      </w:r>
      <w:r>
        <w:rPr>
          <w:spacing w:val="69"/>
          <w:sz w:val="24"/>
          <w:szCs w:val="24"/>
        </w:rPr>
        <w:t xml:space="preserve"> </w:t>
      </w:r>
      <w:r>
        <w:rPr>
          <w:sz w:val="24"/>
          <w:szCs w:val="24"/>
        </w:rPr>
        <w:t>conta exclusiva do estabelecimento contratado, sem qualquer</w:t>
      </w:r>
      <w:r>
        <w:rPr>
          <w:spacing w:val="1"/>
          <w:sz w:val="24"/>
          <w:szCs w:val="24"/>
        </w:rPr>
        <w:t xml:space="preserve"> </w:t>
      </w:r>
      <w:r>
        <w:rPr>
          <w:sz w:val="24"/>
          <w:szCs w:val="24"/>
        </w:rPr>
        <w:t>ônus</w:t>
      </w:r>
      <w:r>
        <w:rPr>
          <w:spacing w:val="1"/>
          <w:sz w:val="24"/>
          <w:szCs w:val="24"/>
        </w:rPr>
        <w:t xml:space="preserve"> </w:t>
      </w:r>
      <w:r>
        <w:rPr>
          <w:sz w:val="24"/>
          <w:szCs w:val="24"/>
        </w:rPr>
        <w:t>para</w:t>
      </w:r>
      <w:r>
        <w:rPr>
          <w:spacing w:val="1"/>
          <w:sz w:val="24"/>
          <w:szCs w:val="24"/>
        </w:rPr>
        <w:t xml:space="preserve"> </w:t>
      </w:r>
      <w:r>
        <w:rPr>
          <w:sz w:val="24"/>
          <w:szCs w:val="24"/>
        </w:rPr>
        <w:t>a</w:t>
      </w:r>
      <w:r>
        <w:rPr>
          <w:spacing w:val="1"/>
          <w:sz w:val="24"/>
          <w:szCs w:val="24"/>
        </w:rPr>
        <w:t xml:space="preserve"> </w:t>
      </w:r>
      <w:r>
        <w:rPr>
          <w:b/>
          <w:sz w:val="24"/>
          <w:szCs w:val="24"/>
        </w:rPr>
        <w:t>CONTRATANTE</w:t>
      </w:r>
      <w:r>
        <w:rPr>
          <w:sz w:val="24"/>
          <w:szCs w:val="24"/>
        </w:rPr>
        <w:t>,</w:t>
      </w:r>
      <w:r>
        <w:rPr>
          <w:spacing w:val="1"/>
          <w:sz w:val="24"/>
          <w:szCs w:val="24"/>
        </w:rPr>
        <w:t xml:space="preserve"> </w:t>
      </w:r>
      <w:r>
        <w:rPr>
          <w:sz w:val="24"/>
          <w:szCs w:val="24"/>
        </w:rPr>
        <w:t>a</w:t>
      </w:r>
      <w:r>
        <w:rPr>
          <w:spacing w:val="1"/>
          <w:sz w:val="24"/>
          <w:szCs w:val="24"/>
        </w:rPr>
        <w:t xml:space="preserve"> </w:t>
      </w:r>
      <w:r>
        <w:rPr>
          <w:sz w:val="24"/>
          <w:szCs w:val="24"/>
        </w:rPr>
        <w:t>execução</w:t>
      </w:r>
      <w:r>
        <w:rPr>
          <w:spacing w:val="1"/>
          <w:sz w:val="24"/>
          <w:szCs w:val="24"/>
        </w:rPr>
        <w:t xml:space="preserve"> </w:t>
      </w:r>
      <w:r>
        <w:rPr>
          <w:sz w:val="24"/>
          <w:szCs w:val="24"/>
        </w:rPr>
        <w:t>dos</w:t>
      </w:r>
      <w:r>
        <w:rPr>
          <w:spacing w:val="1"/>
          <w:sz w:val="24"/>
          <w:szCs w:val="24"/>
        </w:rPr>
        <w:t xml:space="preserve"> </w:t>
      </w:r>
      <w:r>
        <w:rPr>
          <w:sz w:val="24"/>
          <w:szCs w:val="24"/>
        </w:rPr>
        <w:t>serviços</w:t>
      </w:r>
      <w:r>
        <w:rPr>
          <w:spacing w:val="1"/>
          <w:sz w:val="24"/>
          <w:szCs w:val="24"/>
        </w:rPr>
        <w:t xml:space="preserve"> </w:t>
      </w:r>
      <w:r>
        <w:rPr>
          <w:sz w:val="24"/>
          <w:szCs w:val="24"/>
        </w:rPr>
        <w:t>a</w:t>
      </w:r>
      <w:r>
        <w:rPr>
          <w:spacing w:val="1"/>
          <w:sz w:val="24"/>
          <w:szCs w:val="24"/>
        </w:rPr>
        <w:t xml:space="preserve"> </w:t>
      </w:r>
      <w:r>
        <w:rPr>
          <w:sz w:val="24"/>
          <w:szCs w:val="24"/>
        </w:rPr>
        <w:t>serem</w:t>
      </w:r>
      <w:r>
        <w:rPr>
          <w:spacing w:val="1"/>
          <w:sz w:val="24"/>
          <w:szCs w:val="24"/>
        </w:rPr>
        <w:t xml:space="preserve"> </w:t>
      </w:r>
      <w:r>
        <w:rPr>
          <w:sz w:val="24"/>
          <w:szCs w:val="24"/>
        </w:rPr>
        <w:t>prestados,</w:t>
      </w:r>
      <w:r>
        <w:rPr>
          <w:spacing w:val="68"/>
          <w:sz w:val="24"/>
          <w:szCs w:val="24"/>
        </w:rPr>
        <w:t xml:space="preserve"> </w:t>
      </w:r>
      <w:r>
        <w:rPr>
          <w:sz w:val="24"/>
          <w:szCs w:val="24"/>
        </w:rPr>
        <w:t>conforme</w:t>
      </w:r>
      <w:r>
        <w:rPr>
          <w:spacing w:val="69"/>
          <w:sz w:val="24"/>
          <w:szCs w:val="24"/>
        </w:rPr>
        <w:t xml:space="preserve"> </w:t>
      </w:r>
      <w:r>
        <w:rPr>
          <w:sz w:val="24"/>
          <w:szCs w:val="24"/>
        </w:rPr>
        <w:t>normas</w:t>
      </w:r>
      <w:r>
        <w:rPr>
          <w:spacing w:val="1"/>
          <w:sz w:val="24"/>
          <w:szCs w:val="24"/>
        </w:rPr>
        <w:t xml:space="preserve"> </w:t>
      </w:r>
      <w:r>
        <w:rPr>
          <w:sz w:val="24"/>
          <w:szCs w:val="24"/>
        </w:rPr>
        <w:t>definidas</w:t>
      </w:r>
      <w:r>
        <w:rPr>
          <w:spacing w:val="47"/>
          <w:sz w:val="24"/>
          <w:szCs w:val="24"/>
        </w:rPr>
        <w:t xml:space="preserve"> </w:t>
      </w:r>
      <w:r>
        <w:rPr>
          <w:sz w:val="24"/>
          <w:szCs w:val="24"/>
        </w:rPr>
        <w:t>neste</w:t>
      </w:r>
      <w:r>
        <w:rPr>
          <w:spacing w:val="46"/>
          <w:sz w:val="24"/>
          <w:szCs w:val="24"/>
        </w:rPr>
        <w:t xml:space="preserve"> </w:t>
      </w:r>
      <w:r>
        <w:rPr>
          <w:sz w:val="24"/>
          <w:szCs w:val="24"/>
        </w:rPr>
        <w:t>contrato</w:t>
      </w:r>
      <w:r>
        <w:rPr>
          <w:spacing w:val="47"/>
          <w:sz w:val="24"/>
          <w:szCs w:val="24"/>
        </w:rPr>
        <w:t xml:space="preserve"> </w:t>
      </w:r>
      <w:r>
        <w:rPr>
          <w:sz w:val="24"/>
          <w:szCs w:val="24"/>
        </w:rPr>
        <w:t>os</w:t>
      </w:r>
      <w:r>
        <w:rPr>
          <w:spacing w:val="47"/>
          <w:sz w:val="24"/>
          <w:szCs w:val="24"/>
        </w:rPr>
        <w:t xml:space="preserve"> </w:t>
      </w:r>
      <w:r>
        <w:rPr>
          <w:sz w:val="24"/>
          <w:szCs w:val="24"/>
        </w:rPr>
        <w:t>quais</w:t>
      </w:r>
      <w:r>
        <w:rPr>
          <w:spacing w:val="47"/>
          <w:sz w:val="24"/>
          <w:szCs w:val="24"/>
        </w:rPr>
        <w:t xml:space="preserve"> </w:t>
      </w:r>
      <w:r>
        <w:rPr>
          <w:sz w:val="24"/>
          <w:szCs w:val="24"/>
        </w:rPr>
        <w:t>serão</w:t>
      </w:r>
      <w:r>
        <w:rPr>
          <w:spacing w:val="47"/>
          <w:sz w:val="24"/>
          <w:szCs w:val="24"/>
        </w:rPr>
        <w:t xml:space="preserve"> </w:t>
      </w:r>
      <w:r>
        <w:rPr>
          <w:sz w:val="24"/>
          <w:szCs w:val="24"/>
        </w:rPr>
        <w:t>prestados</w:t>
      </w:r>
      <w:r>
        <w:rPr>
          <w:spacing w:val="47"/>
          <w:sz w:val="24"/>
          <w:szCs w:val="24"/>
        </w:rPr>
        <w:t xml:space="preserve"> </w:t>
      </w:r>
      <w:r>
        <w:rPr>
          <w:sz w:val="24"/>
          <w:szCs w:val="24"/>
        </w:rPr>
        <w:t>de</w:t>
      </w:r>
      <w:r>
        <w:rPr>
          <w:spacing w:val="46"/>
          <w:sz w:val="24"/>
          <w:szCs w:val="24"/>
        </w:rPr>
        <w:t xml:space="preserve"> </w:t>
      </w:r>
      <w:r>
        <w:rPr>
          <w:sz w:val="24"/>
          <w:szCs w:val="24"/>
        </w:rPr>
        <w:t>acordo</w:t>
      </w:r>
      <w:r>
        <w:rPr>
          <w:spacing w:val="47"/>
          <w:sz w:val="24"/>
          <w:szCs w:val="24"/>
        </w:rPr>
        <w:t xml:space="preserve"> </w:t>
      </w:r>
      <w:r>
        <w:rPr>
          <w:sz w:val="24"/>
          <w:szCs w:val="24"/>
        </w:rPr>
        <w:t>com</w:t>
      </w:r>
      <w:r>
        <w:rPr>
          <w:spacing w:val="47"/>
          <w:sz w:val="24"/>
          <w:szCs w:val="24"/>
        </w:rPr>
        <w:t xml:space="preserve"> </w:t>
      </w:r>
      <w:r>
        <w:rPr>
          <w:sz w:val="24"/>
          <w:szCs w:val="24"/>
        </w:rPr>
        <w:t>os</w:t>
      </w:r>
      <w:r>
        <w:rPr>
          <w:spacing w:val="47"/>
          <w:sz w:val="24"/>
          <w:szCs w:val="24"/>
        </w:rPr>
        <w:t xml:space="preserve"> </w:t>
      </w:r>
      <w:r>
        <w:rPr>
          <w:sz w:val="24"/>
          <w:szCs w:val="24"/>
        </w:rPr>
        <w:t>critérios</w:t>
      </w:r>
      <w:r>
        <w:rPr>
          <w:spacing w:val="48"/>
          <w:sz w:val="24"/>
          <w:szCs w:val="24"/>
        </w:rPr>
        <w:t xml:space="preserve"> </w:t>
      </w:r>
      <w:r>
        <w:rPr>
          <w:sz w:val="24"/>
          <w:szCs w:val="24"/>
        </w:rPr>
        <w:t>de</w:t>
      </w:r>
      <w:r>
        <w:rPr>
          <w:spacing w:val="46"/>
          <w:sz w:val="24"/>
          <w:szCs w:val="24"/>
        </w:rPr>
        <w:t xml:space="preserve"> </w:t>
      </w:r>
      <w:r>
        <w:rPr>
          <w:sz w:val="24"/>
          <w:szCs w:val="24"/>
        </w:rPr>
        <w:t>oportunidade</w:t>
      </w:r>
      <w:r>
        <w:rPr>
          <w:spacing w:val="46"/>
          <w:sz w:val="24"/>
          <w:szCs w:val="24"/>
        </w:rPr>
        <w:t xml:space="preserve"> </w:t>
      </w:r>
      <w:r>
        <w:rPr>
          <w:sz w:val="24"/>
          <w:szCs w:val="24"/>
        </w:rPr>
        <w:t>e conveniência</w:t>
      </w:r>
      <w:r>
        <w:rPr>
          <w:spacing w:val="1"/>
          <w:sz w:val="24"/>
          <w:szCs w:val="24"/>
        </w:rPr>
        <w:t xml:space="preserve"> </w:t>
      </w:r>
      <w:r>
        <w:rPr>
          <w:sz w:val="24"/>
          <w:szCs w:val="24"/>
        </w:rPr>
        <w:t>estabelecidos</w:t>
      </w:r>
      <w:r>
        <w:rPr>
          <w:spacing w:val="1"/>
          <w:sz w:val="24"/>
          <w:szCs w:val="24"/>
        </w:rPr>
        <w:t xml:space="preserve"> </w:t>
      </w:r>
      <w:r>
        <w:rPr>
          <w:sz w:val="24"/>
          <w:szCs w:val="24"/>
        </w:rPr>
        <w:t>pela</w:t>
      </w:r>
      <w:r>
        <w:rPr>
          <w:b/>
          <w:sz w:val="24"/>
          <w:szCs w:val="24"/>
        </w:rPr>
        <w:t xml:space="preserve"> SECRETARIA MUNICIPAL DE PLANEJAMENTO</w:t>
      </w:r>
      <w:r>
        <w:rPr>
          <w:sz w:val="24"/>
          <w:szCs w:val="24"/>
        </w:rPr>
        <w:t>, que emitirá prévia</w:t>
      </w:r>
      <w:r>
        <w:rPr>
          <w:spacing w:val="1"/>
          <w:sz w:val="24"/>
          <w:szCs w:val="24"/>
        </w:rPr>
        <w:t xml:space="preserve"> </w:t>
      </w:r>
      <w:r>
        <w:rPr>
          <w:sz w:val="24"/>
          <w:szCs w:val="24"/>
        </w:rPr>
        <w:t>autorização,</w:t>
      </w:r>
      <w:r>
        <w:rPr>
          <w:spacing w:val="1"/>
          <w:sz w:val="24"/>
          <w:szCs w:val="24"/>
        </w:rPr>
        <w:t xml:space="preserve"> </w:t>
      </w:r>
      <w:r>
        <w:rPr>
          <w:sz w:val="24"/>
          <w:szCs w:val="24"/>
        </w:rPr>
        <w:t>por escrito,</w:t>
      </w:r>
      <w:r>
        <w:rPr>
          <w:spacing w:val="1"/>
          <w:sz w:val="24"/>
          <w:szCs w:val="24"/>
        </w:rPr>
        <w:t xml:space="preserve"> </w:t>
      </w:r>
      <w:r>
        <w:rPr>
          <w:sz w:val="24"/>
          <w:szCs w:val="24"/>
        </w:rPr>
        <w:t>para aludida execução.</w:t>
      </w:r>
    </w:p>
    <w:p w:rsidR="002C1D78" w:rsidRDefault="00FA25C4">
      <w:pPr>
        <w:pStyle w:val="PargrafodaLista"/>
        <w:spacing w:before="0" w:after="0"/>
        <w:ind w:left="0"/>
        <w:contextualSpacing w:val="0"/>
        <w:rPr>
          <w:sz w:val="24"/>
          <w:szCs w:val="24"/>
        </w:rPr>
      </w:pPr>
      <w:r>
        <w:rPr>
          <w:b/>
          <w:sz w:val="24"/>
          <w:szCs w:val="24"/>
        </w:rPr>
        <w:t>O objeto deverá ser executado em conformidade com Termo de Referência, designados pela</w:t>
      </w:r>
      <w:r>
        <w:rPr>
          <w:sz w:val="24"/>
          <w:szCs w:val="24"/>
        </w:rPr>
        <w:t xml:space="preserve"> </w:t>
      </w:r>
      <w:r>
        <w:rPr>
          <w:b/>
          <w:sz w:val="24"/>
          <w:szCs w:val="24"/>
        </w:rPr>
        <w:t xml:space="preserve">SECRETARIA MUNICIPAL DE PLANEJAMENTO, com prioridade no atendimento, tendo em vista o Interesse Público </w:t>
      </w:r>
      <w:r>
        <w:rPr>
          <w:sz w:val="24"/>
          <w:szCs w:val="24"/>
        </w:rPr>
        <w:t xml:space="preserve">e obedecer exatamente à especificação constante do </w:t>
      </w:r>
      <w:r>
        <w:rPr>
          <w:b/>
          <w:sz w:val="24"/>
          <w:szCs w:val="24"/>
        </w:rPr>
        <w:t>TERMO DE REFERÊNCIA (ANEXO I)</w:t>
      </w:r>
      <w:r>
        <w:rPr>
          <w:sz w:val="24"/>
          <w:szCs w:val="24"/>
        </w:rPr>
        <w:t xml:space="preserve"> deste PREGÃO ELETRÔNICO e na proposta da licitante vencedora;</w:t>
      </w:r>
      <w:bookmarkEnd w:id="90"/>
    </w:p>
    <w:p w:rsidR="002C1D78" w:rsidRDefault="002C1D78">
      <w:pPr>
        <w:pStyle w:val="PargrafodaLista"/>
        <w:spacing w:before="0" w:after="0"/>
        <w:ind w:left="0"/>
        <w:contextualSpacing w:val="0"/>
        <w:rPr>
          <w:sz w:val="24"/>
          <w:szCs w:val="24"/>
        </w:rPr>
      </w:pPr>
    </w:p>
    <w:p w:rsidR="002C1D78" w:rsidRDefault="006F5AB5">
      <w:pPr>
        <w:pStyle w:val="PargrafodaLista"/>
        <w:numPr>
          <w:ilvl w:val="0"/>
          <w:numId w:val="4"/>
        </w:numPr>
        <w:tabs>
          <w:tab w:val="left" w:pos="284"/>
        </w:tabs>
        <w:spacing w:line="280" w:lineRule="atLeast"/>
        <w:ind w:left="0" w:firstLine="0"/>
        <w:contextualSpacing w:val="0"/>
        <w:rPr>
          <w:sz w:val="24"/>
          <w:szCs w:val="24"/>
        </w:rPr>
      </w:pPr>
      <w:hyperlink w:anchor="CONTRATOFISCALIZAÇÃO">
        <w:bookmarkStart w:id="91" w:name="ANEXOIFISCALIZAÇÃO"/>
        <w:r w:rsidR="00FA25C4">
          <w:rPr>
            <w:rStyle w:val="Hyperlink"/>
            <w:b/>
            <w:color w:val="auto"/>
            <w:sz w:val="24"/>
            <w:szCs w:val="24"/>
            <w:u w:val="none"/>
          </w:rPr>
          <w:t>DO ACOMPANHAMENTO E FISCALIZAÇÃO:</w:t>
        </w:r>
      </w:hyperlink>
      <w:bookmarkEnd w:id="91"/>
    </w:p>
    <w:p w:rsidR="002C1D78" w:rsidRDefault="002C1D78">
      <w:pPr>
        <w:pStyle w:val="PargrafodaLista"/>
        <w:tabs>
          <w:tab w:val="left" w:pos="284"/>
          <w:tab w:val="left" w:pos="851"/>
        </w:tabs>
        <w:spacing w:line="280" w:lineRule="atLeast"/>
        <w:ind w:left="0"/>
        <w:rPr>
          <w:sz w:val="24"/>
          <w:szCs w:val="24"/>
        </w:rPr>
      </w:pPr>
    </w:p>
    <w:p w:rsidR="002C1D78" w:rsidRDefault="00FA25C4">
      <w:pPr>
        <w:pStyle w:val="Nvel4-R"/>
        <w:numPr>
          <w:ilvl w:val="0"/>
          <w:numId w:val="0"/>
        </w:numPr>
        <w:rPr>
          <w:i w:val="0"/>
          <w:color w:val="auto"/>
          <w:sz w:val="24"/>
          <w:szCs w:val="24"/>
          <w:u w:val="single"/>
        </w:rPr>
      </w:pPr>
      <w:r>
        <w:rPr>
          <w:i w:val="0"/>
          <w:color w:val="auto"/>
          <w:sz w:val="24"/>
          <w:szCs w:val="24"/>
        </w:rPr>
        <w:t>A execução do contrato deverá ser acompanhada e fiscalizada por 01 (um) ou mais fiscais do contrato, representantes da Administração especialmente designados conforme requisitos estabelecidos no </w:t>
      </w:r>
      <w:hyperlink r:id="rId58" w:anchor="art7" w:history="1">
        <w:r>
          <w:rPr>
            <w:i w:val="0"/>
            <w:color w:val="auto"/>
            <w:sz w:val="24"/>
            <w:szCs w:val="24"/>
            <w:u w:val="single"/>
          </w:rPr>
          <w:t>art. 7º, Lei</w:t>
        </w:r>
      </w:hyperlink>
      <w:r>
        <w:rPr>
          <w:i w:val="0"/>
          <w:color w:val="auto"/>
          <w:sz w:val="24"/>
          <w:szCs w:val="24"/>
          <w:u w:val="single"/>
        </w:rPr>
        <w:t xml:space="preserve"> Federal nº 14.133/2021</w:t>
      </w:r>
      <w:r>
        <w:rPr>
          <w:i w:val="0"/>
          <w:color w:val="auto"/>
          <w:sz w:val="24"/>
          <w:szCs w:val="24"/>
        </w:rPr>
        <w:t>, ou pelos respectivos substitutos, permitida a contratação de terceiros para assisti-los e subsidiá-los com informações pertinentes a essa atribuição:</w:t>
      </w:r>
    </w:p>
    <w:p w:rsidR="002C1D78" w:rsidRDefault="00FA25C4">
      <w:pPr>
        <w:pStyle w:val="PargrafodaLista"/>
        <w:spacing w:before="480" w:after="240" w:line="280" w:lineRule="atLeast"/>
        <w:ind w:left="0"/>
        <w:contextualSpacing w:val="0"/>
      </w:pPr>
      <w:r>
        <w:rPr>
          <w:sz w:val="24"/>
          <w:szCs w:val="24"/>
        </w:rPr>
        <w:lastRenderedPageBreak/>
        <w:t xml:space="preserve">O acompanhamento e fiscalização da entrega do objeto, ficarão a cargo da Sra. </w:t>
      </w:r>
      <w:r>
        <w:rPr>
          <w:b/>
          <w:sz w:val="24"/>
          <w:szCs w:val="24"/>
        </w:rPr>
        <w:t>TELMA OLIVEIRA DE ALMEIDA</w:t>
      </w:r>
      <w:r>
        <w:rPr>
          <w:sz w:val="24"/>
          <w:szCs w:val="24"/>
        </w:rPr>
        <w:t xml:space="preserve"> (Secretária Municipal de Planejamento) como </w:t>
      </w:r>
      <w:r>
        <w:rPr>
          <w:b/>
          <w:sz w:val="24"/>
          <w:szCs w:val="24"/>
        </w:rPr>
        <w:t>gestora de contrato</w:t>
      </w:r>
      <w:r>
        <w:rPr>
          <w:sz w:val="24"/>
          <w:szCs w:val="24"/>
        </w:rPr>
        <w:t xml:space="preserve"> e o Sr. </w:t>
      </w:r>
      <w:r>
        <w:rPr>
          <w:rFonts w:cs="Arial"/>
          <w:b/>
          <w:sz w:val="24"/>
          <w:szCs w:val="24"/>
        </w:rPr>
        <w:t>LUIZ ROBERTO VITOR CESAR</w:t>
      </w:r>
      <w:r>
        <w:rPr>
          <w:sz w:val="24"/>
          <w:szCs w:val="24"/>
        </w:rPr>
        <w:t xml:space="preserve"> (</w:t>
      </w:r>
      <w:r>
        <w:rPr>
          <w:rFonts w:cs="Arial"/>
          <w:sz w:val="24"/>
          <w:szCs w:val="24"/>
        </w:rPr>
        <w:t>Secretário Municipal de Transportes</w:t>
      </w:r>
      <w:r>
        <w:rPr>
          <w:sz w:val="24"/>
          <w:szCs w:val="24"/>
        </w:rPr>
        <w:t xml:space="preserve">) como </w:t>
      </w:r>
      <w:r>
        <w:rPr>
          <w:b/>
          <w:sz w:val="24"/>
          <w:szCs w:val="24"/>
        </w:rPr>
        <w:t>fiscal do contrato</w:t>
      </w:r>
      <w:r>
        <w:rPr>
          <w:sz w:val="24"/>
          <w:szCs w:val="24"/>
        </w:rPr>
        <w:t xml:space="preserve">, e/ou por quaisquer outros servidores designados pela </w:t>
      </w:r>
      <w:r>
        <w:rPr>
          <w:b/>
          <w:sz w:val="24"/>
          <w:szCs w:val="24"/>
        </w:rPr>
        <w:t>SECRETÁRIA DA PASTA</w:t>
      </w:r>
      <w:r>
        <w:rPr>
          <w:sz w:val="24"/>
          <w:szCs w:val="24"/>
        </w:rPr>
        <w:t>;</w:t>
      </w:r>
    </w:p>
    <w:p w:rsidR="002C1D78" w:rsidRDefault="00FA25C4">
      <w:pPr>
        <w:pStyle w:val="Nvel4-R"/>
        <w:numPr>
          <w:ilvl w:val="0"/>
          <w:numId w:val="0"/>
        </w:numPr>
        <w:rPr>
          <w:i w:val="0"/>
          <w:color w:val="auto"/>
          <w:sz w:val="24"/>
          <w:szCs w:val="24"/>
          <w:u w:val="single"/>
        </w:rPr>
      </w:pPr>
      <w:r>
        <w:rPr>
          <w:i w:val="0"/>
          <w:color w:val="auto"/>
          <w:sz w:val="24"/>
          <w:szCs w:val="24"/>
        </w:rPr>
        <w:t>O(s) mesmo(s) ficará(ão) responsável(is) em atestar no documento fiscal correspondente a entrega do(s) produto(s) na(s) condição(ões) exigida(s). Não serão permitidas a substituição dos produtos ofertados, que em função de outra especificação, outras marcas, etc. Caso os produtos estejam em desacordo com o solicitado, os mesmos deverão ser substituídos dentro do prazo de fiscalização sem ônus para o órgão solicitante;</w:t>
      </w:r>
    </w:p>
    <w:p w:rsidR="002C1D78" w:rsidRDefault="00FA25C4">
      <w:pPr>
        <w:tabs>
          <w:tab w:val="left" w:pos="0"/>
          <w:tab w:val="left" w:pos="851"/>
        </w:tabs>
        <w:spacing w:line="280" w:lineRule="atLeast"/>
        <w:rPr>
          <w:sz w:val="24"/>
          <w:szCs w:val="24"/>
        </w:rPr>
      </w:pPr>
      <w:r>
        <w:rPr>
          <w:sz w:val="24"/>
          <w:szCs w:val="24"/>
        </w:rPr>
        <w:t xml:space="preserve">O(s) objeto(s) deverá(ão) estar(em) devidamente embalado(s), indicando a MARCA, constando visivelmente em etiqueta externa a especificação, quantidade e a validade do(s) material(is), </w:t>
      </w:r>
      <w:r>
        <w:rPr>
          <w:b/>
          <w:sz w:val="24"/>
          <w:szCs w:val="24"/>
        </w:rPr>
        <w:t>quando for o caso</w:t>
      </w:r>
      <w:r>
        <w:rPr>
          <w:sz w:val="24"/>
          <w:szCs w:val="24"/>
        </w:rPr>
        <w:t>, o que será verificado no ato da entrega;</w:t>
      </w:r>
    </w:p>
    <w:p w:rsidR="002C1D78" w:rsidRDefault="00FA25C4">
      <w:pPr>
        <w:spacing w:line="280" w:lineRule="atLeast"/>
        <w:rPr>
          <w:sz w:val="24"/>
          <w:szCs w:val="24"/>
        </w:rPr>
      </w:pPr>
      <w:r>
        <w:rPr>
          <w:rFonts w:cs="Arial"/>
          <w:color w:val="000000"/>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w:t>
      </w:r>
      <w:r>
        <w:rPr>
          <w:sz w:val="24"/>
          <w:szCs w:val="24"/>
        </w:rPr>
        <w:t>;</w:t>
      </w:r>
    </w:p>
    <w:p w:rsidR="002C1D78" w:rsidRDefault="00FA25C4">
      <w:pPr>
        <w:spacing w:line="280" w:lineRule="atLeast"/>
        <w:rPr>
          <w:sz w:val="24"/>
          <w:szCs w:val="24"/>
        </w:rPr>
      </w:pPr>
      <w:r>
        <w:rPr>
          <w:sz w:val="24"/>
          <w:szCs w:val="24"/>
        </w:rPr>
        <w:t>A execução dos serviços abrangerá o(s) local(is) indicados, por conta e risco do adjudicatário;</w:t>
      </w:r>
    </w:p>
    <w:p w:rsidR="002C1D78" w:rsidRDefault="00FA25C4">
      <w:pPr>
        <w:tabs>
          <w:tab w:val="left" w:pos="851"/>
        </w:tabs>
        <w:spacing w:line="280" w:lineRule="atLeast"/>
        <w:rPr>
          <w:sz w:val="24"/>
          <w:szCs w:val="24"/>
        </w:rPr>
      </w:pPr>
      <w:r>
        <w:rPr>
          <w:sz w:val="24"/>
          <w:szCs w:val="24"/>
        </w:rPr>
        <w:t xml:space="preserve">A recusa de qualquer </w:t>
      </w:r>
      <w:r>
        <w:rPr>
          <w:b/>
          <w:sz w:val="24"/>
          <w:szCs w:val="24"/>
          <w:u w:val="single"/>
        </w:rPr>
        <w:t>objeto(s) desta licitação</w:t>
      </w:r>
      <w:r>
        <w:rPr>
          <w:sz w:val="24"/>
          <w:szCs w:val="24"/>
        </w:rPr>
        <w:t xml:space="preserve"> por divergência(s) com a nota de empenho, defeito ou irregularidade, não acarretará suspensão no prazo de entrega, ficando o contratado obrigado à substituição ou reparação no prazo que lhe for estabelecido, sem prejuízo das aplicações e penalidades cabíveis;</w:t>
      </w:r>
    </w:p>
    <w:p w:rsidR="002C1D78" w:rsidRDefault="00FA25C4">
      <w:pPr>
        <w:pStyle w:val="Corpodetexto"/>
        <w:tabs>
          <w:tab w:val="left" w:pos="-142"/>
          <w:tab w:val="left" w:pos="142"/>
        </w:tabs>
        <w:spacing w:after="240" w:line="280" w:lineRule="atLeast"/>
        <w:rPr>
          <w:b/>
          <w:sz w:val="24"/>
          <w:szCs w:val="24"/>
          <w:u w:val="single"/>
        </w:rPr>
      </w:pPr>
      <w:r>
        <w:rPr>
          <w:sz w:val="24"/>
          <w:szCs w:val="24"/>
        </w:rPr>
        <w:t xml:space="preserve">Poderão ser solicitadas aos licitantes e às entidades de classe, pelo(a) pregoeiro(a) ou pela Comissão de Pregão informações adicionais necessárias, laudos técnicos de análise dos </w:t>
      </w:r>
      <w:r>
        <w:rPr>
          <w:b/>
          <w:sz w:val="24"/>
          <w:szCs w:val="24"/>
          <w:u w:val="single"/>
        </w:rPr>
        <w:t>objeto(s) desta licitação</w:t>
      </w:r>
      <w:r>
        <w:rPr>
          <w:sz w:val="24"/>
          <w:szCs w:val="24"/>
        </w:rPr>
        <w:t>, a qualquer tempo e/ou fases do procedimento licitatório, com a finalidade de dirimir dúvidas e instruir as decisões relativas ao julgamento. Se for necessário o cumprimento de quesito específico, o edital deve dispor a respeito.</w:t>
      </w:r>
    </w:p>
    <w:p w:rsidR="002C1D78" w:rsidRDefault="006F5AB5">
      <w:pPr>
        <w:pStyle w:val="PargrafodaLista"/>
        <w:numPr>
          <w:ilvl w:val="0"/>
          <w:numId w:val="4"/>
        </w:numPr>
        <w:tabs>
          <w:tab w:val="left" w:pos="-142"/>
          <w:tab w:val="left" w:pos="284"/>
          <w:tab w:val="left" w:pos="426"/>
        </w:tabs>
        <w:spacing w:line="280" w:lineRule="atLeast"/>
        <w:ind w:left="0" w:firstLine="0"/>
        <w:contextualSpacing w:val="0"/>
        <w:rPr>
          <w:sz w:val="24"/>
          <w:szCs w:val="24"/>
        </w:rPr>
      </w:pPr>
      <w:hyperlink w:anchor="CONTRATOVIGÊNCIA">
        <w:bookmarkStart w:id="92" w:name="ANEXOIPERÍODO"/>
        <w:r w:rsidR="00FA25C4">
          <w:rPr>
            <w:rStyle w:val="Hyperlink"/>
            <w:b/>
            <w:color w:val="auto"/>
            <w:sz w:val="24"/>
            <w:szCs w:val="24"/>
            <w:u w:val="none"/>
          </w:rPr>
          <w:t>DO PERÍODO ESTIMADO</w:t>
        </w:r>
      </w:hyperlink>
      <w:bookmarkEnd w:id="92"/>
    </w:p>
    <w:p w:rsidR="002C1D78" w:rsidRDefault="00FA25C4">
      <w:pPr>
        <w:tabs>
          <w:tab w:val="left" w:pos="709"/>
          <w:tab w:val="left" w:pos="3075"/>
        </w:tabs>
        <w:spacing w:before="360" w:after="240" w:line="280" w:lineRule="atLeast"/>
        <w:rPr>
          <w:sz w:val="24"/>
          <w:szCs w:val="24"/>
        </w:rPr>
      </w:pPr>
      <w:r>
        <w:rPr>
          <w:sz w:val="24"/>
          <w:szCs w:val="24"/>
        </w:rPr>
        <w:t xml:space="preserve">A estimativa para a entrega do objeto desta licitação se baseia em um </w:t>
      </w:r>
      <w:r>
        <w:rPr>
          <w:b/>
          <w:sz w:val="24"/>
          <w:szCs w:val="24"/>
        </w:rPr>
        <w:t>período de 12 (doze) meses</w:t>
      </w:r>
      <w:r>
        <w:rPr>
          <w:sz w:val="24"/>
          <w:szCs w:val="24"/>
        </w:rPr>
        <w:t>, conforme Solicitação de Compras.</w:t>
      </w:r>
    </w:p>
    <w:p w:rsidR="002C1D78" w:rsidRDefault="006F5AB5">
      <w:pPr>
        <w:pStyle w:val="PargrafodaLista"/>
        <w:numPr>
          <w:ilvl w:val="0"/>
          <w:numId w:val="4"/>
        </w:numPr>
        <w:tabs>
          <w:tab w:val="left" w:pos="-142"/>
          <w:tab w:val="left" w:pos="284"/>
          <w:tab w:val="left" w:pos="3075"/>
        </w:tabs>
        <w:spacing w:before="360" w:after="240" w:line="280" w:lineRule="atLeast"/>
        <w:ind w:left="0" w:firstLine="0"/>
        <w:rPr>
          <w:sz w:val="24"/>
          <w:szCs w:val="24"/>
        </w:rPr>
      </w:pPr>
      <w:hyperlink w:anchor="EDITALVALOR">
        <w:bookmarkStart w:id="93" w:name="ANEXOIVALOR"/>
        <w:r w:rsidR="00FA25C4">
          <w:rPr>
            <w:rStyle w:val="Hyperlink"/>
            <w:b/>
            <w:color w:val="auto"/>
            <w:sz w:val="24"/>
            <w:szCs w:val="24"/>
            <w:u w:val="none"/>
          </w:rPr>
          <w:t>DO VALOR ESTIMADO</w:t>
        </w:r>
      </w:hyperlink>
      <w:bookmarkEnd w:id="93"/>
    </w:p>
    <w:p w:rsidR="002C1D78" w:rsidRDefault="00FA25C4">
      <w:pPr>
        <w:tabs>
          <w:tab w:val="left" w:pos="5220"/>
        </w:tabs>
        <w:spacing w:line="276" w:lineRule="auto"/>
        <w:rPr>
          <w:sz w:val="24"/>
          <w:szCs w:val="24"/>
        </w:rPr>
      </w:pPr>
      <w:r>
        <w:rPr>
          <w:sz w:val="24"/>
          <w:szCs w:val="24"/>
        </w:rPr>
        <w:t xml:space="preserve">O valor estimado de mercado atual para aquisição é de </w:t>
      </w:r>
      <w:r w:rsidR="0010636E" w:rsidRPr="0010636E">
        <w:rPr>
          <w:rFonts w:cs="Arial"/>
          <w:sz w:val="24"/>
          <w:szCs w:val="24"/>
        </w:rPr>
        <w:t>502.912,97</w:t>
      </w:r>
      <w:r>
        <w:rPr>
          <w:sz w:val="24"/>
          <w:szCs w:val="24"/>
        </w:rPr>
        <w:t xml:space="preserve"> (quinhentos e </w:t>
      </w:r>
      <w:r w:rsidR="0010636E">
        <w:rPr>
          <w:sz w:val="24"/>
          <w:szCs w:val="24"/>
        </w:rPr>
        <w:t>dois</w:t>
      </w:r>
      <w:r>
        <w:rPr>
          <w:sz w:val="24"/>
          <w:szCs w:val="24"/>
        </w:rPr>
        <w:t xml:space="preserve"> mil</w:t>
      </w:r>
      <w:r w:rsidR="0010636E">
        <w:rPr>
          <w:sz w:val="24"/>
          <w:szCs w:val="24"/>
        </w:rPr>
        <w:t>, novecentos e doze reais</w:t>
      </w:r>
      <w:r>
        <w:rPr>
          <w:sz w:val="24"/>
          <w:szCs w:val="24"/>
        </w:rPr>
        <w:t xml:space="preserve"> e </w:t>
      </w:r>
      <w:r w:rsidR="0010636E">
        <w:rPr>
          <w:sz w:val="24"/>
          <w:szCs w:val="24"/>
        </w:rPr>
        <w:t>noventa e sete</w:t>
      </w:r>
      <w:r>
        <w:rPr>
          <w:sz w:val="24"/>
          <w:szCs w:val="24"/>
        </w:rPr>
        <w:t xml:space="preserve"> centavos)</w:t>
      </w:r>
      <w:r>
        <w:rPr>
          <w:b/>
          <w:sz w:val="24"/>
          <w:szCs w:val="24"/>
        </w:rPr>
        <w:t>.</w:t>
      </w:r>
    </w:p>
    <w:p w:rsidR="002C1D78" w:rsidRDefault="002C1D78">
      <w:pPr>
        <w:tabs>
          <w:tab w:val="left" w:pos="5220"/>
        </w:tabs>
        <w:spacing w:line="276" w:lineRule="auto"/>
        <w:rPr>
          <w:sz w:val="24"/>
          <w:szCs w:val="24"/>
        </w:rPr>
      </w:pPr>
    </w:p>
    <w:p w:rsidR="002C1D78" w:rsidRDefault="00FA25C4">
      <w:pPr>
        <w:pStyle w:val="Corpodetexto"/>
        <w:spacing w:before="0" w:after="0"/>
        <w:rPr>
          <w:sz w:val="24"/>
          <w:szCs w:val="24"/>
        </w:rPr>
      </w:pPr>
      <w:r>
        <w:rPr>
          <w:sz w:val="24"/>
          <w:szCs w:val="24"/>
        </w:rPr>
        <w:t>Estima-se</w:t>
      </w:r>
      <w:r>
        <w:rPr>
          <w:spacing w:val="12"/>
          <w:sz w:val="24"/>
          <w:szCs w:val="24"/>
        </w:rPr>
        <w:t xml:space="preserve"> </w:t>
      </w:r>
      <w:r>
        <w:rPr>
          <w:sz w:val="24"/>
          <w:szCs w:val="24"/>
        </w:rPr>
        <w:t>os</w:t>
      </w:r>
      <w:r>
        <w:rPr>
          <w:spacing w:val="12"/>
          <w:sz w:val="24"/>
          <w:szCs w:val="24"/>
        </w:rPr>
        <w:t xml:space="preserve"> </w:t>
      </w:r>
      <w:r>
        <w:rPr>
          <w:sz w:val="24"/>
          <w:szCs w:val="24"/>
        </w:rPr>
        <w:t>seguintes</w:t>
      </w:r>
      <w:r>
        <w:rPr>
          <w:spacing w:val="15"/>
          <w:sz w:val="24"/>
          <w:szCs w:val="24"/>
        </w:rPr>
        <w:t xml:space="preserve"> </w:t>
      </w:r>
      <w:r>
        <w:rPr>
          <w:sz w:val="24"/>
          <w:szCs w:val="24"/>
        </w:rPr>
        <w:t>valores</w:t>
      </w:r>
      <w:r>
        <w:rPr>
          <w:spacing w:val="15"/>
          <w:sz w:val="24"/>
          <w:szCs w:val="24"/>
        </w:rPr>
        <w:t xml:space="preserve"> </w:t>
      </w:r>
      <w:r>
        <w:rPr>
          <w:sz w:val="24"/>
          <w:szCs w:val="24"/>
        </w:rPr>
        <w:t>globais</w:t>
      </w:r>
      <w:r>
        <w:rPr>
          <w:spacing w:val="13"/>
          <w:sz w:val="24"/>
          <w:szCs w:val="24"/>
        </w:rPr>
        <w:t xml:space="preserve"> </w:t>
      </w:r>
      <w:r>
        <w:rPr>
          <w:sz w:val="24"/>
          <w:szCs w:val="24"/>
        </w:rPr>
        <w:t>anuais,</w:t>
      </w:r>
      <w:r>
        <w:rPr>
          <w:spacing w:val="15"/>
          <w:sz w:val="24"/>
          <w:szCs w:val="24"/>
        </w:rPr>
        <w:t xml:space="preserve"> </w:t>
      </w:r>
      <w:r>
        <w:rPr>
          <w:sz w:val="24"/>
          <w:szCs w:val="24"/>
        </w:rPr>
        <w:t>para</w:t>
      </w:r>
      <w:r>
        <w:rPr>
          <w:spacing w:val="12"/>
          <w:sz w:val="24"/>
          <w:szCs w:val="24"/>
        </w:rPr>
        <w:t xml:space="preserve"> </w:t>
      </w:r>
      <w:r>
        <w:rPr>
          <w:sz w:val="24"/>
          <w:szCs w:val="24"/>
        </w:rPr>
        <w:t>prestação</w:t>
      </w:r>
      <w:r>
        <w:rPr>
          <w:spacing w:val="13"/>
          <w:sz w:val="24"/>
          <w:szCs w:val="24"/>
        </w:rPr>
        <w:t xml:space="preserve"> </w:t>
      </w:r>
      <w:r>
        <w:rPr>
          <w:sz w:val="24"/>
          <w:szCs w:val="24"/>
        </w:rPr>
        <w:t>dos</w:t>
      </w:r>
      <w:r>
        <w:rPr>
          <w:spacing w:val="11"/>
          <w:sz w:val="24"/>
          <w:szCs w:val="24"/>
        </w:rPr>
        <w:t xml:space="preserve"> </w:t>
      </w:r>
      <w:r>
        <w:rPr>
          <w:sz w:val="24"/>
          <w:szCs w:val="24"/>
        </w:rPr>
        <w:t>serviços,</w:t>
      </w:r>
      <w:r>
        <w:rPr>
          <w:spacing w:val="15"/>
          <w:sz w:val="24"/>
          <w:szCs w:val="24"/>
        </w:rPr>
        <w:t xml:space="preserve"> </w:t>
      </w:r>
      <w:r>
        <w:rPr>
          <w:sz w:val="24"/>
          <w:szCs w:val="24"/>
        </w:rPr>
        <w:t xml:space="preserve">conforme </w:t>
      </w:r>
      <w:r>
        <w:rPr>
          <w:spacing w:val="-64"/>
          <w:sz w:val="24"/>
          <w:szCs w:val="24"/>
        </w:rPr>
        <w:t xml:space="preserve">   </w:t>
      </w:r>
      <w:r>
        <w:rPr>
          <w:sz w:val="24"/>
          <w:szCs w:val="24"/>
        </w:rPr>
        <w:t>planilha</w:t>
      </w:r>
      <w:r>
        <w:rPr>
          <w:spacing w:val="-1"/>
          <w:sz w:val="24"/>
          <w:szCs w:val="24"/>
        </w:rPr>
        <w:t xml:space="preserve"> </w:t>
      </w:r>
      <w:r>
        <w:rPr>
          <w:sz w:val="24"/>
          <w:szCs w:val="24"/>
        </w:rPr>
        <w:t>constante do</w:t>
      </w:r>
      <w:r>
        <w:rPr>
          <w:spacing w:val="1"/>
          <w:sz w:val="24"/>
          <w:szCs w:val="24"/>
        </w:rPr>
        <w:t xml:space="preserve"> Termo de Referência</w:t>
      </w:r>
      <w:r>
        <w:rPr>
          <w:sz w:val="24"/>
          <w:szCs w:val="24"/>
        </w:rPr>
        <w:t>:</w:t>
      </w:r>
    </w:p>
    <w:p w:rsidR="002C1D78" w:rsidRDefault="002C1D78">
      <w:pPr>
        <w:pStyle w:val="Corpodetexto"/>
        <w:spacing w:before="0" w:after="0"/>
        <w:rPr>
          <w:sz w:val="24"/>
          <w:szCs w:val="24"/>
        </w:rPr>
      </w:pPr>
    </w:p>
    <w:p w:rsidR="002C1D78" w:rsidRDefault="00FA25C4">
      <w:pPr>
        <w:pStyle w:val="Corpodetexto"/>
        <w:spacing w:before="0" w:after="0" w:line="360" w:lineRule="auto"/>
        <w:ind w:left="1638"/>
        <w:rPr>
          <w:sz w:val="24"/>
          <w:szCs w:val="24"/>
        </w:rPr>
      </w:pPr>
      <w:r>
        <w:rPr>
          <w:b/>
          <w:sz w:val="24"/>
          <w:szCs w:val="24"/>
        </w:rPr>
        <w:lastRenderedPageBreak/>
        <w:t>6.1.1. Mão</w:t>
      </w:r>
      <w:r>
        <w:rPr>
          <w:b/>
          <w:spacing w:val="-2"/>
          <w:sz w:val="24"/>
          <w:szCs w:val="24"/>
        </w:rPr>
        <w:t xml:space="preserve"> </w:t>
      </w:r>
      <w:r>
        <w:rPr>
          <w:b/>
          <w:sz w:val="24"/>
          <w:szCs w:val="24"/>
        </w:rPr>
        <w:t>de</w:t>
      </w:r>
      <w:r>
        <w:rPr>
          <w:b/>
          <w:spacing w:val="-3"/>
          <w:sz w:val="24"/>
          <w:szCs w:val="24"/>
        </w:rPr>
        <w:t xml:space="preserve"> </w:t>
      </w:r>
      <w:r>
        <w:rPr>
          <w:b/>
          <w:sz w:val="24"/>
          <w:szCs w:val="24"/>
        </w:rPr>
        <w:t>Obra</w:t>
      </w:r>
      <w:r>
        <w:rPr>
          <w:sz w:val="24"/>
          <w:szCs w:val="24"/>
        </w:rPr>
        <w:t>:</w:t>
      </w:r>
      <w:r>
        <w:rPr>
          <w:spacing w:val="-3"/>
          <w:sz w:val="24"/>
          <w:szCs w:val="24"/>
        </w:rPr>
        <w:t xml:space="preserve"> </w:t>
      </w:r>
      <w:r>
        <w:rPr>
          <w:sz w:val="24"/>
          <w:szCs w:val="24"/>
        </w:rPr>
        <w:t>R$ 15</w:t>
      </w:r>
      <w:r w:rsidR="0010636E">
        <w:rPr>
          <w:sz w:val="24"/>
          <w:szCs w:val="24"/>
        </w:rPr>
        <w:t>0</w:t>
      </w:r>
      <w:r>
        <w:rPr>
          <w:sz w:val="24"/>
          <w:szCs w:val="24"/>
        </w:rPr>
        <w:t>.</w:t>
      </w:r>
      <w:r w:rsidR="0010636E">
        <w:rPr>
          <w:sz w:val="24"/>
          <w:szCs w:val="24"/>
        </w:rPr>
        <w:t>873</w:t>
      </w:r>
      <w:r>
        <w:rPr>
          <w:sz w:val="24"/>
          <w:szCs w:val="24"/>
        </w:rPr>
        <w:t>,</w:t>
      </w:r>
      <w:r w:rsidR="0010636E">
        <w:rPr>
          <w:sz w:val="24"/>
          <w:szCs w:val="24"/>
        </w:rPr>
        <w:t>89</w:t>
      </w:r>
      <w:r>
        <w:rPr>
          <w:spacing w:val="-1"/>
          <w:sz w:val="24"/>
          <w:szCs w:val="24"/>
        </w:rPr>
        <w:t xml:space="preserve"> </w:t>
      </w:r>
      <w:r>
        <w:rPr>
          <w:sz w:val="24"/>
          <w:szCs w:val="24"/>
        </w:rPr>
        <w:t>(cento e cinquenta mil</w:t>
      </w:r>
      <w:r w:rsidR="0010636E">
        <w:rPr>
          <w:sz w:val="24"/>
          <w:szCs w:val="24"/>
        </w:rPr>
        <w:t>,</w:t>
      </w:r>
      <w:r>
        <w:rPr>
          <w:sz w:val="24"/>
          <w:szCs w:val="24"/>
        </w:rPr>
        <w:t xml:space="preserve"> </w:t>
      </w:r>
      <w:r w:rsidR="0010636E">
        <w:rPr>
          <w:sz w:val="24"/>
          <w:szCs w:val="24"/>
        </w:rPr>
        <w:t>oitocentos e setenta e três reais e oitenta e nove centavos</w:t>
      </w:r>
      <w:r>
        <w:rPr>
          <w:sz w:val="24"/>
          <w:szCs w:val="24"/>
        </w:rPr>
        <w:t>).</w:t>
      </w:r>
    </w:p>
    <w:p w:rsidR="002C1D78" w:rsidRDefault="00FA25C4">
      <w:pPr>
        <w:pStyle w:val="Corpodetexto"/>
        <w:spacing w:before="0" w:after="0" w:line="360" w:lineRule="auto"/>
        <w:ind w:left="1638"/>
        <w:rPr>
          <w:sz w:val="24"/>
          <w:szCs w:val="24"/>
        </w:rPr>
      </w:pPr>
      <w:r>
        <w:rPr>
          <w:b/>
          <w:sz w:val="24"/>
          <w:szCs w:val="24"/>
        </w:rPr>
        <w:t>6.1.2. Peças:</w:t>
      </w:r>
      <w:r>
        <w:rPr>
          <w:b/>
          <w:spacing w:val="1"/>
          <w:sz w:val="24"/>
          <w:szCs w:val="24"/>
        </w:rPr>
        <w:t xml:space="preserve"> </w:t>
      </w:r>
      <w:r>
        <w:rPr>
          <w:sz w:val="24"/>
          <w:szCs w:val="24"/>
        </w:rPr>
        <w:t>R$ 35</w:t>
      </w:r>
      <w:r w:rsidR="0010636E">
        <w:rPr>
          <w:sz w:val="24"/>
          <w:szCs w:val="24"/>
        </w:rPr>
        <w:t>2</w:t>
      </w:r>
      <w:r>
        <w:rPr>
          <w:sz w:val="24"/>
          <w:szCs w:val="24"/>
        </w:rPr>
        <w:t>.</w:t>
      </w:r>
      <w:r w:rsidR="0010636E">
        <w:rPr>
          <w:sz w:val="24"/>
          <w:szCs w:val="24"/>
        </w:rPr>
        <w:t>039</w:t>
      </w:r>
      <w:r>
        <w:rPr>
          <w:sz w:val="24"/>
          <w:szCs w:val="24"/>
        </w:rPr>
        <w:t>,</w:t>
      </w:r>
      <w:r w:rsidR="0010636E">
        <w:rPr>
          <w:sz w:val="24"/>
          <w:szCs w:val="24"/>
        </w:rPr>
        <w:t>08</w:t>
      </w:r>
      <w:r>
        <w:rPr>
          <w:spacing w:val="1"/>
          <w:sz w:val="24"/>
          <w:szCs w:val="24"/>
        </w:rPr>
        <w:t xml:space="preserve"> </w:t>
      </w:r>
      <w:r>
        <w:rPr>
          <w:sz w:val="24"/>
          <w:szCs w:val="24"/>
        </w:rPr>
        <w:t xml:space="preserve">(trezentos e cinquenta e </w:t>
      </w:r>
      <w:r w:rsidR="0010636E">
        <w:rPr>
          <w:sz w:val="24"/>
          <w:szCs w:val="24"/>
        </w:rPr>
        <w:t>dois</w:t>
      </w:r>
      <w:r>
        <w:rPr>
          <w:sz w:val="24"/>
          <w:szCs w:val="24"/>
        </w:rPr>
        <w:t xml:space="preserve"> mil</w:t>
      </w:r>
      <w:r w:rsidR="0010636E">
        <w:rPr>
          <w:sz w:val="24"/>
          <w:szCs w:val="24"/>
        </w:rPr>
        <w:t>,</w:t>
      </w:r>
      <w:r>
        <w:rPr>
          <w:sz w:val="24"/>
          <w:szCs w:val="24"/>
        </w:rPr>
        <w:t xml:space="preserve"> </w:t>
      </w:r>
      <w:r w:rsidR="0010636E">
        <w:rPr>
          <w:sz w:val="24"/>
          <w:szCs w:val="24"/>
        </w:rPr>
        <w:t>trinta e nove reais e oito centavos</w:t>
      </w:r>
      <w:r>
        <w:rPr>
          <w:sz w:val="24"/>
          <w:szCs w:val="24"/>
        </w:rPr>
        <w:t>).</w:t>
      </w:r>
    </w:p>
    <w:p w:rsidR="002C1D78" w:rsidRDefault="00FA25C4">
      <w:pPr>
        <w:pStyle w:val="Corpodetexto"/>
        <w:spacing w:before="0" w:after="0" w:line="360" w:lineRule="auto"/>
        <w:ind w:left="1638"/>
        <w:rPr>
          <w:sz w:val="24"/>
          <w:szCs w:val="24"/>
        </w:rPr>
      </w:pPr>
      <w:r>
        <w:rPr>
          <w:b/>
          <w:sz w:val="24"/>
          <w:szCs w:val="24"/>
        </w:rPr>
        <w:t>6.1.3. Valor</w:t>
      </w:r>
      <w:r>
        <w:rPr>
          <w:b/>
          <w:spacing w:val="11"/>
          <w:sz w:val="24"/>
          <w:szCs w:val="24"/>
        </w:rPr>
        <w:t xml:space="preserve"> </w:t>
      </w:r>
      <w:r>
        <w:rPr>
          <w:b/>
          <w:sz w:val="24"/>
          <w:szCs w:val="24"/>
        </w:rPr>
        <w:t>global</w:t>
      </w:r>
      <w:r>
        <w:rPr>
          <w:b/>
          <w:spacing w:val="12"/>
          <w:sz w:val="24"/>
          <w:szCs w:val="24"/>
        </w:rPr>
        <w:t xml:space="preserve"> </w:t>
      </w:r>
      <w:r>
        <w:rPr>
          <w:b/>
          <w:sz w:val="24"/>
          <w:szCs w:val="24"/>
        </w:rPr>
        <w:t>anual</w:t>
      </w:r>
      <w:r>
        <w:rPr>
          <w:b/>
          <w:spacing w:val="12"/>
          <w:sz w:val="24"/>
          <w:szCs w:val="24"/>
        </w:rPr>
        <w:t xml:space="preserve"> </w:t>
      </w:r>
      <w:r>
        <w:rPr>
          <w:b/>
          <w:sz w:val="24"/>
          <w:szCs w:val="24"/>
        </w:rPr>
        <w:t>estimado</w:t>
      </w:r>
      <w:r>
        <w:rPr>
          <w:b/>
          <w:spacing w:val="12"/>
          <w:sz w:val="24"/>
          <w:szCs w:val="24"/>
        </w:rPr>
        <w:t xml:space="preserve"> </w:t>
      </w:r>
      <w:r>
        <w:rPr>
          <w:b/>
          <w:sz w:val="24"/>
          <w:szCs w:val="24"/>
        </w:rPr>
        <w:t>(peças</w:t>
      </w:r>
      <w:r>
        <w:rPr>
          <w:b/>
          <w:spacing w:val="12"/>
          <w:sz w:val="24"/>
          <w:szCs w:val="24"/>
        </w:rPr>
        <w:t xml:space="preserve"> </w:t>
      </w:r>
      <w:r>
        <w:rPr>
          <w:b/>
          <w:sz w:val="24"/>
          <w:szCs w:val="24"/>
        </w:rPr>
        <w:t>+</w:t>
      </w:r>
      <w:r>
        <w:rPr>
          <w:b/>
          <w:spacing w:val="11"/>
          <w:sz w:val="24"/>
          <w:szCs w:val="24"/>
        </w:rPr>
        <w:t xml:space="preserve"> </w:t>
      </w:r>
      <w:r>
        <w:rPr>
          <w:b/>
          <w:sz w:val="24"/>
          <w:szCs w:val="24"/>
        </w:rPr>
        <w:t>mão</w:t>
      </w:r>
      <w:r>
        <w:rPr>
          <w:b/>
          <w:spacing w:val="13"/>
          <w:sz w:val="24"/>
          <w:szCs w:val="24"/>
        </w:rPr>
        <w:t xml:space="preserve"> </w:t>
      </w:r>
      <w:r>
        <w:rPr>
          <w:b/>
          <w:sz w:val="24"/>
          <w:szCs w:val="24"/>
        </w:rPr>
        <w:t>de</w:t>
      </w:r>
      <w:r>
        <w:rPr>
          <w:b/>
          <w:spacing w:val="11"/>
          <w:sz w:val="24"/>
          <w:szCs w:val="24"/>
        </w:rPr>
        <w:t xml:space="preserve"> </w:t>
      </w:r>
      <w:r>
        <w:rPr>
          <w:b/>
          <w:sz w:val="24"/>
          <w:szCs w:val="24"/>
        </w:rPr>
        <w:t>obra):</w:t>
      </w:r>
      <w:r>
        <w:rPr>
          <w:spacing w:val="11"/>
          <w:sz w:val="24"/>
          <w:szCs w:val="24"/>
        </w:rPr>
        <w:t xml:space="preserve"> </w:t>
      </w:r>
      <w:r>
        <w:rPr>
          <w:sz w:val="24"/>
          <w:szCs w:val="24"/>
        </w:rPr>
        <w:t>R$ 5</w:t>
      </w:r>
      <w:r w:rsidR="0010636E">
        <w:rPr>
          <w:sz w:val="24"/>
          <w:szCs w:val="24"/>
        </w:rPr>
        <w:t>02</w:t>
      </w:r>
      <w:r>
        <w:rPr>
          <w:sz w:val="24"/>
          <w:szCs w:val="24"/>
        </w:rPr>
        <w:t>.</w:t>
      </w:r>
      <w:r w:rsidR="0010636E">
        <w:rPr>
          <w:sz w:val="24"/>
          <w:szCs w:val="24"/>
        </w:rPr>
        <w:t>912</w:t>
      </w:r>
      <w:r>
        <w:rPr>
          <w:sz w:val="24"/>
          <w:szCs w:val="24"/>
        </w:rPr>
        <w:t>,</w:t>
      </w:r>
      <w:r w:rsidR="0010636E">
        <w:rPr>
          <w:sz w:val="24"/>
          <w:szCs w:val="24"/>
        </w:rPr>
        <w:t>97</w:t>
      </w:r>
      <w:r>
        <w:rPr>
          <w:spacing w:val="13"/>
          <w:sz w:val="24"/>
          <w:szCs w:val="24"/>
        </w:rPr>
        <w:t xml:space="preserve"> </w:t>
      </w:r>
      <w:r>
        <w:rPr>
          <w:sz w:val="24"/>
          <w:szCs w:val="24"/>
        </w:rPr>
        <w:t xml:space="preserve">(quinhentos e </w:t>
      </w:r>
      <w:r w:rsidR="0010636E">
        <w:rPr>
          <w:sz w:val="24"/>
          <w:szCs w:val="24"/>
        </w:rPr>
        <w:t>dois</w:t>
      </w:r>
      <w:r>
        <w:rPr>
          <w:sz w:val="24"/>
          <w:szCs w:val="24"/>
        </w:rPr>
        <w:t xml:space="preserve"> mil</w:t>
      </w:r>
      <w:r w:rsidR="0010636E">
        <w:rPr>
          <w:sz w:val="24"/>
          <w:szCs w:val="24"/>
        </w:rPr>
        <w:t>, novecentos e doze reais e noventa e sete centavos</w:t>
      </w:r>
      <w:r>
        <w:rPr>
          <w:sz w:val="24"/>
          <w:szCs w:val="24"/>
        </w:rPr>
        <w:t>).</w:t>
      </w:r>
    </w:p>
    <w:p w:rsidR="002C1D78" w:rsidRDefault="00FA25C4">
      <w:pPr>
        <w:pStyle w:val="Corpodetexto"/>
        <w:spacing w:after="480"/>
        <w:rPr>
          <w:rFonts w:eastAsiaTheme="minorEastAsia"/>
          <w:b/>
          <w:sz w:val="24"/>
          <w:szCs w:val="24"/>
          <w:lang w:eastAsia="ja-JP"/>
        </w:rPr>
      </w:pPr>
      <w:r>
        <w:rPr>
          <w:b/>
          <w:sz w:val="24"/>
          <w:szCs w:val="24"/>
        </w:rPr>
        <w:t>A coleta de preços, planilha estimativa de preços (quantitativos e especificações) são de inteira responsabilidade dos servidores que as emitiram.</w:t>
      </w:r>
    </w:p>
    <w:p w:rsidR="002C1D78" w:rsidRDefault="00FA25C4">
      <w:pPr>
        <w:pStyle w:val="PargrafodaLista"/>
        <w:tabs>
          <w:tab w:val="left" w:pos="284"/>
        </w:tabs>
        <w:spacing w:before="0" w:after="0" w:line="360" w:lineRule="auto"/>
        <w:ind w:left="0"/>
        <w:rPr>
          <w:b/>
          <w:sz w:val="24"/>
          <w:szCs w:val="24"/>
        </w:rPr>
      </w:pPr>
      <w:r>
        <w:rPr>
          <w:rStyle w:val="Hyperlink"/>
          <w:b/>
          <w:color w:val="auto"/>
          <w:sz w:val="24"/>
          <w:szCs w:val="24"/>
          <w:u w:val="none"/>
        </w:rPr>
        <w:t xml:space="preserve">7- </w:t>
      </w:r>
      <w:hyperlink w:anchor="CONTRATOOBRIÇÃOCONTRATADA">
        <w:bookmarkStart w:id="94" w:name="ANEXOIOBRIGAÇÕESCONTRATADA"/>
        <w:r>
          <w:rPr>
            <w:rStyle w:val="Hyperlink"/>
            <w:b/>
            <w:color w:val="auto"/>
            <w:sz w:val="24"/>
            <w:szCs w:val="24"/>
            <w:u w:val="none"/>
          </w:rPr>
          <w:t>DAS OBRIGAÇÕES DA CONTRATADA</w:t>
        </w:r>
      </w:hyperlink>
      <w:bookmarkEnd w:id="94"/>
    </w:p>
    <w:p w:rsidR="002C1D78" w:rsidRDefault="00FA25C4">
      <w:pPr>
        <w:widowControl w:val="0"/>
        <w:tabs>
          <w:tab w:val="left" w:pos="1583"/>
        </w:tabs>
        <w:spacing w:line="360" w:lineRule="auto"/>
        <w:rPr>
          <w:sz w:val="24"/>
          <w:szCs w:val="24"/>
        </w:rPr>
      </w:pPr>
      <w:r>
        <w:rPr>
          <w:b/>
          <w:sz w:val="24"/>
          <w:szCs w:val="24"/>
        </w:rPr>
        <w:t>Serão</w:t>
      </w:r>
      <w:r>
        <w:rPr>
          <w:b/>
          <w:spacing w:val="-5"/>
          <w:sz w:val="24"/>
          <w:szCs w:val="24"/>
        </w:rPr>
        <w:t xml:space="preserve"> </w:t>
      </w:r>
      <w:r>
        <w:rPr>
          <w:b/>
          <w:sz w:val="24"/>
          <w:szCs w:val="24"/>
        </w:rPr>
        <w:t>responsabilidades</w:t>
      </w:r>
      <w:r>
        <w:rPr>
          <w:b/>
          <w:spacing w:val="-4"/>
          <w:sz w:val="24"/>
          <w:szCs w:val="24"/>
        </w:rPr>
        <w:t xml:space="preserve"> </w:t>
      </w:r>
      <w:r>
        <w:rPr>
          <w:b/>
          <w:sz w:val="24"/>
          <w:szCs w:val="24"/>
        </w:rPr>
        <w:t>da</w:t>
      </w:r>
      <w:r>
        <w:rPr>
          <w:b/>
          <w:spacing w:val="-1"/>
          <w:sz w:val="24"/>
          <w:szCs w:val="24"/>
        </w:rPr>
        <w:t xml:space="preserve"> </w:t>
      </w:r>
      <w:r>
        <w:rPr>
          <w:b/>
          <w:sz w:val="24"/>
          <w:szCs w:val="24"/>
        </w:rPr>
        <w:t>contratada:</w:t>
      </w:r>
    </w:p>
    <w:p w:rsidR="002C1D78" w:rsidRDefault="00FA25C4">
      <w:pPr>
        <w:widowControl w:val="0"/>
        <w:tabs>
          <w:tab w:val="left" w:pos="1583"/>
        </w:tabs>
        <w:rPr>
          <w:sz w:val="24"/>
          <w:szCs w:val="24"/>
        </w:rPr>
      </w:pPr>
      <w:r>
        <w:rPr>
          <w:sz w:val="24"/>
          <w:szCs w:val="24"/>
        </w:rPr>
        <w:t>a) cumprir fielmente o que estabelece as cláusulas e condições do contrato, de forma</w:t>
      </w:r>
      <w:r>
        <w:rPr>
          <w:spacing w:val="1"/>
          <w:sz w:val="24"/>
          <w:szCs w:val="24"/>
        </w:rPr>
        <w:t xml:space="preserve"> </w:t>
      </w:r>
      <w:r>
        <w:rPr>
          <w:sz w:val="24"/>
          <w:szCs w:val="24"/>
        </w:rPr>
        <w:t>que os serviços a serem executados mantenham os veículos em condições de perfeito,</w:t>
      </w:r>
      <w:r>
        <w:rPr>
          <w:spacing w:val="-64"/>
          <w:sz w:val="24"/>
          <w:szCs w:val="24"/>
        </w:rPr>
        <w:t xml:space="preserve"> </w:t>
      </w:r>
      <w:r>
        <w:rPr>
          <w:sz w:val="24"/>
          <w:szCs w:val="24"/>
        </w:rPr>
        <w:t>ininterrupto</w:t>
      </w:r>
      <w:r>
        <w:rPr>
          <w:spacing w:val="1"/>
          <w:sz w:val="24"/>
          <w:szCs w:val="24"/>
        </w:rPr>
        <w:t xml:space="preserve"> </w:t>
      </w:r>
      <w:r>
        <w:rPr>
          <w:sz w:val="24"/>
          <w:szCs w:val="24"/>
        </w:rPr>
        <w:t>e</w:t>
      </w:r>
      <w:r>
        <w:rPr>
          <w:spacing w:val="1"/>
          <w:sz w:val="24"/>
          <w:szCs w:val="24"/>
        </w:rPr>
        <w:t xml:space="preserve"> </w:t>
      </w:r>
      <w:r>
        <w:rPr>
          <w:sz w:val="24"/>
          <w:szCs w:val="24"/>
        </w:rPr>
        <w:t>regular</w:t>
      </w:r>
      <w:r>
        <w:rPr>
          <w:spacing w:val="1"/>
          <w:sz w:val="24"/>
          <w:szCs w:val="24"/>
        </w:rPr>
        <w:t xml:space="preserve"> </w:t>
      </w:r>
      <w:r>
        <w:rPr>
          <w:sz w:val="24"/>
          <w:szCs w:val="24"/>
        </w:rPr>
        <w:t>funcionamento,</w:t>
      </w:r>
      <w:r>
        <w:rPr>
          <w:spacing w:val="1"/>
          <w:sz w:val="24"/>
          <w:szCs w:val="24"/>
        </w:rPr>
        <w:t xml:space="preserve"> </w:t>
      </w:r>
      <w:r>
        <w:rPr>
          <w:sz w:val="24"/>
          <w:szCs w:val="24"/>
        </w:rPr>
        <w:t>mediante</w:t>
      </w:r>
      <w:r>
        <w:rPr>
          <w:spacing w:val="1"/>
          <w:sz w:val="24"/>
          <w:szCs w:val="24"/>
        </w:rPr>
        <w:t xml:space="preserve"> </w:t>
      </w:r>
      <w:r>
        <w:rPr>
          <w:sz w:val="24"/>
          <w:szCs w:val="24"/>
        </w:rPr>
        <w:t>assistência</w:t>
      </w:r>
      <w:r>
        <w:rPr>
          <w:spacing w:val="1"/>
          <w:sz w:val="24"/>
          <w:szCs w:val="24"/>
        </w:rPr>
        <w:t xml:space="preserve"> </w:t>
      </w:r>
      <w:r>
        <w:rPr>
          <w:sz w:val="24"/>
          <w:szCs w:val="24"/>
        </w:rPr>
        <w:t>técnica</w:t>
      </w:r>
      <w:r>
        <w:rPr>
          <w:spacing w:val="1"/>
          <w:sz w:val="24"/>
          <w:szCs w:val="24"/>
        </w:rPr>
        <w:t xml:space="preserve"> </w:t>
      </w:r>
      <w:r>
        <w:rPr>
          <w:sz w:val="24"/>
          <w:szCs w:val="24"/>
        </w:rPr>
        <w:t>e</w:t>
      </w:r>
      <w:r>
        <w:rPr>
          <w:spacing w:val="1"/>
          <w:sz w:val="24"/>
          <w:szCs w:val="24"/>
        </w:rPr>
        <w:t xml:space="preserve"> </w:t>
      </w:r>
      <w:r>
        <w:rPr>
          <w:sz w:val="24"/>
          <w:szCs w:val="24"/>
        </w:rPr>
        <w:t>serviços</w:t>
      </w:r>
      <w:r>
        <w:rPr>
          <w:spacing w:val="1"/>
          <w:sz w:val="24"/>
          <w:szCs w:val="24"/>
        </w:rPr>
        <w:t xml:space="preserve"> </w:t>
      </w:r>
      <w:r>
        <w:rPr>
          <w:sz w:val="24"/>
          <w:szCs w:val="24"/>
        </w:rPr>
        <w:t>de</w:t>
      </w:r>
      <w:r>
        <w:rPr>
          <w:spacing w:val="1"/>
          <w:sz w:val="24"/>
          <w:szCs w:val="24"/>
        </w:rPr>
        <w:t xml:space="preserve"> </w:t>
      </w:r>
      <w:r>
        <w:rPr>
          <w:sz w:val="24"/>
          <w:szCs w:val="24"/>
        </w:rPr>
        <w:t>manutenção</w:t>
      </w:r>
      <w:r>
        <w:rPr>
          <w:spacing w:val="1"/>
          <w:sz w:val="24"/>
          <w:szCs w:val="24"/>
        </w:rPr>
        <w:t xml:space="preserve"> </w:t>
      </w:r>
      <w:r>
        <w:rPr>
          <w:sz w:val="24"/>
          <w:szCs w:val="24"/>
        </w:rPr>
        <w:t>preventiva</w:t>
      </w:r>
      <w:r>
        <w:rPr>
          <w:spacing w:val="1"/>
          <w:sz w:val="24"/>
          <w:szCs w:val="24"/>
        </w:rPr>
        <w:t xml:space="preserve"> </w:t>
      </w:r>
      <w:r>
        <w:rPr>
          <w:sz w:val="24"/>
          <w:szCs w:val="24"/>
        </w:rPr>
        <w:t>e</w:t>
      </w:r>
      <w:r>
        <w:rPr>
          <w:spacing w:val="1"/>
          <w:sz w:val="24"/>
          <w:szCs w:val="24"/>
        </w:rPr>
        <w:t xml:space="preserve"> </w:t>
      </w:r>
      <w:r>
        <w:rPr>
          <w:sz w:val="24"/>
          <w:szCs w:val="24"/>
        </w:rPr>
        <w:t>corretiva</w:t>
      </w:r>
      <w:r>
        <w:rPr>
          <w:spacing w:val="1"/>
          <w:sz w:val="24"/>
          <w:szCs w:val="24"/>
        </w:rPr>
        <w:t xml:space="preserve"> </w:t>
      </w:r>
      <w:r>
        <w:rPr>
          <w:sz w:val="24"/>
          <w:szCs w:val="24"/>
        </w:rPr>
        <w:t>de</w:t>
      </w:r>
      <w:r>
        <w:rPr>
          <w:spacing w:val="1"/>
          <w:sz w:val="24"/>
          <w:szCs w:val="24"/>
        </w:rPr>
        <w:t xml:space="preserve"> </w:t>
      </w:r>
      <w:r>
        <w:rPr>
          <w:sz w:val="24"/>
          <w:szCs w:val="24"/>
        </w:rPr>
        <w:t>defeitos</w:t>
      </w:r>
      <w:r>
        <w:rPr>
          <w:spacing w:val="1"/>
          <w:sz w:val="24"/>
          <w:szCs w:val="24"/>
        </w:rPr>
        <w:t xml:space="preserve"> </w:t>
      </w:r>
      <w:r>
        <w:rPr>
          <w:sz w:val="24"/>
          <w:szCs w:val="24"/>
        </w:rPr>
        <w:t>e</w:t>
      </w:r>
      <w:r>
        <w:rPr>
          <w:spacing w:val="1"/>
          <w:sz w:val="24"/>
          <w:szCs w:val="24"/>
        </w:rPr>
        <w:t xml:space="preserve"> </w:t>
      </w:r>
      <w:r>
        <w:rPr>
          <w:sz w:val="24"/>
          <w:szCs w:val="24"/>
        </w:rPr>
        <w:t>verificações</w:t>
      </w:r>
      <w:r>
        <w:rPr>
          <w:spacing w:val="1"/>
          <w:sz w:val="24"/>
          <w:szCs w:val="24"/>
        </w:rPr>
        <w:t xml:space="preserve"> </w:t>
      </w:r>
      <w:r>
        <w:rPr>
          <w:sz w:val="24"/>
          <w:szCs w:val="24"/>
        </w:rPr>
        <w:t>que</w:t>
      </w:r>
      <w:r>
        <w:rPr>
          <w:spacing w:val="1"/>
          <w:sz w:val="24"/>
          <w:szCs w:val="24"/>
        </w:rPr>
        <w:t xml:space="preserve"> </w:t>
      </w:r>
      <w:r>
        <w:rPr>
          <w:sz w:val="24"/>
          <w:szCs w:val="24"/>
        </w:rPr>
        <w:t>se</w:t>
      </w:r>
      <w:r>
        <w:rPr>
          <w:spacing w:val="1"/>
          <w:sz w:val="24"/>
          <w:szCs w:val="24"/>
        </w:rPr>
        <w:t xml:space="preserve"> </w:t>
      </w:r>
      <w:r>
        <w:rPr>
          <w:sz w:val="24"/>
          <w:szCs w:val="24"/>
        </w:rPr>
        <w:t>fizerem</w:t>
      </w:r>
      <w:r>
        <w:rPr>
          <w:spacing w:val="1"/>
          <w:sz w:val="24"/>
          <w:szCs w:val="24"/>
        </w:rPr>
        <w:t xml:space="preserve"> </w:t>
      </w:r>
      <w:r>
        <w:rPr>
          <w:sz w:val="24"/>
          <w:szCs w:val="24"/>
        </w:rPr>
        <w:t xml:space="preserve">necessárias, efetuando-se os consertos e lubrificações, </w:t>
      </w:r>
      <w:r>
        <w:rPr>
          <w:color w:val="00B0F0"/>
          <w:sz w:val="24"/>
          <w:szCs w:val="24"/>
        </w:rPr>
        <w:t>bem como todos os demais</w:t>
      </w:r>
      <w:r>
        <w:rPr>
          <w:color w:val="00B0F0"/>
          <w:spacing w:val="1"/>
          <w:sz w:val="24"/>
          <w:szCs w:val="24"/>
        </w:rPr>
        <w:t xml:space="preserve"> </w:t>
      </w:r>
      <w:r>
        <w:rPr>
          <w:color w:val="00B0F0"/>
          <w:sz w:val="24"/>
          <w:szCs w:val="24"/>
        </w:rPr>
        <w:t>serviços</w:t>
      </w:r>
      <w:r>
        <w:rPr>
          <w:color w:val="00B0F0"/>
          <w:spacing w:val="-1"/>
          <w:sz w:val="24"/>
          <w:szCs w:val="24"/>
        </w:rPr>
        <w:t xml:space="preserve"> </w:t>
      </w:r>
      <w:r>
        <w:rPr>
          <w:color w:val="00B0F0"/>
          <w:sz w:val="24"/>
          <w:szCs w:val="24"/>
        </w:rPr>
        <w:t>recomendados para</w:t>
      </w:r>
      <w:r>
        <w:rPr>
          <w:color w:val="00B0F0"/>
          <w:spacing w:val="-1"/>
          <w:sz w:val="24"/>
          <w:szCs w:val="24"/>
        </w:rPr>
        <w:t xml:space="preserve"> </w:t>
      </w:r>
      <w:r>
        <w:rPr>
          <w:color w:val="00B0F0"/>
          <w:sz w:val="24"/>
          <w:szCs w:val="24"/>
        </w:rPr>
        <w:t>sua</w:t>
      </w:r>
      <w:r>
        <w:rPr>
          <w:color w:val="00B0F0"/>
          <w:spacing w:val="-2"/>
          <w:sz w:val="24"/>
          <w:szCs w:val="24"/>
        </w:rPr>
        <w:t xml:space="preserve"> </w:t>
      </w:r>
      <w:r>
        <w:rPr>
          <w:color w:val="00B0F0"/>
          <w:sz w:val="24"/>
          <w:szCs w:val="24"/>
        </w:rPr>
        <w:t>manutenção adequada;</w:t>
      </w:r>
    </w:p>
    <w:p w:rsidR="002C1D78" w:rsidRDefault="00FA25C4">
      <w:pPr>
        <w:widowControl w:val="0"/>
        <w:tabs>
          <w:tab w:val="left" w:pos="1583"/>
        </w:tabs>
        <w:rPr>
          <w:sz w:val="24"/>
          <w:szCs w:val="24"/>
        </w:rPr>
      </w:pPr>
      <w:r>
        <w:rPr>
          <w:sz w:val="24"/>
          <w:szCs w:val="24"/>
        </w:rPr>
        <w:t>b) realizar a manutenção preventiva e corretiva mediante emissão de solicitações e</w:t>
      </w:r>
      <w:r>
        <w:rPr>
          <w:spacing w:val="1"/>
          <w:sz w:val="24"/>
          <w:szCs w:val="24"/>
        </w:rPr>
        <w:t xml:space="preserve"> </w:t>
      </w:r>
      <w:r>
        <w:rPr>
          <w:sz w:val="24"/>
          <w:szCs w:val="24"/>
        </w:rPr>
        <w:t>após</w:t>
      </w:r>
      <w:r>
        <w:rPr>
          <w:spacing w:val="1"/>
          <w:sz w:val="24"/>
          <w:szCs w:val="24"/>
        </w:rPr>
        <w:t xml:space="preserve"> </w:t>
      </w:r>
      <w:r>
        <w:rPr>
          <w:sz w:val="24"/>
          <w:szCs w:val="24"/>
        </w:rPr>
        <w:t>autorização</w:t>
      </w:r>
      <w:r>
        <w:rPr>
          <w:spacing w:val="1"/>
          <w:sz w:val="24"/>
          <w:szCs w:val="24"/>
        </w:rPr>
        <w:t xml:space="preserve"> </w:t>
      </w:r>
      <w:r>
        <w:rPr>
          <w:sz w:val="24"/>
          <w:szCs w:val="24"/>
        </w:rPr>
        <w:t>do</w:t>
      </w:r>
      <w:r>
        <w:rPr>
          <w:spacing w:val="1"/>
          <w:sz w:val="24"/>
          <w:szCs w:val="24"/>
        </w:rPr>
        <w:t xml:space="preserve"> </w:t>
      </w:r>
      <w:r>
        <w:rPr>
          <w:sz w:val="24"/>
          <w:szCs w:val="24"/>
        </w:rPr>
        <w:t>orçamento</w:t>
      </w:r>
      <w:r>
        <w:rPr>
          <w:spacing w:val="1"/>
          <w:sz w:val="24"/>
          <w:szCs w:val="24"/>
        </w:rPr>
        <w:t xml:space="preserve"> </w:t>
      </w:r>
      <w:r>
        <w:rPr>
          <w:sz w:val="24"/>
          <w:szCs w:val="24"/>
        </w:rPr>
        <w:t>apresentado,</w:t>
      </w:r>
      <w:r>
        <w:rPr>
          <w:spacing w:val="1"/>
          <w:sz w:val="24"/>
          <w:szCs w:val="24"/>
        </w:rPr>
        <w:t xml:space="preserve"> </w:t>
      </w:r>
      <w:r>
        <w:rPr>
          <w:sz w:val="24"/>
          <w:szCs w:val="24"/>
        </w:rPr>
        <w:t>a</w:t>
      </w:r>
      <w:r>
        <w:rPr>
          <w:spacing w:val="1"/>
          <w:sz w:val="24"/>
          <w:szCs w:val="24"/>
        </w:rPr>
        <w:t xml:space="preserve"> </w:t>
      </w:r>
      <w:r>
        <w:rPr>
          <w:sz w:val="24"/>
          <w:szCs w:val="24"/>
        </w:rPr>
        <w:t>qual</w:t>
      </w:r>
      <w:r>
        <w:rPr>
          <w:spacing w:val="1"/>
          <w:sz w:val="24"/>
          <w:szCs w:val="24"/>
        </w:rPr>
        <w:t xml:space="preserve"> </w:t>
      </w:r>
      <w:r>
        <w:rPr>
          <w:sz w:val="24"/>
          <w:szCs w:val="24"/>
        </w:rPr>
        <w:t>terá</w:t>
      </w:r>
      <w:r>
        <w:rPr>
          <w:spacing w:val="1"/>
          <w:sz w:val="24"/>
          <w:szCs w:val="24"/>
        </w:rPr>
        <w:t xml:space="preserve"> </w:t>
      </w:r>
      <w:r>
        <w:rPr>
          <w:sz w:val="24"/>
          <w:szCs w:val="24"/>
        </w:rPr>
        <w:t>por</w:t>
      </w:r>
      <w:r>
        <w:rPr>
          <w:spacing w:val="1"/>
          <w:sz w:val="24"/>
          <w:szCs w:val="24"/>
        </w:rPr>
        <w:t xml:space="preserve"> </w:t>
      </w:r>
      <w:r>
        <w:rPr>
          <w:sz w:val="24"/>
          <w:szCs w:val="24"/>
        </w:rPr>
        <w:t>finalidade</w:t>
      </w:r>
      <w:r>
        <w:rPr>
          <w:spacing w:val="66"/>
          <w:sz w:val="24"/>
          <w:szCs w:val="24"/>
        </w:rPr>
        <w:t xml:space="preserve"> </w:t>
      </w:r>
      <w:r>
        <w:rPr>
          <w:sz w:val="24"/>
          <w:szCs w:val="24"/>
        </w:rPr>
        <w:t>corrigir</w:t>
      </w:r>
      <w:r>
        <w:rPr>
          <w:spacing w:val="1"/>
          <w:sz w:val="24"/>
          <w:szCs w:val="24"/>
        </w:rPr>
        <w:t xml:space="preserve"> </w:t>
      </w:r>
      <w:r>
        <w:rPr>
          <w:sz w:val="24"/>
          <w:szCs w:val="24"/>
        </w:rPr>
        <w:t>possíveis falhas, efetuando-se os necessários ajustes, reparos e consertos, inclusive a</w:t>
      </w:r>
      <w:r>
        <w:rPr>
          <w:spacing w:val="1"/>
          <w:sz w:val="24"/>
          <w:szCs w:val="24"/>
        </w:rPr>
        <w:t xml:space="preserve"> </w:t>
      </w:r>
      <w:r>
        <w:rPr>
          <w:sz w:val="24"/>
          <w:szCs w:val="24"/>
        </w:rPr>
        <w:t>substituição</w:t>
      </w:r>
      <w:r>
        <w:rPr>
          <w:spacing w:val="-1"/>
          <w:sz w:val="24"/>
          <w:szCs w:val="24"/>
        </w:rPr>
        <w:t xml:space="preserve"> </w:t>
      </w:r>
      <w:r>
        <w:rPr>
          <w:sz w:val="24"/>
          <w:szCs w:val="24"/>
        </w:rPr>
        <w:t>de peças</w:t>
      </w:r>
      <w:r>
        <w:rPr>
          <w:spacing w:val="-2"/>
          <w:sz w:val="24"/>
          <w:szCs w:val="24"/>
        </w:rPr>
        <w:t xml:space="preserve"> </w:t>
      </w:r>
      <w:r>
        <w:rPr>
          <w:sz w:val="24"/>
          <w:szCs w:val="24"/>
        </w:rPr>
        <w:t>desgastadas pelo</w:t>
      </w:r>
      <w:r>
        <w:rPr>
          <w:spacing w:val="-2"/>
          <w:sz w:val="24"/>
          <w:szCs w:val="24"/>
        </w:rPr>
        <w:t xml:space="preserve"> </w:t>
      </w:r>
      <w:r>
        <w:rPr>
          <w:sz w:val="24"/>
          <w:szCs w:val="24"/>
        </w:rPr>
        <w:t>uso;</w:t>
      </w:r>
    </w:p>
    <w:p w:rsidR="002C1D78" w:rsidRDefault="00FA25C4">
      <w:pPr>
        <w:widowControl w:val="0"/>
        <w:tabs>
          <w:tab w:val="left" w:pos="1583"/>
        </w:tabs>
        <w:rPr>
          <w:sz w:val="24"/>
          <w:szCs w:val="24"/>
        </w:rPr>
      </w:pPr>
      <w:r>
        <w:rPr>
          <w:sz w:val="24"/>
          <w:szCs w:val="24"/>
        </w:rPr>
        <w:t>c) disponibilizar todas as ferramentas e equipamentos necessários ao tipo de serviço a</w:t>
      </w:r>
      <w:r>
        <w:rPr>
          <w:spacing w:val="1"/>
          <w:sz w:val="24"/>
          <w:szCs w:val="24"/>
        </w:rPr>
        <w:t xml:space="preserve"> </w:t>
      </w:r>
      <w:r>
        <w:rPr>
          <w:sz w:val="24"/>
          <w:szCs w:val="24"/>
        </w:rPr>
        <w:t>ser</w:t>
      </w:r>
      <w:r>
        <w:rPr>
          <w:spacing w:val="-1"/>
          <w:sz w:val="24"/>
          <w:szCs w:val="24"/>
        </w:rPr>
        <w:t xml:space="preserve"> </w:t>
      </w:r>
      <w:r>
        <w:rPr>
          <w:sz w:val="24"/>
          <w:szCs w:val="24"/>
        </w:rPr>
        <w:t>realizado;</w:t>
      </w:r>
    </w:p>
    <w:p w:rsidR="002C1D78" w:rsidRDefault="00FA25C4">
      <w:pPr>
        <w:widowControl w:val="0"/>
        <w:tabs>
          <w:tab w:val="left" w:pos="1595"/>
        </w:tabs>
        <w:rPr>
          <w:sz w:val="24"/>
          <w:szCs w:val="24"/>
        </w:rPr>
      </w:pPr>
      <w:r>
        <w:rPr>
          <w:sz w:val="24"/>
          <w:szCs w:val="24"/>
        </w:rPr>
        <w:t>d) garantir</w:t>
      </w:r>
      <w:r>
        <w:rPr>
          <w:spacing w:val="1"/>
          <w:sz w:val="24"/>
          <w:szCs w:val="24"/>
        </w:rPr>
        <w:t xml:space="preserve"> </w:t>
      </w:r>
      <w:r>
        <w:rPr>
          <w:sz w:val="24"/>
          <w:szCs w:val="24"/>
        </w:rPr>
        <w:t>o</w:t>
      </w:r>
      <w:r>
        <w:rPr>
          <w:spacing w:val="1"/>
          <w:sz w:val="24"/>
          <w:szCs w:val="24"/>
        </w:rPr>
        <w:t xml:space="preserve"> </w:t>
      </w:r>
      <w:r>
        <w:rPr>
          <w:sz w:val="24"/>
          <w:szCs w:val="24"/>
        </w:rPr>
        <w:t>perfeito funcionamento</w:t>
      </w:r>
      <w:r>
        <w:rPr>
          <w:spacing w:val="1"/>
          <w:sz w:val="24"/>
          <w:szCs w:val="24"/>
        </w:rPr>
        <w:t xml:space="preserve"> </w:t>
      </w:r>
      <w:r>
        <w:rPr>
          <w:sz w:val="24"/>
          <w:szCs w:val="24"/>
        </w:rPr>
        <w:t>dos</w:t>
      </w:r>
      <w:r>
        <w:rPr>
          <w:spacing w:val="1"/>
          <w:sz w:val="24"/>
          <w:szCs w:val="24"/>
        </w:rPr>
        <w:t xml:space="preserve"> </w:t>
      </w:r>
      <w:r>
        <w:rPr>
          <w:sz w:val="24"/>
          <w:szCs w:val="24"/>
        </w:rPr>
        <w:t>serviços</w:t>
      </w:r>
      <w:r>
        <w:rPr>
          <w:spacing w:val="1"/>
          <w:sz w:val="24"/>
          <w:szCs w:val="24"/>
        </w:rPr>
        <w:t xml:space="preserve"> </w:t>
      </w:r>
      <w:r>
        <w:rPr>
          <w:sz w:val="24"/>
          <w:szCs w:val="24"/>
        </w:rPr>
        <w:t>executados durante 90</w:t>
      </w:r>
      <w:r>
        <w:rPr>
          <w:spacing w:val="66"/>
          <w:sz w:val="24"/>
          <w:szCs w:val="24"/>
        </w:rPr>
        <w:t xml:space="preserve"> </w:t>
      </w:r>
      <w:r>
        <w:rPr>
          <w:sz w:val="24"/>
          <w:szCs w:val="24"/>
        </w:rPr>
        <w:t>(noventa)</w:t>
      </w:r>
      <w:r>
        <w:rPr>
          <w:spacing w:val="1"/>
          <w:sz w:val="24"/>
          <w:szCs w:val="24"/>
        </w:rPr>
        <w:t xml:space="preserve"> </w:t>
      </w:r>
      <w:r>
        <w:rPr>
          <w:sz w:val="24"/>
          <w:szCs w:val="24"/>
        </w:rPr>
        <w:t>dias, mesmo após o término da vigência do contrato ou, na hipótese de falha técnica,</w:t>
      </w:r>
      <w:r>
        <w:rPr>
          <w:spacing w:val="1"/>
          <w:sz w:val="24"/>
          <w:szCs w:val="24"/>
        </w:rPr>
        <w:t xml:space="preserve"> </w:t>
      </w:r>
      <w:r>
        <w:rPr>
          <w:sz w:val="24"/>
          <w:szCs w:val="24"/>
        </w:rPr>
        <w:t>por culpa exclusiva e devidamente comprovada dos seus empregados e prepostos,</w:t>
      </w:r>
      <w:r>
        <w:rPr>
          <w:spacing w:val="1"/>
          <w:sz w:val="24"/>
          <w:szCs w:val="24"/>
        </w:rPr>
        <w:t xml:space="preserve"> </w:t>
      </w:r>
      <w:r>
        <w:rPr>
          <w:sz w:val="24"/>
          <w:szCs w:val="24"/>
        </w:rPr>
        <w:t>quando</w:t>
      </w:r>
      <w:r>
        <w:rPr>
          <w:spacing w:val="-3"/>
          <w:sz w:val="24"/>
          <w:szCs w:val="24"/>
        </w:rPr>
        <w:t xml:space="preserve"> </w:t>
      </w:r>
      <w:r>
        <w:rPr>
          <w:sz w:val="24"/>
          <w:szCs w:val="24"/>
        </w:rPr>
        <w:t>do cumprimento das</w:t>
      </w:r>
      <w:r>
        <w:rPr>
          <w:spacing w:val="-3"/>
          <w:sz w:val="24"/>
          <w:szCs w:val="24"/>
        </w:rPr>
        <w:t xml:space="preserve"> </w:t>
      </w:r>
      <w:r>
        <w:rPr>
          <w:sz w:val="24"/>
          <w:szCs w:val="24"/>
        </w:rPr>
        <w:t>obrigações;</w:t>
      </w:r>
    </w:p>
    <w:p w:rsidR="002C1D78" w:rsidRDefault="00FA25C4">
      <w:pPr>
        <w:widowControl w:val="0"/>
        <w:tabs>
          <w:tab w:val="left" w:pos="1549"/>
        </w:tabs>
        <w:rPr>
          <w:sz w:val="24"/>
          <w:szCs w:val="24"/>
        </w:rPr>
      </w:pPr>
      <w:r>
        <w:rPr>
          <w:sz w:val="24"/>
          <w:szCs w:val="24"/>
        </w:rPr>
        <w:t>e) assumir inteiramente a responsabilidade pelas obrigações decorrentes da legislação</w:t>
      </w:r>
      <w:r>
        <w:rPr>
          <w:spacing w:val="1"/>
          <w:sz w:val="24"/>
          <w:szCs w:val="24"/>
        </w:rPr>
        <w:t xml:space="preserve"> </w:t>
      </w:r>
      <w:r>
        <w:rPr>
          <w:sz w:val="24"/>
          <w:szCs w:val="24"/>
        </w:rPr>
        <w:t>trabalhista, previdenciária, de acidente de trabalho e quaisquer outras relativas a seu</w:t>
      </w:r>
      <w:r>
        <w:rPr>
          <w:spacing w:val="1"/>
          <w:sz w:val="24"/>
          <w:szCs w:val="24"/>
        </w:rPr>
        <w:t xml:space="preserve"> </w:t>
      </w:r>
      <w:r>
        <w:rPr>
          <w:sz w:val="24"/>
          <w:szCs w:val="24"/>
        </w:rPr>
        <w:t>pessoal,</w:t>
      </w:r>
      <w:r>
        <w:rPr>
          <w:spacing w:val="-1"/>
          <w:sz w:val="24"/>
          <w:szCs w:val="24"/>
        </w:rPr>
        <w:t xml:space="preserve"> </w:t>
      </w:r>
      <w:r>
        <w:rPr>
          <w:sz w:val="24"/>
          <w:szCs w:val="24"/>
        </w:rPr>
        <w:t>como</w:t>
      </w:r>
      <w:r>
        <w:rPr>
          <w:spacing w:val="-2"/>
          <w:sz w:val="24"/>
          <w:szCs w:val="24"/>
        </w:rPr>
        <w:t xml:space="preserve"> </w:t>
      </w:r>
      <w:r>
        <w:rPr>
          <w:sz w:val="24"/>
          <w:szCs w:val="24"/>
        </w:rPr>
        <w:t>a contratados e</w:t>
      </w:r>
      <w:r>
        <w:rPr>
          <w:spacing w:val="-1"/>
          <w:sz w:val="24"/>
          <w:szCs w:val="24"/>
        </w:rPr>
        <w:t xml:space="preserve"> </w:t>
      </w:r>
      <w:r>
        <w:rPr>
          <w:sz w:val="24"/>
          <w:szCs w:val="24"/>
        </w:rPr>
        <w:t>prepostos;</w:t>
      </w:r>
    </w:p>
    <w:p w:rsidR="002C1D78" w:rsidRDefault="00FA25C4">
      <w:pPr>
        <w:widowControl w:val="0"/>
        <w:tabs>
          <w:tab w:val="left" w:pos="1610"/>
        </w:tabs>
        <w:rPr>
          <w:sz w:val="24"/>
          <w:szCs w:val="24"/>
        </w:rPr>
      </w:pPr>
      <w:r>
        <w:rPr>
          <w:sz w:val="24"/>
          <w:szCs w:val="24"/>
        </w:rPr>
        <w:t>f) responsabilizar-se</w:t>
      </w:r>
      <w:r>
        <w:rPr>
          <w:spacing w:val="1"/>
          <w:sz w:val="24"/>
          <w:szCs w:val="24"/>
        </w:rPr>
        <w:t xml:space="preserve"> </w:t>
      </w:r>
      <w:r>
        <w:rPr>
          <w:sz w:val="24"/>
          <w:szCs w:val="24"/>
        </w:rPr>
        <w:t>integralmente</w:t>
      </w:r>
      <w:r>
        <w:rPr>
          <w:spacing w:val="1"/>
          <w:sz w:val="24"/>
          <w:szCs w:val="24"/>
        </w:rPr>
        <w:t xml:space="preserve"> </w:t>
      </w:r>
      <w:r>
        <w:rPr>
          <w:sz w:val="24"/>
          <w:szCs w:val="24"/>
        </w:rPr>
        <w:t>por</w:t>
      </w:r>
      <w:r>
        <w:rPr>
          <w:spacing w:val="1"/>
          <w:sz w:val="24"/>
          <w:szCs w:val="24"/>
        </w:rPr>
        <w:t xml:space="preserve"> </w:t>
      </w:r>
      <w:r>
        <w:rPr>
          <w:sz w:val="24"/>
          <w:szCs w:val="24"/>
        </w:rPr>
        <w:t>quaisquer</w:t>
      </w:r>
      <w:r>
        <w:rPr>
          <w:spacing w:val="1"/>
          <w:sz w:val="24"/>
          <w:szCs w:val="24"/>
        </w:rPr>
        <w:t xml:space="preserve"> </w:t>
      </w:r>
      <w:r>
        <w:rPr>
          <w:sz w:val="24"/>
          <w:szCs w:val="24"/>
        </w:rPr>
        <w:t>danos</w:t>
      </w:r>
      <w:r>
        <w:rPr>
          <w:spacing w:val="1"/>
          <w:sz w:val="24"/>
          <w:szCs w:val="24"/>
        </w:rPr>
        <w:t xml:space="preserve"> </w:t>
      </w:r>
      <w:r>
        <w:rPr>
          <w:sz w:val="24"/>
          <w:szCs w:val="24"/>
        </w:rPr>
        <w:t>ou</w:t>
      </w:r>
      <w:r>
        <w:rPr>
          <w:spacing w:val="1"/>
          <w:sz w:val="24"/>
          <w:szCs w:val="24"/>
        </w:rPr>
        <w:t xml:space="preserve"> </w:t>
      </w:r>
      <w:r>
        <w:rPr>
          <w:sz w:val="24"/>
          <w:szCs w:val="24"/>
        </w:rPr>
        <w:t>ônus</w:t>
      </w:r>
      <w:r>
        <w:rPr>
          <w:spacing w:val="1"/>
          <w:sz w:val="24"/>
          <w:szCs w:val="24"/>
        </w:rPr>
        <w:t xml:space="preserve"> </w:t>
      </w:r>
      <w:r>
        <w:rPr>
          <w:sz w:val="24"/>
          <w:szCs w:val="24"/>
        </w:rPr>
        <w:t>causados</w:t>
      </w:r>
      <w:r>
        <w:rPr>
          <w:spacing w:val="1"/>
          <w:sz w:val="24"/>
          <w:szCs w:val="24"/>
        </w:rPr>
        <w:t xml:space="preserve"> </w:t>
      </w:r>
      <w:r>
        <w:rPr>
          <w:sz w:val="24"/>
          <w:szCs w:val="24"/>
        </w:rPr>
        <w:t>ou</w:t>
      </w:r>
      <w:r>
        <w:rPr>
          <w:spacing w:val="1"/>
          <w:sz w:val="24"/>
          <w:szCs w:val="24"/>
        </w:rPr>
        <w:t xml:space="preserve"> </w:t>
      </w:r>
      <w:r>
        <w:rPr>
          <w:sz w:val="24"/>
          <w:szCs w:val="24"/>
        </w:rPr>
        <w:t>imputados aos veículos e/ou bens pertencentes a SECRETARIA MUNICIPAL DE PLANEJAMENTO - FUNDO MUNICIPAL DE PLANEJAMENTO, a partir do</w:t>
      </w:r>
      <w:r>
        <w:rPr>
          <w:spacing w:val="1"/>
          <w:sz w:val="24"/>
          <w:szCs w:val="24"/>
        </w:rPr>
        <w:t xml:space="preserve"> </w:t>
      </w:r>
      <w:r>
        <w:rPr>
          <w:sz w:val="24"/>
          <w:szCs w:val="24"/>
        </w:rPr>
        <w:t>recebimento dos mesmos, resultantes</w:t>
      </w:r>
      <w:r>
        <w:rPr>
          <w:spacing w:val="1"/>
          <w:sz w:val="24"/>
          <w:szCs w:val="24"/>
        </w:rPr>
        <w:t xml:space="preserve"> </w:t>
      </w:r>
      <w:r>
        <w:rPr>
          <w:sz w:val="24"/>
          <w:szCs w:val="24"/>
        </w:rPr>
        <w:t>de ação ou omissão, negligência,</w:t>
      </w:r>
      <w:r>
        <w:rPr>
          <w:spacing w:val="66"/>
          <w:sz w:val="24"/>
          <w:szCs w:val="24"/>
        </w:rPr>
        <w:t xml:space="preserve"> </w:t>
      </w:r>
      <w:r>
        <w:rPr>
          <w:sz w:val="24"/>
          <w:szCs w:val="24"/>
        </w:rPr>
        <w:t>imprudência</w:t>
      </w:r>
      <w:r>
        <w:rPr>
          <w:spacing w:val="1"/>
          <w:sz w:val="24"/>
          <w:szCs w:val="24"/>
        </w:rPr>
        <w:t xml:space="preserve"> </w:t>
      </w:r>
      <w:r>
        <w:rPr>
          <w:sz w:val="24"/>
          <w:szCs w:val="24"/>
        </w:rPr>
        <w:t>ou imperícia dos seus empregados, prepostos ou terceiros, sejam danos culposos ou</w:t>
      </w:r>
      <w:r>
        <w:rPr>
          <w:spacing w:val="1"/>
          <w:sz w:val="24"/>
          <w:szCs w:val="24"/>
        </w:rPr>
        <w:t xml:space="preserve"> </w:t>
      </w:r>
      <w:r>
        <w:rPr>
          <w:sz w:val="24"/>
          <w:szCs w:val="24"/>
        </w:rPr>
        <w:t>dolosos,</w:t>
      </w:r>
      <w:r>
        <w:rPr>
          <w:spacing w:val="-1"/>
          <w:sz w:val="24"/>
          <w:szCs w:val="24"/>
        </w:rPr>
        <w:t xml:space="preserve"> </w:t>
      </w:r>
      <w:r>
        <w:rPr>
          <w:sz w:val="24"/>
          <w:szCs w:val="24"/>
        </w:rPr>
        <w:t>inclusive furto, multa e</w:t>
      </w:r>
      <w:r>
        <w:rPr>
          <w:spacing w:val="-1"/>
          <w:sz w:val="24"/>
          <w:szCs w:val="24"/>
        </w:rPr>
        <w:t xml:space="preserve"> </w:t>
      </w:r>
      <w:r>
        <w:rPr>
          <w:sz w:val="24"/>
          <w:szCs w:val="24"/>
        </w:rPr>
        <w:t>similares;</w:t>
      </w:r>
    </w:p>
    <w:p w:rsidR="002C1D78" w:rsidRDefault="00FA25C4">
      <w:pPr>
        <w:widowControl w:val="0"/>
        <w:tabs>
          <w:tab w:val="left" w:pos="1610"/>
        </w:tabs>
        <w:rPr>
          <w:sz w:val="24"/>
          <w:szCs w:val="24"/>
        </w:rPr>
      </w:pPr>
      <w:r>
        <w:rPr>
          <w:sz w:val="24"/>
          <w:szCs w:val="24"/>
        </w:rPr>
        <w:t>g) manter,</w:t>
      </w:r>
      <w:r>
        <w:rPr>
          <w:spacing w:val="1"/>
          <w:sz w:val="24"/>
          <w:szCs w:val="24"/>
        </w:rPr>
        <w:t xml:space="preserve"> </w:t>
      </w:r>
      <w:r>
        <w:rPr>
          <w:sz w:val="24"/>
          <w:szCs w:val="24"/>
        </w:rPr>
        <w:t>durante</w:t>
      </w:r>
      <w:r>
        <w:rPr>
          <w:spacing w:val="1"/>
          <w:sz w:val="24"/>
          <w:szCs w:val="24"/>
        </w:rPr>
        <w:t xml:space="preserve"> </w:t>
      </w:r>
      <w:r>
        <w:rPr>
          <w:sz w:val="24"/>
          <w:szCs w:val="24"/>
        </w:rPr>
        <w:t>a</w:t>
      </w:r>
      <w:r>
        <w:rPr>
          <w:spacing w:val="1"/>
          <w:sz w:val="24"/>
          <w:szCs w:val="24"/>
        </w:rPr>
        <w:t xml:space="preserve"> </w:t>
      </w:r>
      <w:r>
        <w:rPr>
          <w:sz w:val="24"/>
          <w:szCs w:val="24"/>
        </w:rPr>
        <w:t>execução</w:t>
      </w:r>
      <w:r>
        <w:rPr>
          <w:spacing w:val="1"/>
          <w:sz w:val="24"/>
          <w:szCs w:val="24"/>
        </w:rPr>
        <w:t xml:space="preserve"> </w:t>
      </w:r>
      <w:r>
        <w:rPr>
          <w:sz w:val="24"/>
          <w:szCs w:val="24"/>
        </w:rPr>
        <w:t>do</w:t>
      </w:r>
      <w:r>
        <w:rPr>
          <w:spacing w:val="1"/>
          <w:sz w:val="24"/>
          <w:szCs w:val="24"/>
        </w:rPr>
        <w:t xml:space="preserve"> </w:t>
      </w:r>
      <w:r>
        <w:rPr>
          <w:sz w:val="24"/>
          <w:szCs w:val="24"/>
        </w:rPr>
        <w:t>contrato,</w:t>
      </w:r>
      <w:r>
        <w:rPr>
          <w:spacing w:val="1"/>
          <w:sz w:val="24"/>
          <w:szCs w:val="24"/>
        </w:rPr>
        <w:t xml:space="preserve"> </w:t>
      </w:r>
      <w:r>
        <w:rPr>
          <w:sz w:val="24"/>
          <w:szCs w:val="24"/>
        </w:rPr>
        <w:t>todas</w:t>
      </w:r>
      <w:r>
        <w:rPr>
          <w:spacing w:val="1"/>
          <w:sz w:val="24"/>
          <w:szCs w:val="24"/>
        </w:rPr>
        <w:t xml:space="preserve"> </w:t>
      </w:r>
      <w:r>
        <w:rPr>
          <w:sz w:val="24"/>
          <w:szCs w:val="24"/>
        </w:rPr>
        <w:t>as</w:t>
      </w:r>
      <w:r>
        <w:rPr>
          <w:spacing w:val="1"/>
          <w:sz w:val="24"/>
          <w:szCs w:val="24"/>
        </w:rPr>
        <w:t xml:space="preserve"> </w:t>
      </w:r>
      <w:r>
        <w:rPr>
          <w:sz w:val="24"/>
          <w:szCs w:val="24"/>
        </w:rPr>
        <w:t>condições</w:t>
      </w:r>
      <w:r>
        <w:rPr>
          <w:spacing w:val="1"/>
          <w:sz w:val="24"/>
          <w:szCs w:val="24"/>
        </w:rPr>
        <w:t xml:space="preserve"> </w:t>
      </w:r>
      <w:r>
        <w:rPr>
          <w:sz w:val="24"/>
          <w:szCs w:val="24"/>
        </w:rPr>
        <w:t>de</w:t>
      </w:r>
      <w:r>
        <w:rPr>
          <w:spacing w:val="1"/>
          <w:sz w:val="24"/>
          <w:szCs w:val="24"/>
        </w:rPr>
        <w:t xml:space="preserve"> </w:t>
      </w:r>
      <w:r>
        <w:rPr>
          <w:sz w:val="24"/>
          <w:szCs w:val="24"/>
        </w:rPr>
        <w:t>habilitação</w:t>
      </w:r>
      <w:r>
        <w:rPr>
          <w:spacing w:val="1"/>
          <w:sz w:val="24"/>
          <w:szCs w:val="24"/>
        </w:rPr>
        <w:t xml:space="preserve"> </w:t>
      </w:r>
      <w:r>
        <w:rPr>
          <w:sz w:val="24"/>
          <w:szCs w:val="24"/>
        </w:rPr>
        <w:t>e</w:t>
      </w:r>
      <w:r>
        <w:rPr>
          <w:spacing w:val="1"/>
          <w:sz w:val="24"/>
          <w:szCs w:val="24"/>
        </w:rPr>
        <w:t xml:space="preserve"> </w:t>
      </w:r>
      <w:r>
        <w:rPr>
          <w:sz w:val="24"/>
          <w:szCs w:val="24"/>
        </w:rPr>
        <w:t>qualificação</w:t>
      </w:r>
      <w:r>
        <w:rPr>
          <w:spacing w:val="-1"/>
          <w:sz w:val="24"/>
          <w:szCs w:val="24"/>
        </w:rPr>
        <w:t xml:space="preserve"> </w:t>
      </w:r>
      <w:r>
        <w:rPr>
          <w:sz w:val="24"/>
          <w:szCs w:val="24"/>
        </w:rPr>
        <w:t>exigidas na licitação;</w:t>
      </w:r>
    </w:p>
    <w:p w:rsidR="002C1D78" w:rsidRDefault="00FA25C4">
      <w:pPr>
        <w:widowControl w:val="0"/>
        <w:tabs>
          <w:tab w:val="left" w:pos="1610"/>
        </w:tabs>
        <w:rPr>
          <w:sz w:val="24"/>
          <w:szCs w:val="24"/>
        </w:rPr>
      </w:pPr>
      <w:r>
        <w:rPr>
          <w:sz w:val="24"/>
          <w:szCs w:val="24"/>
        </w:rPr>
        <w:t xml:space="preserve">h) </w:t>
      </w:r>
      <w:r>
        <w:rPr>
          <w:b/>
          <w:sz w:val="24"/>
          <w:szCs w:val="24"/>
          <w:u w:val="thick"/>
        </w:rPr>
        <w:t>utilizar</w:t>
      </w:r>
      <w:r>
        <w:rPr>
          <w:b/>
          <w:spacing w:val="-1"/>
          <w:sz w:val="24"/>
          <w:szCs w:val="24"/>
          <w:u w:val="thick"/>
        </w:rPr>
        <w:t xml:space="preserve"> </w:t>
      </w:r>
      <w:r>
        <w:rPr>
          <w:b/>
          <w:sz w:val="24"/>
          <w:szCs w:val="24"/>
          <w:u w:val="thick"/>
        </w:rPr>
        <w:t>nos</w:t>
      </w:r>
      <w:r>
        <w:rPr>
          <w:b/>
          <w:spacing w:val="-2"/>
          <w:sz w:val="24"/>
          <w:szCs w:val="24"/>
          <w:u w:val="thick"/>
        </w:rPr>
        <w:t xml:space="preserve"> </w:t>
      </w:r>
      <w:r>
        <w:rPr>
          <w:b/>
          <w:sz w:val="24"/>
          <w:szCs w:val="24"/>
          <w:u w:val="thick"/>
        </w:rPr>
        <w:t>reparos</w:t>
      </w:r>
      <w:r>
        <w:rPr>
          <w:b/>
          <w:spacing w:val="-1"/>
          <w:sz w:val="24"/>
          <w:szCs w:val="24"/>
          <w:u w:val="thick"/>
        </w:rPr>
        <w:t xml:space="preserve"> </w:t>
      </w:r>
      <w:r>
        <w:rPr>
          <w:b/>
          <w:sz w:val="24"/>
          <w:szCs w:val="24"/>
          <w:u w:val="thick"/>
        </w:rPr>
        <w:t>somente</w:t>
      </w:r>
      <w:r>
        <w:rPr>
          <w:b/>
          <w:spacing w:val="-2"/>
          <w:sz w:val="24"/>
          <w:szCs w:val="24"/>
          <w:u w:val="thick"/>
        </w:rPr>
        <w:t xml:space="preserve"> </w:t>
      </w:r>
      <w:r>
        <w:rPr>
          <w:b/>
          <w:sz w:val="24"/>
          <w:szCs w:val="24"/>
          <w:u w:val="thick"/>
        </w:rPr>
        <w:t>peças</w:t>
      </w:r>
      <w:r>
        <w:rPr>
          <w:b/>
          <w:spacing w:val="-1"/>
          <w:sz w:val="24"/>
          <w:szCs w:val="24"/>
          <w:u w:val="thick"/>
        </w:rPr>
        <w:t xml:space="preserve"> </w:t>
      </w:r>
      <w:r>
        <w:rPr>
          <w:b/>
          <w:sz w:val="24"/>
          <w:szCs w:val="24"/>
          <w:u w:val="thick"/>
        </w:rPr>
        <w:t>novas e</w:t>
      </w:r>
      <w:r>
        <w:rPr>
          <w:b/>
          <w:spacing w:val="65"/>
          <w:sz w:val="24"/>
          <w:szCs w:val="24"/>
          <w:u w:val="thick"/>
        </w:rPr>
        <w:t xml:space="preserve"> </w:t>
      </w:r>
      <w:r>
        <w:rPr>
          <w:b/>
          <w:sz w:val="24"/>
          <w:szCs w:val="24"/>
          <w:u w:val="thick"/>
        </w:rPr>
        <w:t>genuínas</w:t>
      </w:r>
      <w:r>
        <w:rPr>
          <w:sz w:val="24"/>
          <w:szCs w:val="24"/>
        </w:rPr>
        <w:t>.</w:t>
      </w:r>
    </w:p>
    <w:p w:rsidR="002C1D78" w:rsidRDefault="00FA25C4">
      <w:pPr>
        <w:widowControl w:val="0"/>
        <w:tabs>
          <w:tab w:val="left" w:pos="1610"/>
        </w:tabs>
        <w:rPr>
          <w:sz w:val="24"/>
          <w:szCs w:val="24"/>
        </w:rPr>
      </w:pPr>
      <w:r>
        <w:rPr>
          <w:sz w:val="24"/>
          <w:szCs w:val="24"/>
        </w:rPr>
        <w:lastRenderedPageBreak/>
        <w:t>i) devolver à SECRETARIA MUNICIPAL DE PLANEJAMENTO, todas e quaisquer peças e/ou acessórios –</w:t>
      </w:r>
      <w:r>
        <w:rPr>
          <w:spacing w:val="1"/>
          <w:sz w:val="24"/>
          <w:szCs w:val="24"/>
        </w:rPr>
        <w:t xml:space="preserve"> </w:t>
      </w:r>
      <w:r>
        <w:rPr>
          <w:sz w:val="24"/>
          <w:szCs w:val="24"/>
        </w:rPr>
        <w:t>etiquetados com a denominação e data da substituição – que forem substituídos por</w:t>
      </w:r>
      <w:r>
        <w:rPr>
          <w:spacing w:val="1"/>
          <w:sz w:val="24"/>
          <w:szCs w:val="24"/>
        </w:rPr>
        <w:t xml:space="preserve"> </w:t>
      </w:r>
      <w:r>
        <w:rPr>
          <w:sz w:val="24"/>
          <w:szCs w:val="24"/>
        </w:rPr>
        <w:t>ocasião</w:t>
      </w:r>
      <w:r>
        <w:rPr>
          <w:spacing w:val="-2"/>
          <w:sz w:val="24"/>
          <w:szCs w:val="24"/>
        </w:rPr>
        <w:t xml:space="preserve"> </w:t>
      </w:r>
      <w:r>
        <w:rPr>
          <w:sz w:val="24"/>
          <w:szCs w:val="24"/>
        </w:rPr>
        <w:t>da realização</w:t>
      </w:r>
      <w:r>
        <w:rPr>
          <w:spacing w:val="-2"/>
          <w:sz w:val="24"/>
          <w:szCs w:val="24"/>
        </w:rPr>
        <w:t xml:space="preserve"> </w:t>
      </w:r>
      <w:r>
        <w:rPr>
          <w:sz w:val="24"/>
          <w:szCs w:val="24"/>
        </w:rPr>
        <w:t>dos serviços;</w:t>
      </w:r>
    </w:p>
    <w:p w:rsidR="002C1D78" w:rsidRDefault="00FA25C4">
      <w:pPr>
        <w:widowControl w:val="0"/>
        <w:tabs>
          <w:tab w:val="left" w:pos="1610"/>
        </w:tabs>
        <w:rPr>
          <w:sz w:val="24"/>
          <w:szCs w:val="24"/>
        </w:rPr>
      </w:pPr>
      <w:r>
        <w:rPr>
          <w:sz w:val="24"/>
          <w:szCs w:val="24"/>
        </w:rPr>
        <w:t>j) reparar, corrigir, remover, reconstituir ou substituir no todo ou em parte – no prazo</w:t>
      </w:r>
      <w:r>
        <w:rPr>
          <w:spacing w:val="1"/>
          <w:sz w:val="24"/>
          <w:szCs w:val="24"/>
        </w:rPr>
        <w:t xml:space="preserve"> </w:t>
      </w:r>
      <w:r>
        <w:rPr>
          <w:sz w:val="24"/>
          <w:szCs w:val="24"/>
        </w:rPr>
        <w:t>máximo de 48 (quarenta e oito) horas – peças e serviços que apresentarem defeitos ou</w:t>
      </w:r>
      <w:r>
        <w:rPr>
          <w:spacing w:val="-64"/>
          <w:sz w:val="24"/>
          <w:szCs w:val="24"/>
        </w:rPr>
        <w:t xml:space="preserve"> </w:t>
      </w:r>
      <w:r>
        <w:rPr>
          <w:sz w:val="24"/>
          <w:szCs w:val="24"/>
        </w:rPr>
        <w:t>incorreções resultantes dos serviços e/ou de materiais empregados, dentro do período</w:t>
      </w:r>
      <w:r>
        <w:rPr>
          <w:spacing w:val="1"/>
          <w:sz w:val="24"/>
          <w:szCs w:val="24"/>
        </w:rPr>
        <w:t xml:space="preserve"> </w:t>
      </w:r>
      <w:r>
        <w:rPr>
          <w:sz w:val="24"/>
          <w:szCs w:val="24"/>
        </w:rPr>
        <w:t>de</w:t>
      </w:r>
      <w:r>
        <w:rPr>
          <w:spacing w:val="-1"/>
          <w:sz w:val="24"/>
          <w:szCs w:val="24"/>
        </w:rPr>
        <w:t xml:space="preserve"> </w:t>
      </w:r>
      <w:r>
        <w:rPr>
          <w:sz w:val="24"/>
          <w:szCs w:val="24"/>
        </w:rPr>
        <w:t>garantia,</w:t>
      </w:r>
      <w:r>
        <w:rPr>
          <w:spacing w:val="-1"/>
          <w:sz w:val="24"/>
          <w:szCs w:val="24"/>
        </w:rPr>
        <w:t xml:space="preserve"> </w:t>
      </w:r>
      <w:r>
        <w:rPr>
          <w:sz w:val="24"/>
          <w:szCs w:val="24"/>
        </w:rPr>
        <w:t>sem</w:t>
      </w:r>
      <w:r>
        <w:rPr>
          <w:spacing w:val="-1"/>
          <w:sz w:val="24"/>
          <w:szCs w:val="24"/>
        </w:rPr>
        <w:t xml:space="preserve"> </w:t>
      </w:r>
      <w:r>
        <w:rPr>
          <w:sz w:val="24"/>
          <w:szCs w:val="24"/>
        </w:rPr>
        <w:t>ônus</w:t>
      </w:r>
      <w:r>
        <w:rPr>
          <w:spacing w:val="-6"/>
          <w:sz w:val="24"/>
          <w:szCs w:val="24"/>
        </w:rPr>
        <w:t xml:space="preserve"> </w:t>
      </w:r>
      <w:r>
        <w:rPr>
          <w:sz w:val="24"/>
          <w:szCs w:val="24"/>
        </w:rPr>
        <w:t>adicional</w:t>
      </w:r>
      <w:r>
        <w:rPr>
          <w:spacing w:val="-3"/>
          <w:sz w:val="24"/>
          <w:szCs w:val="24"/>
        </w:rPr>
        <w:t xml:space="preserve"> </w:t>
      </w:r>
      <w:r>
        <w:rPr>
          <w:sz w:val="24"/>
          <w:szCs w:val="24"/>
        </w:rPr>
        <w:t>para</w:t>
      </w:r>
      <w:r>
        <w:rPr>
          <w:spacing w:val="-4"/>
          <w:sz w:val="24"/>
          <w:szCs w:val="24"/>
        </w:rPr>
        <w:t xml:space="preserve"> </w:t>
      </w:r>
      <w:r>
        <w:rPr>
          <w:sz w:val="24"/>
          <w:szCs w:val="24"/>
        </w:rPr>
        <w:t>a</w:t>
      </w:r>
      <w:r>
        <w:rPr>
          <w:spacing w:val="1"/>
          <w:sz w:val="24"/>
          <w:szCs w:val="24"/>
        </w:rPr>
        <w:t xml:space="preserve"> </w:t>
      </w:r>
      <w:r>
        <w:rPr>
          <w:sz w:val="24"/>
          <w:szCs w:val="24"/>
        </w:rPr>
        <w:t>SECRETARIA MUNICIPAL DE PLANEJAMENTO,</w:t>
      </w:r>
      <w:r>
        <w:rPr>
          <w:spacing w:val="-2"/>
          <w:sz w:val="24"/>
          <w:szCs w:val="24"/>
        </w:rPr>
        <w:t xml:space="preserve"> </w:t>
      </w:r>
      <w:r>
        <w:rPr>
          <w:sz w:val="24"/>
          <w:szCs w:val="24"/>
        </w:rPr>
        <w:t>na</w:t>
      </w:r>
      <w:r>
        <w:rPr>
          <w:spacing w:val="-3"/>
          <w:sz w:val="24"/>
          <w:szCs w:val="24"/>
        </w:rPr>
        <w:t xml:space="preserve"> </w:t>
      </w:r>
      <w:r>
        <w:rPr>
          <w:sz w:val="24"/>
          <w:szCs w:val="24"/>
        </w:rPr>
        <w:t>forma</w:t>
      </w:r>
      <w:r>
        <w:rPr>
          <w:spacing w:val="-2"/>
          <w:sz w:val="24"/>
          <w:szCs w:val="24"/>
        </w:rPr>
        <w:t xml:space="preserve"> </w:t>
      </w:r>
      <w:r>
        <w:rPr>
          <w:sz w:val="24"/>
          <w:szCs w:val="24"/>
        </w:rPr>
        <w:t>da</w:t>
      </w:r>
      <w:r>
        <w:rPr>
          <w:spacing w:val="-3"/>
          <w:sz w:val="24"/>
          <w:szCs w:val="24"/>
        </w:rPr>
        <w:t xml:space="preserve"> </w:t>
      </w:r>
      <w:r>
        <w:rPr>
          <w:sz w:val="24"/>
          <w:szCs w:val="24"/>
        </w:rPr>
        <w:t>lei;</w:t>
      </w:r>
    </w:p>
    <w:p w:rsidR="002C1D78" w:rsidRDefault="00FA25C4">
      <w:pPr>
        <w:widowControl w:val="0"/>
        <w:tabs>
          <w:tab w:val="left" w:pos="1610"/>
        </w:tabs>
        <w:rPr>
          <w:sz w:val="24"/>
          <w:szCs w:val="24"/>
        </w:rPr>
      </w:pPr>
      <w:r>
        <w:rPr>
          <w:sz w:val="24"/>
          <w:szCs w:val="24"/>
        </w:rPr>
        <w:t>k) responsabilizar-se</w:t>
      </w:r>
      <w:r>
        <w:rPr>
          <w:spacing w:val="1"/>
          <w:sz w:val="24"/>
          <w:szCs w:val="24"/>
        </w:rPr>
        <w:t xml:space="preserve"> </w:t>
      </w:r>
      <w:r>
        <w:rPr>
          <w:sz w:val="24"/>
          <w:szCs w:val="24"/>
        </w:rPr>
        <w:t>integralmente</w:t>
      </w:r>
      <w:r>
        <w:rPr>
          <w:spacing w:val="1"/>
          <w:sz w:val="24"/>
          <w:szCs w:val="24"/>
        </w:rPr>
        <w:t xml:space="preserve"> </w:t>
      </w:r>
      <w:r>
        <w:rPr>
          <w:sz w:val="24"/>
          <w:szCs w:val="24"/>
        </w:rPr>
        <w:t>pelos</w:t>
      </w:r>
      <w:r>
        <w:rPr>
          <w:spacing w:val="1"/>
          <w:sz w:val="24"/>
          <w:szCs w:val="24"/>
        </w:rPr>
        <w:t xml:space="preserve"> </w:t>
      </w:r>
      <w:r>
        <w:rPr>
          <w:sz w:val="24"/>
          <w:szCs w:val="24"/>
        </w:rPr>
        <w:t>serviços</w:t>
      </w:r>
      <w:r>
        <w:rPr>
          <w:spacing w:val="1"/>
          <w:sz w:val="24"/>
          <w:szCs w:val="24"/>
        </w:rPr>
        <w:t xml:space="preserve"> </w:t>
      </w:r>
      <w:r>
        <w:rPr>
          <w:sz w:val="24"/>
          <w:szCs w:val="24"/>
        </w:rPr>
        <w:t>contratados,</w:t>
      </w:r>
      <w:r>
        <w:rPr>
          <w:spacing w:val="1"/>
          <w:sz w:val="24"/>
          <w:szCs w:val="24"/>
        </w:rPr>
        <w:t xml:space="preserve"> </w:t>
      </w:r>
      <w:r>
        <w:rPr>
          <w:sz w:val="24"/>
          <w:szCs w:val="24"/>
        </w:rPr>
        <w:t>nos</w:t>
      </w:r>
      <w:r>
        <w:rPr>
          <w:spacing w:val="1"/>
          <w:sz w:val="24"/>
          <w:szCs w:val="24"/>
        </w:rPr>
        <w:t xml:space="preserve"> </w:t>
      </w:r>
      <w:r>
        <w:rPr>
          <w:sz w:val="24"/>
          <w:szCs w:val="24"/>
        </w:rPr>
        <w:t>termos</w:t>
      </w:r>
      <w:r>
        <w:rPr>
          <w:spacing w:val="1"/>
          <w:sz w:val="24"/>
          <w:szCs w:val="24"/>
        </w:rPr>
        <w:t xml:space="preserve"> </w:t>
      </w:r>
      <w:r>
        <w:rPr>
          <w:sz w:val="24"/>
          <w:szCs w:val="24"/>
        </w:rPr>
        <w:t>da</w:t>
      </w:r>
      <w:r>
        <w:rPr>
          <w:spacing w:val="1"/>
          <w:sz w:val="24"/>
          <w:szCs w:val="24"/>
        </w:rPr>
        <w:t xml:space="preserve"> </w:t>
      </w:r>
      <w:r>
        <w:rPr>
          <w:sz w:val="24"/>
          <w:szCs w:val="24"/>
        </w:rPr>
        <w:t>legislação vigente, fornecendo mão-de-obra qualificada, necessária e indispensável à</w:t>
      </w:r>
      <w:r>
        <w:rPr>
          <w:spacing w:val="1"/>
          <w:sz w:val="24"/>
          <w:szCs w:val="24"/>
        </w:rPr>
        <w:t xml:space="preserve"> </w:t>
      </w:r>
      <w:r>
        <w:rPr>
          <w:sz w:val="24"/>
          <w:szCs w:val="24"/>
        </w:rPr>
        <w:t>perfeita</w:t>
      </w:r>
      <w:r>
        <w:rPr>
          <w:spacing w:val="-3"/>
          <w:sz w:val="24"/>
          <w:szCs w:val="24"/>
        </w:rPr>
        <w:t xml:space="preserve"> </w:t>
      </w:r>
      <w:r>
        <w:rPr>
          <w:sz w:val="24"/>
          <w:szCs w:val="24"/>
        </w:rPr>
        <w:t>execução dos</w:t>
      </w:r>
      <w:r>
        <w:rPr>
          <w:spacing w:val="-2"/>
          <w:sz w:val="24"/>
          <w:szCs w:val="24"/>
        </w:rPr>
        <w:t xml:space="preserve"> </w:t>
      </w:r>
      <w:r>
        <w:rPr>
          <w:sz w:val="24"/>
          <w:szCs w:val="24"/>
        </w:rPr>
        <w:t>mesmos;</w:t>
      </w:r>
    </w:p>
    <w:p w:rsidR="002C1D78" w:rsidRDefault="00FA25C4">
      <w:pPr>
        <w:widowControl w:val="0"/>
        <w:tabs>
          <w:tab w:val="left" w:pos="1610"/>
        </w:tabs>
        <w:rPr>
          <w:sz w:val="24"/>
          <w:szCs w:val="24"/>
        </w:rPr>
      </w:pPr>
      <w:r>
        <w:rPr>
          <w:sz w:val="24"/>
          <w:szCs w:val="24"/>
        </w:rPr>
        <w:t>l) prestar todos os esclarecimentos solicitados pelo representante da SECRETARIA MUNICIPAL DE PLANEJAMENTO, cujas reclamações se obriga a atender prontamente e, aceitar a fiscalização dos</w:t>
      </w:r>
      <w:r>
        <w:rPr>
          <w:spacing w:val="1"/>
          <w:sz w:val="24"/>
          <w:szCs w:val="24"/>
        </w:rPr>
        <w:t xml:space="preserve"> </w:t>
      </w:r>
      <w:r>
        <w:rPr>
          <w:sz w:val="24"/>
          <w:szCs w:val="24"/>
        </w:rPr>
        <w:t>serviços por parte da SECRETARIA MUNICIPAL DE PLANEJAMENTO, permitindo, inclusive, o acesso às suas</w:t>
      </w:r>
      <w:r>
        <w:rPr>
          <w:spacing w:val="1"/>
          <w:sz w:val="24"/>
          <w:szCs w:val="24"/>
        </w:rPr>
        <w:t xml:space="preserve"> </w:t>
      </w:r>
      <w:r>
        <w:rPr>
          <w:sz w:val="24"/>
          <w:szCs w:val="24"/>
        </w:rPr>
        <w:t>instalações;</w:t>
      </w:r>
    </w:p>
    <w:p w:rsidR="002C1D78" w:rsidRDefault="00FA25C4">
      <w:pPr>
        <w:widowControl w:val="0"/>
        <w:tabs>
          <w:tab w:val="left" w:pos="1588"/>
        </w:tabs>
        <w:rPr>
          <w:sz w:val="24"/>
          <w:szCs w:val="24"/>
        </w:rPr>
      </w:pPr>
      <w:r>
        <w:rPr>
          <w:sz w:val="24"/>
          <w:szCs w:val="24"/>
        </w:rPr>
        <w:t>m) apresentar extrato da folha da tabela de Preços de Venda à vista de peças e</w:t>
      </w:r>
      <w:r>
        <w:rPr>
          <w:spacing w:val="1"/>
          <w:sz w:val="24"/>
          <w:szCs w:val="24"/>
        </w:rPr>
        <w:t xml:space="preserve"> </w:t>
      </w:r>
      <w:r>
        <w:rPr>
          <w:sz w:val="24"/>
          <w:szCs w:val="24"/>
        </w:rPr>
        <w:t>acessórios emitida pelo fabricante do veículo, correspondente à peça ou acessório</w:t>
      </w:r>
      <w:r>
        <w:rPr>
          <w:spacing w:val="1"/>
          <w:sz w:val="24"/>
          <w:szCs w:val="24"/>
        </w:rPr>
        <w:t xml:space="preserve"> </w:t>
      </w:r>
      <w:r>
        <w:rPr>
          <w:sz w:val="24"/>
          <w:szCs w:val="24"/>
        </w:rPr>
        <w:t>substituído,</w:t>
      </w:r>
      <w:r>
        <w:rPr>
          <w:spacing w:val="-1"/>
          <w:sz w:val="24"/>
          <w:szCs w:val="24"/>
        </w:rPr>
        <w:t xml:space="preserve"> </w:t>
      </w:r>
      <w:r>
        <w:rPr>
          <w:sz w:val="24"/>
          <w:szCs w:val="24"/>
        </w:rPr>
        <w:t>junto</w:t>
      </w:r>
      <w:r>
        <w:rPr>
          <w:spacing w:val="1"/>
          <w:sz w:val="24"/>
          <w:szCs w:val="24"/>
        </w:rPr>
        <w:t xml:space="preserve"> </w:t>
      </w:r>
      <w:r>
        <w:rPr>
          <w:sz w:val="24"/>
          <w:szCs w:val="24"/>
        </w:rPr>
        <w:t>com</w:t>
      </w:r>
      <w:r>
        <w:rPr>
          <w:spacing w:val="-1"/>
          <w:sz w:val="24"/>
          <w:szCs w:val="24"/>
        </w:rPr>
        <w:t xml:space="preserve"> </w:t>
      </w:r>
      <w:r>
        <w:rPr>
          <w:sz w:val="24"/>
          <w:szCs w:val="24"/>
        </w:rPr>
        <w:t>a nota</w:t>
      </w:r>
      <w:r>
        <w:rPr>
          <w:spacing w:val="-1"/>
          <w:sz w:val="24"/>
          <w:szCs w:val="24"/>
        </w:rPr>
        <w:t xml:space="preserve"> </w:t>
      </w:r>
      <w:r>
        <w:rPr>
          <w:sz w:val="24"/>
          <w:szCs w:val="24"/>
        </w:rPr>
        <w:t>fiscal;</w:t>
      </w:r>
    </w:p>
    <w:p w:rsidR="002C1D78" w:rsidRDefault="00FA25C4">
      <w:pPr>
        <w:widowControl w:val="0"/>
        <w:tabs>
          <w:tab w:val="left" w:pos="1574"/>
        </w:tabs>
        <w:rPr>
          <w:sz w:val="24"/>
          <w:szCs w:val="24"/>
        </w:rPr>
      </w:pPr>
      <w:r>
        <w:rPr>
          <w:sz w:val="24"/>
          <w:szCs w:val="24"/>
        </w:rPr>
        <w:t>n) apresentar, no prazo máximo de vinte e quatro horas, contado da notificação, o</w:t>
      </w:r>
      <w:r>
        <w:rPr>
          <w:spacing w:val="1"/>
          <w:sz w:val="24"/>
          <w:szCs w:val="24"/>
        </w:rPr>
        <w:t xml:space="preserve"> </w:t>
      </w:r>
      <w:r>
        <w:rPr>
          <w:sz w:val="24"/>
          <w:szCs w:val="24"/>
        </w:rPr>
        <w:t>orçamento</w:t>
      </w:r>
      <w:r>
        <w:rPr>
          <w:spacing w:val="-1"/>
          <w:sz w:val="24"/>
          <w:szCs w:val="24"/>
        </w:rPr>
        <w:t xml:space="preserve"> </w:t>
      </w:r>
      <w:r>
        <w:rPr>
          <w:sz w:val="24"/>
          <w:szCs w:val="24"/>
        </w:rPr>
        <w:t>dos</w:t>
      </w:r>
      <w:r>
        <w:rPr>
          <w:spacing w:val="-3"/>
          <w:sz w:val="24"/>
          <w:szCs w:val="24"/>
        </w:rPr>
        <w:t xml:space="preserve"> </w:t>
      </w:r>
      <w:r>
        <w:rPr>
          <w:sz w:val="24"/>
          <w:szCs w:val="24"/>
        </w:rPr>
        <w:t xml:space="preserve">serviços solicitados; </w:t>
      </w:r>
    </w:p>
    <w:p w:rsidR="002C1D78" w:rsidRDefault="00FA25C4">
      <w:pPr>
        <w:widowControl w:val="0"/>
        <w:tabs>
          <w:tab w:val="left" w:pos="1562"/>
        </w:tabs>
        <w:rPr>
          <w:sz w:val="24"/>
          <w:szCs w:val="24"/>
        </w:rPr>
      </w:pPr>
      <w:r>
        <w:rPr>
          <w:sz w:val="24"/>
          <w:szCs w:val="24"/>
        </w:rPr>
        <w:t>o) fornecer, mensalmente, ao representante da SECRETARIA MUNICIPAL DE PLANEJAMENTO, relatório de</w:t>
      </w:r>
      <w:r>
        <w:rPr>
          <w:spacing w:val="1"/>
          <w:sz w:val="24"/>
          <w:szCs w:val="24"/>
        </w:rPr>
        <w:t xml:space="preserve"> </w:t>
      </w:r>
      <w:r>
        <w:rPr>
          <w:sz w:val="24"/>
          <w:szCs w:val="24"/>
        </w:rPr>
        <w:t>manutenção</w:t>
      </w:r>
      <w:r>
        <w:rPr>
          <w:spacing w:val="1"/>
          <w:sz w:val="24"/>
          <w:szCs w:val="24"/>
        </w:rPr>
        <w:t xml:space="preserve"> </w:t>
      </w:r>
      <w:r>
        <w:rPr>
          <w:sz w:val="24"/>
          <w:szCs w:val="24"/>
        </w:rPr>
        <w:t>impresso</w:t>
      </w:r>
      <w:r>
        <w:rPr>
          <w:spacing w:val="1"/>
          <w:sz w:val="24"/>
          <w:szCs w:val="24"/>
        </w:rPr>
        <w:t xml:space="preserve"> </w:t>
      </w:r>
      <w:r>
        <w:rPr>
          <w:sz w:val="24"/>
          <w:szCs w:val="24"/>
        </w:rPr>
        <w:t>ou,</w:t>
      </w:r>
      <w:r>
        <w:rPr>
          <w:spacing w:val="1"/>
          <w:sz w:val="24"/>
          <w:szCs w:val="24"/>
        </w:rPr>
        <w:t xml:space="preserve"> </w:t>
      </w:r>
      <w:r>
        <w:rPr>
          <w:sz w:val="24"/>
          <w:szCs w:val="24"/>
        </w:rPr>
        <w:t>a</w:t>
      </w:r>
      <w:r>
        <w:rPr>
          <w:spacing w:val="1"/>
          <w:sz w:val="24"/>
          <w:szCs w:val="24"/>
        </w:rPr>
        <w:t xml:space="preserve"> </w:t>
      </w:r>
      <w:r>
        <w:rPr>
          <w:sz w:val="24"/>
          <w:szCs w:val="24"/>
        </w:rPr>
        <w:t>critério</w:t>
      </w:r>
      <w:r>
        <w:rPr>
          <w:spacing w:val="1"/>
          <w:sz w:val="24"/>
          <w:szCs w:val="24"/>
        </w:rPr>
        <w:t xml:space="preserve"> </w:t>
      </w:r>
      <w:r>
        <w:rPr>
          <w:sz w:val="24"/>
          <w:szCs w:val="24"/>
        </w:rPr>
        <w:t>do</w:t>
      </w:r>
      <w:r>
        <w:rPr>
          <w:spacing w:val="1"/>
          <w:sz w:val="24"/>
          <w:szCs w:val="24"/>
        </w:rPr>
        <w:t xml:space="preserve"> </w:t>
      </w:r>
      <w:r>
        <w:rPr>
          <w:sz w:val="24"/>
          <w:szCs w:val="24"/>
        </w:rPr>
        <w:t>Setor</w:t>
      </w:r>
      <w:r>
        <w:rPr>
          <w:spacing w:val="1"/>
          <w:sz w:val="24"/>
          <w:szCs w:val="24"/>
        </w:rPr>
        <w:t xml:space="preserve"> </w:t>
      </w:r>
      <w:r>
        <w:rPr>
          <w:sz w:val="24"/>
          <w:szCs w:val="24"/>
        </w:rPr>
        <w:t>de</w:t>
      </w:r>
      <w:r>
        <w:rPr>
          <w:spacing w:val="1"/>
          <w:sz w:val="24"/>
          <w:szCs w:val="24"/>
        </w:rPr>
        <w:t xml:space="preserve"> </w:t>
      </w:r>
      <w:r>
        <w:rPr>
          <w:sz w:val="24"/>
          <w:szCs w:val="24"/>
        </w:rPr>
        <w:t>manutenção,</w:t>
      </w:r>
      <w:r>
        <w:rPr>
          <w:spacing w:val="1"/>
          <w:sz w:val="24"/>
          <w:szCs w:val="24"/>
        </w:rPr>
        <w:t xml:space="preserve"> </w:t>
      </w:r>
      <w:r>
        <w:rPr>
          <w:sz w:val="24"/>
          <w:szCs w:val="24"/>
        </w:rPr>
        <w:t>em</w:t>
      </w:r>
      <w:r>
        <w:rPr>
          <w:spacing w:val="1"/>
          <w:sz w:val="24"/>
          <w:szCs w:val="24"/>
        </w:rPr>
        <w:t xml:space="preserve"> </w:t>
      </w:r>
      <w:r>
        <w:rPr>
          <w:sz w:val="24"/>
          <w:szCs w:val="24"/>
        </w:rPr>
        <w:t>meio</w:t>
      </w:r>
      <w:r>
        <w:rPr>
          <w:spacing w:val="1"/>
          <w:sz w:val="24"/>
          <w:szCs w:val="24"/>
        </w:rPr>
        <w:t xml:space="preserve"> </w:t>
      </w:r>
      <w:r>
        <w:rPr>
          <w:sz w:val="24"/>
          <w:szCs w:val="24"/>
        </w:rPr>
        <w:t>digital</w:t>
      </w:r>
      <w:r>
        <w:rPr>
          <w:spacing w:val="66"/>
          <w:sz w:val="24"/>
          <w:szCs w:val="24"/>
        </w:rPr>
        <w:t xml:space="preserve"> </w:t>
      </w:r>
      <w:r>
        <w:rPr>
          <w:sz w:val="24"/>
          <w:szCs w:val="24"/>
        </w:rPr>
        <w:t>no formato e software por este definido, contendo o registro de todo trabalho efetuado e</w:t>
      </w:r>
      <w:r>
        <w:rPr>
          <w:spacing w:val="1"/>
          <w:sz w:val="24"/>
          <w:szCs w:val="24"/>
        </w:rPr>
        <w:t xml:space="preserve"> </w:t>
      </w:r>
      <w:r>
        <w:rPr>
          <w:sz w:val="24"/>
          <w:szCs w:val="24"/>
        </w:rPr>
        <w:t>das</w:t>
      </w:r>
      <w:r>
        <w:rPr>
          <w:spacing w:val="-1"/>
          <w:sz w:val="24"/>
          <w:szCs w:val="24"/>
        </w:rPr>
        <w:t xml:space="preserve"> </w:t>
      </w:r>
      <w:r>
        <w:rPr>
          <w:sz w:val="24"/>
          <w:szCs w:val="24"/>
        </w:rPr>
        <w:t>peças</w:t>
      </w:r>
      <w:r>
        <w:rPr>
          <w:spacing w:val="-2"/>
          <w:sz w:val="24"/>
          <w:szCs w:val="24"/>
        </w:rPr>
        <w:t xml:space="preserve"> </w:t>
      </w:r>
      <w:r>
        <w:rPr>
          <w:sz w:val="24"/>
          <w:szCs w:val="24"/>
        </w:rPr>
        <w:t>porventura fornecidas;</w:t>
      </w:r>
    </w:p>
    <w:p w:rsidR="002C1D78" w:rsidRDefault="00FA25C4">
      <w:pPr>
        <w:widowControl w:val="0"/>
        <w:tabs>
          <w:tab w:val="left" w:pos="1538"/>
        </w:tabs>
        <w:rPr>
          <w:sz w:val="24"/>
          <w:szCs w:val="24"/>
        </w:rPr>
      </w:pPr>
      <w:r>
        <w:rPr>
          <w:sz w:val="24"/>
          <w:szCs w:val="24"/>
        </w:rPr>
        <w:t>p) apresentar sempre que solicitado documentos e/ou notas fiscais que comprovem a</w:t>
      </w:r>
      <w:r>
        <w:rPr>
          <w:spacing w:val="1"/>
          <w:sz w:val="24"/>
          <w:szCs w:val="24"/>
        </w:rPr>
        <w:t xml:space="preserve"> </w:t>
      </w:r>
      <w:r>
        <w:rPr>
          <w:sz w:val="24"/>
          <w:szCs w:val="24"/>
        </w:rPr>
        <w:t>procedência</w:t>
      </w:r>
      <w:r>
        <w:rPr>
          <w:spacing w:val="-3"/>
          <w:sz w:val="24"/>
          <w:szCs w:val="24"/>
        </w:rPr>
        <w:t xml:space="preserve"> </w:t>
      </w:r>
      <w:r>
        <w:rPr>
          <w:sz w:val="24"/>
          <w:szCs w:val="24"/>
        </w:rPr>
        <w:t>das</w:t>
      </w:r>
      <w:r>
        <w:rPr>
          <w:spacing w:val="-2"/>
          <w:sz w:val="24"/>
          <w:szCs w:val="24"/>
        </w:rPr>
        <w:t xml:space="preserve"> </w:t>
      </w:r>
      <w:r>
        <w:rPr>
          <w:sz w:val="24"/>
          <w:szCs w:val="24"/>
        </w:rPr>
        <w:t>peças destinadas</w:t>
      </w:r>
      <w:r>
        <w:rPr>
          <w:spacing w:val="-3"/>
          <w:sz w:val="24"/>
          <w:szCs w:val="24"/>
        </w:rPr>
        <w:t xml:space="preserve"> </w:t>
      </w:r>
      <w:r>
        <w:rPr>
          <w:sz w:val="24"/>
          <w:szCs w:val="24"/>
        </w:rPr>
        <w:t>à</w:t>
      </w:r>
      <w:r>
        <w:rPr>
          <w:spacing w:val="1"/>
          <w:sz w:val="24"/>
          <w:szCs w:val="24"/>
        </w:rPr>
        <w:t xml:space="preserve"> </w:t>
      </w:r>
      <w:r>
        <w:rPr>
          <w:sz w:val="24"/>
          <w:szCs w:val="24"/>
        </w:rPr>
        <w:t xml:space="preserve">substituição; </w:t>
      </w:r>
    </w:p>
    <w:p w:rsidR="002C1D78" w:rsidRDefault="00FA25C4">
      <w:pPr>
        <w:widowControl w:val="0"/>
        <w:tabs>
          <w:tab w:val="left" w:pos="1547"/>
        </w:tabs>
        <w:rPr>
          <w:sz w:val="24"/>
          <w:szCs w:val="24"/>
        </w:rPr>
      </w:pPr>
      <w:r>
        <w:rPr>
          <w:sz w:val="24"/>
          <w:szCs w:val="24"/>
        </w:rPr>
        <w:t>q) possuir em suas instalações caixa coletora de resíduos líquidos poluentes e dar</w:t>
      </w:r>
      <w:r>
        <w:rPr>
          <w:spacing w:val="1"/>
          <w:sz w:val="24"/>
          <w:szCs w:val="24"/>
        </w:rPr>
        <w:t xml:space="preserve"> </w:t>
      </w:r>
      <w:r>
        <w:rPr>
          <w:sz w:val="24"/>
          <w:szCs w:val="24"/>
        </w:rPr>
        <w:t>destinação</w:t>
      </w:r>
      <w:r>
        <w:rPr>
          <w:spacing w:val="1"/>
          <w:sz w:val="24"/>
          <w:szCs w:val="24"/>
        </w:rPr>
        <w:t xml:space="preserve"> </w:t>
      </w:r>
      <w:r>
        <w:rPr>
          <w:sz w:val="24"/>
          <w:szCs w:val="24"/>
        </w:rPr>
        <w:t>adequada</w:t>
      </w:r>
      <w:r>
        <w:rPr>
          <w:spacing w:val="1"/>
          <w:sz w:val="24"/>
          <w:szCs w:val="24"/>
        </w:rPr>
        <w:t xml:space="preserve"> </w:t>
      </w:r>
      <w:r>
        <w:rPr>
          <w:sz w:val="24"/>
          <w:szCs w:val="24"/>
        </w:rPr>
        <w:t>aos</w:t>
      </w:r>
      <w:r>
        <w:rPr>
          <w:spacing w:val="1"/>
          <w:sz w:val="24"/>
          <w:szCs w:val="24"/>
        </w:rPr>
        <w:t xml:space="preserve"> </w:t>
      </w:r>
      <w:r>
        <w:rPr>
          <w:sz w:val="24"/>
          <w:szCs w:val="24"/>
        </w:rPr>
        <w:t>mesmos,</w:t>
      </w:r>
      <w:r>
        <w:rPr>
          <w:spacing w:val="1"/>
          <w:sz w:val="24"/>
          <w:szCs w:val="24"/>
        </w:rPr>
        <w:t xml:space="preserve"> </w:t>
      </w:r>
      <w:r>
        <w:rPr>
          <w:sz w:val="24"/>
          <w:szCs w:val="24"/>
        </w:rPr>
        <w:t>bem</w:t>
      </w:r>
      <w:r>
        <w:rPr>
          <w:spacing w:val="1"/>
          <w:sz w:val="24"/>
          <w:szCs w:val="24"/>
        </w:rPr>
        <w:t xml:space="preserve"> </w:t>
      </w:r>
      <w:r>
        <w:rPr>
          <w:sz w:val="24"/>
          <w:szCs w:val="24"/>
        </w:rPr>
        <w:t>como</w:t>
      </w:r>
      <w:r>
        <w:rPr>
          <w:spacing w:val="1"/>
          <w:sz w:val="24"/>
          <w:szCs w:val="24"/>
        </w:rPr>
        <w:t xml:space="preserve"> </w:t>
      </w:r>
      <w:r>
        <w:rPr>
          <w:sz w:val="24"/>
          <w:szCs w:val="24"/>
        </w:rPr>
        <w:t>às</w:t>
      </w:r>
      <w:r>
        <w:rPr>
          <w:spacing w:val="1"/>
          <w:sz w:val="24"/>
          <w:szCs w:val="24"/>
        </w:rPr>
        <w:t xml:space="preserve"> </w:t>
      </w:r>
      <w:r>
        <w:rPr>
          <w:sz w:val="24"/>
          <w:szCs w:val="24"/>
        </w:rPr>
        <w:t>embalagens</w:t>
      </w:r>
      <w:r>
        <w:rPr>
          <w:spacing w:val="1"/>
          <w:sz w:val="24"/>
          <w:szCs w:val="24"/>
        </w:rPr>
        <w:t xml:space="preserve"> </w:t>
      </w:r>
      <w:r>
        <w:rPr>
          <w:sz w:val="24"/>
          <w:szCs w:val="24"/>
        </w:rPr>
        <w:t>de</w:t>
      </w:r>
      <w:r>
        <w:rPr>
          <w:spacing w:val="1"/>
          <w:sz w:val="24"/>
          <w:szCs w:val="24"/>
        </w:rPr>
        <w:t xml:space="preserve"> </w:t>
      </w:r>
      <w:r>
        <w:rPr>
          <w:sz w:val="24"/>
          <w:szCs w:val="24"/>
        </w:rPr>
        <w:t>óleos</w:t>
      </w:r>
      <w:r>
        <w:rPr>
          <w:spacing w:val="1"/>
          <w:sz w:val="24"/>
          <w:szCs w:val="24"/>
        </w:rPr>
        <w:t xml:space="preserve"> </w:t>
      </w:r>
      <w:r>
        <w:rPr>
          <w:sz w:val="24"/>
          <w:szCs w:val="24"/>
        </w:rPr>
        <w:t>e</w:t>
      </w:r>
      <w:r>
        <w:rPr>
          <w:spacing w:val="1"/>
          <w:sz w:val="24"/>
          <w:szCs w:val="24"/>
        </w:rPr>
        <w:t xml:space="preserve"> </w:t>
      </w:r>
      <w:r>
        <w:rPr>
          <w:sz w:val="24"/>
          <w:szCs w:val="24"/>
        </w:rPr>
        <w:t>seus</w:t>
      </w:r>
      <w:r>
        <w:rPr>
          <w:spacing w:val="1"/>
          <w:sz w:val="24"/>
          <w:szCs w:val="24"/>
        </w:rPr>
        <w:t xml:space="preserve"> </w:t>
      </w:r>
      <w:r>
        <w:rPr>
          <w:sz w:val="24"/>
          <w:szCs w:val="24"/>
        </w:rPr>
        <w:t>derivados,</w:t>
      </w:r>
      <w:r>
        <w:rPr>
          <w:spacing w:val="-3"/>
          <w:sz w:val="24"/>
          <w:szCs w:val="24"/>
        </w:rPr>
        <w:t xml:space="preserve"> </w:t>
      </w:r>
      <w:r>
        <w:rPr>
          <w:sz w:val="24"/>
          <w:szCs w:val="24"/>
        </w:rPr>
        <w:t>filtros</w:t>
      </w:r>
      <w:r>
        <w:rPr>
          <w:spacing w:val="1"/>
          <w:sz w:val="24"/>
          <w:szCs w:val="24"/>
        </w:rPr>
        <w:t xml:space="preserve"> </w:t>
      </w:r>
      <w:r>
        <w:rPr>
          <w:sz w:val="24"/>
          <w:szCs w:val="24"/>
        </w:rPr>
        <w:t>e</w:t>
      </w:r>
      <w:r>
        <w:rPr>
          <w:spacing w:val="-3"/>
          <w:sz w:val="24"/>
          <w:szCs w:val="24"/>
        </w:rPr>
        <w:t xml:space="preserve"> </w:t>
      </w:r>
      <w:r>
        <w:rPr>
          <w:sz w:val="24"/>
          <w:szCs w:val="24"/>
        </w:rPr>
        <w:t>sucatas</w:t>
      </w:r>
      <w:r>
        <w:rPr>
          <w:spacing w:val="-2"/>
          <w:sz w:val="24"/>
          <w:szCs w:val="24"/>
        </w:rPr>
        <w:t xml:space="preserve"> </w:t>
      </w:r>
      <w:r>
        <w:rPr>
          <w:sz w:val="24"/>
          <w:szCs w:val="24"/>
        </w:rPr>
        <w:t>derivadas da</w:t>
      </w:r>
      <w:r>
        <w:rPr>
          <w:spacing w:val="-1"/>
          <w:sz w:val="24"/>
          <w:szCs w:val="24"/>
        </w:rPr>
        <w:t xml:space="preserve"> </w:t>
      </w:r>
      <w:r>
        <w:rPr>
          <w:sz w:val="24"/>
          <w:szCs w:val="24"/>
        </w:rPr>
        <w:t>manutenção veicular;</w:t>
      </w:r>
    </w:p>
    <w:p w:rsidR="002C1D78" w:rsidRDefault="00FA25C4">
      <w:pPr>
        <w:widowControl w:val="0"/>
        <w:tabs>
          <w:tab w:val="left" w:pos="1547"/>
        </w:tabs>
        <w:rPr>
          <w:sz w:val="24"/>
          <w:szCs w:val="24"/>
        </w:rPr>
      </w:pPr>
      <w:r>
        <w:rPr>
          <w:sz w:val="24"/>
          <w:szCs w:val="24"/>
        </w:rPr>
        <w:t>r) garantir por no mínimo 90</w:t>
      </w:r>
      <w:r>
        <w:rPr>
          <w:spacing w:val="1"/>
          <w:sz w:val="24"/>
          <w:szCs w:val="24"/>
        </w:rPr>
        <w:t xml:space="preserve"> </w:t>
      </w:r>
      <w:r>
        <w:rPr>
          <w:sz w:val="24"/>
          <w:szCs w:val="24"/>
        </w:rPr>
        <w:t>(noventa) dias todos os serviços</w:t>
      </w:r>
      <w:r>
        <w:rPr>
          <w:spacing w:val="1"/>
          <w:sz w:val="24"/>
          <w:szCs w:val="24"/>
        </w:rPr>
        <w:t xml:space="preserve"> </w:t>
      </w:r>
      <w:r>
        <w:rPr>
          <w:sz w:val="24"/>
          <w:szCs w:val="24"/>
        </w:rPr>
        <w:t>executados,</w:t>
      </w:r>
      <w:r>
        <w:rPr>
          <w:spacing w:val="1"/>
          <w:sz w:val="24"/>
          <w:szCs w:val="24"/>
        </w:rPr>
        <w:t xml:space="preserve"> </w:t>
      </w:r>
      <w:r>
        <w:rPr>
          <w:sz w:val="24"/>
          <w:szCs w:val="24"/>
        </w:rPr>
        <w:t>bem</w:t>
      </w:r>
      <w:r>
        <w:rPr>
          <w:spacing w:val="66"/>
          <w:sz w:val="24"/>
          <w:szCs w:val="24"/>
        </w:rPr>
        <w:t xml:space="preserve"> </w:t>
      </w:r>
      <w:r>
        <w:rPr>
          <w:sz w:val="24"/>
          <w:szCs w:val="24"/>
        </w:rPr>
        <w:t>como</w:t>
      </w:r>
      <w:r>
        <w:rPr>
          <w:spacing w:val="-64"/>
          <w:sz w:val="24"/>
          <w:szCs w:val="24"/>
        </w:rPr>
        <w:t xml:space="preserve"> </w:t>
      </w:r>
      <w:r>
        <w:rPr>
          <w:sz w:val="24"/>
          <w:szCs w:val="24"/>
        </w:rPr>
        <w:t>as peças fornecidas, ou se maior, no caso de peças, o período determinado pelo</w:t>
      </w:r>
      <w:r>
        <w:rPr>
          <w:spacing w:val="1"/>
          <w:sz w:val="24"/>
          <w:szCs w:val="24"/>
        </w:rPr>
        <w:t xml:space="preserve"> </w:t>
      </w:r>
      <w:r>
        <w:rPr>
          <w:sz w:val="24"/>
          <w:szCs w:val="24"/>
        </w:rPr>
        <w:t>fabricante.</w:t>
      </w:r>
    </w:p>
    <w:p w:rsidR="002C1D78" w:rsidRDefault="00FA25C4">
      <w:pPr>
        <w:widowControl w:val="0"/>
        <w:tabs>
          <w:tab w:val="left" w:pos="1547"/>
        </w:tabs>
        <w:rPr>
          <w:sz w:val="24"/>
          <w:szCs w:val="24"/>
        </w:rPr>
      </w:pPr>
      <w:r>
        <w:rPr>
          <w:sz w:val="24"/>
          <w:szCs w:val="24"/>
        </w:rPr>
        <w:t>7.2. A</w:t>
      </w:r>
      <w:r>
        <w:rPr>
          <w:spacing w:val="-3"/>
          <w:sz w:val="24"/>
          <w:szCs w:val="24"/>
        </w:rPr>
        <w:t xml:space="preserve"> </w:t>
      </w:r>
      <w:r>
        <w:rPr>
          <w:sz w:val="24"/>
          <w:szCs w:val="24"/>
        </w:rPr>
        <w:t>empresa</w:t>
      </w:r>
      <w:r>
        <w:rPr>
          <w:spacing w:val="-2"/>
          <w:sz w:val="24"/>
          <w:szCs w:val="24"/>
        </w:rPr>
        <w:t xml:space="preserve"> </w:t>
      </w:r>
      <w:r>
        <w:rPr>
          <w:sz w:val="24"/>
          <w:szCs w:val="24"/>
        </w:rPr>
        <w:t>contratada</w:t>
      </w:r>
      <w:r>
        <w:rPr>
          <w:spacing w:val="-4"/>
          <w:sz w:val="24"/>
          <w:szCs w:val="24"/>
        </w:rPr>
        <w:t xml:space="preserve"> </w:t>
      </w:r>
      <w:r>
        <w:rPr>
          <w:sz w:val="24"/>
          <w:szCs w:val="24"/>
        </w:rPr>
        <w:t>deverá</w:t>
      </w:r>
      <w:r>
        <w:rPr>
          <w:spacing w:val="-2"/>
          <w:sz w:val="24"/>
          <w:szCs w:val="24"/>
        </w:rPr>
        <w:t xml:space="preserve"> </w:t>
      </w:r>
      <w:r>
        <w:rPr>
          <w:sz w:val="24"/>
          <w:szCs w:val="24"/>
        </w:rPr>
        <w:t>ainda:</w:t>
      </w:r>
    </w:p>
    <w:p w:rsidR="002C1D78" w:rsidRDefault="00FA25C4">
      <w:pPr>
        <w:pStyle w:val="PargrafodaLista"/>
        <w:widowControl w:val="0"/>
        <w:tabs>
          <w:tab w:val="left" w:pos="0"/>
        </w:tabs>
        <w:ind w:left="644"/>
        <w:contextualSpacing w:val="0"/>
        <w:rPr>
          <w:b/>
          <w:color w:val="FF0000"/>
          <w:sz w:val="24"/>
          <w:szCs w:val="24"/>
          <w:u w:val="single"/>
        </w:rPr>
      </w:pPr>
      <w:r>
        <w:rPr>
          <w:sz w:val="24"/>
          <w:szCs w:val="24"/>
        </w:rPr>
        <w:t xml:space="preserve">7.2.1. </w:t>
      </w:r>
      <w:r>
        <w:rPr>
          <w:b/>
          <w:color w:val="FF0000"/>
          <w:sz w:val="24"/>
          <w:szCs w:val="24"/>
          <w:u w:val="single"/>
        </w:rPr>
        <w:t>Manter oficina especializada</w:t>
      </w:r>
      <w:r>
        <w:rPr>
          <w:b/>
          <w:color w:val="FF0000"/>
          <w:spacing w:val="67"/>
          <w:sz w:val="24"/>
          <w:szCs w:val="24"/>
          <w:u w:val="single"/>
        </w:rPr>
        <w:t xml:space="preserve"> </w:t>
      </w:r>
      <w:r>
        <w:rPr>
          <w:b/>
          <w:color w:val="FF0000"/>
          <w:sz w:val="24"/>
          <w:szCs w:val="24"/>
          <w:u w:val="single"/>
        </w:rPr>
        <w:t>com</w:t>
      </w:r>
      <w:r>
        <w:rPr>
          <w:b/>
          <w:color w:val="FF0000"/>
          <w:spacing w:val="67"/>
          <w:sz w:val="24"/>
          <w:szCs w:val="24"/>
          <w:u w:val="single"/>
        </w:rPr>
        <w:t xml:space="preserve"> </w:t>
      </w:r>
      <w:r>
        <w:rPr>
          <w:b/>
          <w:color w:val="FF0000"/>
          <w:sz w:val="24"/>
          <w:szCs w:val="24"/>
          <w:u w:val="single"/>
        </w:rPr>
        <w:t>espaço apropriado para guarda</w:t>
      </w:r>
      <w:r>
        <w:rPr>
          <w:b/>
          <w:color w:val="FF0000"/>
          <w:spacing w:val="1"/>
          <w:sz w:val="24"/>
          <w:szCs w:val="24"/>
          <w:u w:val="single"/>
        </w:rPr>
        <w:t xml:space="preserve"> </w:t>
      </w:r>
      <w:r>
        <w:rPr>
          <w:b/>
          <w:color w:val="FF0000"/>
          <w:sz w:val="24"/>
          <w:szCs w:val="24"/>
          <w:u w:val="single"/>
        </w:rPr>
        <w:t>dos veículos,</w:t>
      </w:r>
      <w:r>
        <w:rPr>
          <w:b/>
          <w:color w:val="FF0000"/>
          <w:spacing w:val="1"/>
          <w:sz w:val="24"/>
          <w:szCs w:val="24"/>
          <w:u w:val="single"/>
        </w:rPr>
        <w:t xml:space="preserve"> </w:t>
      </w:r>
      <w:r>
        <w:rPr>
          <w:b/>
          <w:color w:val="FF0000"/>
          <w:sz w:val="24"/>
          <w:szCs w:val="24"/>
          <w:u w:val="single"/>
        </w:rPr>
        <w:t>devidamente instalada e licenciada numa</w:t>
      </w:r>
      <w:r>
        <w:rPr>
          <w:b/>
          <w:color w:val="FF0000"/>
          <w:spacing w:val="1"/>
          <w:sz w:val="24"/>
          <w:szCs w:val="24"/>
          <w:u w:val="single"/>
        </w:rPr>
        <w:t xml:space="preserve"> </w:t>
      </w:r>
      <w:r>
        <w:rPr>
          <w:b/>
          <w:color w:val="FF0000"/>
          <w:sz w:val="24"/>
          <w:szCs w:val="24"/>
          <w:u w:val="single"/>
        </w:rPr>
        <w:t>distância</w:t>
      </w:r>
      <w:r>
        <w:rPr>
          <w:b/>
          <w:color w:val="FF0000"/>
          <w:spacing w:val="1"/>
          <w:sz w:val="24"/>
          <w:szCs w:val="24"/>
          <w:u w:val="single"/>
        </w:rPr>
        <w:t xml:space="preserve"> </w:t>
      </w:r>
      <w:r>
        <w:rPr>
          <w:b/>
          <w:color w:val="FF0000"/>
          <w:sz w:val="24"/>
          <w:szCs w:val="24"/>
          <w:u w:val="single"/>
        </w:rPr>
        <w:t>máxima</w:t>
      </w:r>
      <w:r>
        <w:rPr>
          <w:b/>
          <w:color w:val="FF0000"/>
          <w:spacing w:val="1"/>
          <w:sz w:val="24"/>
          <w:szCs w:val="24"/>
          <w:u w:val="single"/>
        </w:rPr>
        <w:t xml:space="preserve"> </w:t>
      </w:r>
      <w:r>
        <w:rPr>
          <w:b/>
          <w:color w:val="FF0000"/>
          <w:sz w:val="24"/>
          <w:szCs w:val="24"/>
          <w:u w:val="single"/>
        </w:rPr>
        <w:t>de</w:t>
      </w:r>
      <w:r>
        <w:rPr>
          <w:b/>
          <w:color w:val="FF0000"/>
          <w:spacing w:val="1"/>
          <w:sz w:val="24"/>
          <w:szCs w:val="24"/>
          <w:u w:val="single"/>
        </w:rPr>
        <w:t xml:space="preserve"> </w:t>
      </w:r>
      <w:r>
        <w:rPr>
          <w:b/>
          <w:color w:val="FF0000"/>
          <w:sz w:val="24"/>
          <w:szCs w:val="24"/>
          <w:u w:val="single"/>
        </w:rPr>
        <w:t>50 (cinquenta)</w:t>
      </w:r>
      <w:r>
        <w:rPr>
          <w:b/>
          <w:color w:val="FF0000"/>
          <w:spacing w:val="1"/>
          <w:sz w:val="24"/>
          <w:szCs w:val="24"/>
          <w:u w:val="single"/>
        </w:rPr>
        <w:t xml:space="preserve"> </w:t>
      </w:r>
      <w:r>
        <w:rPr>
          <w:b/>
          <w:color w:val="FF0000"/>
          <w:sz w:val="24"/>
          <w:szCs w:val="24"/>
          <w:u w:val="single"/>
        </w:rPr>
        <w:t>KM</w:t>
      </w:r>
      <w:r>
        <w:rPr>
          <w:b/>
          <w:color w:val="FF0000"/>
          <w:spacing w:val="1"/>
          <w:sz w:val="24"/>
          <w:szCs w:val="24"/>
          <w:u w:val="single"/>
        </w:rPr>
        <w:t xml:space="preserve"> </w:t>
      </w:r>
      <w:r>
        <w:rPr>
          <w:b/>
          <w:color w:val="FF0000"/>
          <w:sz w:val="24"/>
          <w:szCs w:val="24"/>
          <w:u w:val="single"/>
        </w:rPr>
        <w:t>da Sede da Prefeitura Municipal de Rio das Flôres,</w:t>
      </w:r>
      <w:r>
        <w:rPr>
          <w:b/>
          <w:color w:val="FF0000"/>
          <w:spacing w:val="1"/>
          <w:sz w:val="24"/>
          <w:szCs w:val="24"/>
          <w:u w:val="single"/>
        </w:rPr>
        <w:t xml:space="preserve"> </w:t>
      </w:r>
      <w:r>
        <w:rPr>
          <w:b/>
          <w:color w:val="FF0000"/>
          <w:sz w:val="24"/>
          <w:szCs w:val="24"/>
          <w:u w:val="single"/>
        </w:rPr>
        <w:t>localizado no seguinte endereço:</w:t>
      </w:r>
      <w:r>
        <w:rPr>
          <w:b/>
          <w:color w:val="FF0000"/>
          <w:spacing w:val="1"/>
          <w:sz w:val="24"/>
          <w:szCs w:val="24"/>
          <w:u w:val="single"/>
        </w:rPr>
        <w:t xml:space="preserve"> </w:t>
      </w:r>
      <w:r>
        <w:rPr>
          <w:b/>
          <w:color w:val="FF0000"/>
          <w:sz w:val="24"/>
          <w:szCs w:val="24"/>
          <w:u w:val="single"/>
        </w:rPr>
        <w:t>Rua Coronel Eurico de Castro, nº 14, Centro, Rio das Flôres – RJ, CEP: 27.660-000.</w:t>
      </w:r>
    </w:p>
    <w:p w:rsidR="002C1D78" w:rsidRDefault="00FA25C4">
      <w:pPr>
        <w:pStyle w:val="PargrafodaLista"/>
        <w:ind w:left="644"/>
        <w:rPr>
          <w:sz w:val="24"/>
          <w:szCs w:val="24"/>
        </w:rPr>
      </w:pPr>
      <w:r>
        <w:rPr>
          <w:sz w:val="24"/>
          <w:szCs w:val="24"/>
        </w:rPr>
        <w:t xml:space="preserve">7.2.2. A informação descrita no item </w:t>
      </w:r>
      <w:r w:rsidR="008F464E">
        <w:rPr>
          <w:sz w:val="24"/>
          <w:szCs w:val="24"/>
        </w:rPr>
        <w:t>7</w:t>
      </w:r>
      <w:r>
        <w:rPr>
          <w:sz w:val="24"/>
          <w:szCs w:val="24"/>
        </w:rPr>
        <w:t>.2.1. deverá ser comprovada por meio da apresentação, juntamente com a proposta, de cópia do Alvará de Funcionamento do estabelecimento, emitido pelo órgão competente.</w:t>
      </w:r>
    </w:p>
    <w:p w:rsidR="002C1D78" w:rsidRDefault="002C1D78">
      <w:pPr>
        <w:pStyle w:val="PargrafodaLista"/>
        <w:ind w:left="644"/>
        <w:rPr>
          <w:color w:val="FF0000"/>
          <w:sz w:val="24"/>
          <w:szCs w:val="24"/>
        </w:rPr>
      </w:pPr>
    </w:p>
    <w:p w:rsidR="002C1D78" w:rsidRDefault="00FA25C4">
      <w:pPr>
        <w:pStyle w:val="PargrafodaLista"/>
        <w:ind w:left="644"/>
        <w:rPr>
          <w:color w:val="FF0000"/>
          <w:sz w:val="24"/>
          <w:szCs w:val="24"/>
        </w:rPr>
      </w:pPr>
      <w:r>
        <w:rPr>
          <w:color w:val="FF0000"/>
          <w:sz w:val="24"/>
          <w:szCs w:val="24"/>
        </w:rPr>
        <w:lastRenderedPageBreak/>
        <w:t xml:space="preserve">7.2.3. Realizar o </w:t>
      </w:r>
      <w:r w:rsidR="00026109">
        <w:rPr>
          <w:color w:val="FF0000"/>
          <w:sz w:val="24"/>
          <w:szCs w:val="24"/>
        </w:rPr>
        <w:t>REBOQUE</w:t>
      </w:r>
      <w:r>
        <w:rPr>
          <w:color w:val="FF0000"/>
          <w:sz w:val="24"/>
          <w:szCs w:val="24"/>
        </w:rPr>
        <w:t xml:space="preserve"> do veículo quebrado ou avariado para o Pátio/Garagem da Prefeitura ou para a oficina da empresa contratada ou outro local determinado pelo setor de Transportes da contratante.</w:t>
      </w:r>
    </w:p>
    <w:p w:rsidR="002C1D78" w:rsidRDefault="002C1D78">
      <w:pPr>
        <w:pStyle w:val="PargrafodaLista"/>
        <w:widowControl w:val="0"/>
        <w:tabs>
          <w:tab w:val="left" w:pos="2225"/>
        </w:tabs>
        <w:spacing w:before="78" w:after="0"/>
        <w:ind w:left="0"/>
        <w:contextualSpacing w:val="0"/>
        <w:rPr>
          <w:sz w:val="24"/>
          <w:szCs w:val="24"/>
        </w:rPr>
      </w:pPr>
    </w:p>
    <w:p w:rsidR="002C1D78" w:rsidRDefault="006F5AB5">
      <w:pPr>
        <w:pStyle w:val="Default"/>
        <w:numPr>
          <w:ilvl w:val="0"/>
          <w:numId w:val="8"/>
        </w:numPr>
        <w:tabs>
          <w:tab w:val="left" w:pos="284"/>
        </w:tabs>
        <w:spacing w:before="0" w:after="0" w:line="360" w:lineRule="auto"/>
        <w:ind w:left="0" w:firstLine="0"/>
        <w:rPr>
          <w:rFonts w:ascii="Arial" w:hAnsi="Arial" w:cs="Arial"/>
          <w:b/>
          <w:color w:val="auto"/>
        </w:rPr>
      </w:pPr>
      <w:hyperlink w:anchor="CONTRATOOBRIÇÃOCONTRATANTE">
        <w:bookmarkStart w:id="95" w:name="ANEXOIOBRIGAÇÕESCONTRATANTE"/>
        <w:r w:rsidR="00FA25C4">
          <w:rPr>
            <w:rStyle w:val="Hyperlink"/>
            <w:rFonts w:ascii="Arial" w:hAnsi="Arial" w:cs="Arial"/>
            <w:b/>
            <w:color w:val="auto"/>
            <w:u w:val="none"/>
          </w:rPr>
          <w:t>DAS OBRIGAÇÕES DA CONTRATANTE</w:t>
        </w:r>
      </w:hyperlink>
      <w:bookmarkEnd w:id="95"/>
    </w:p>
    <w:p w:rsidR="002C1D78" w:rsidRDefault="00FA25C4">
      <w:pPr>
        <w:pStyle w:val="Corpodetexto"/>
        <w:spacing w:before="199"/>
        <w:rPr>
          <w:sz w:val="24"/>
          <w:szCs w:val="24"/>
        </w:rPr>
      </w:pPr>
      <w:r>
        <w:rPr>
          <w:sz w:val="24"/>
          <w:szCs w:val="24"/>
        </w:rPr>
        <w:t>O</w:t>
      </w:r>
      <w:r>
        <w:rPr>
          <w:spacing w:val="-2"/>
          <w:sz w:val="24"/>
          <w:szCs w:val="24"/>
        </w:rPr>
        <w:t xml:space="preserve"> </w:t>
      </w:r>
      <w:r>
        <w:rPr>
          <w:sz w:val="24"/>
          <w:szCs w:val="24"/>
        </w:rPr>
        <w:t>Contratante</w:t>
      </w:r>
      <w:r>
        <w:rPr>
          <w:spacing w:val="-5"/>
          <w:sz w:val="24"/>
          <w:szCs w:val="24"/>
        </w:rPr>
        <w:t xml:space="preserve"> </w:t>
      </w:r>
      <w:r>
        <w:rPr>
          <w:sz w:val="24"/>
          <w:szCs w:val="24"/>
        </w:rPr>
        <w:t>obriga-se</w:t>
      </w:r>
      <w:r>
        <w:rPr>
          <w:spacing w:val="-2"/>
          <w:sz w:val="24"/>
          <w:szCs w:val="24"/>
        </w:rPr>
        <w:t xml:space="preserve"> </w:t>
      </w:r>
      <w:r>
        <w:rPr>
          <w:sz w:val="24"/>
          <w:szCs w:val="24"/>
        </w:rPr>
        <w:t>a:</w:t>
      </w:r>
    </w:p>
    <w:p w:rsidR="002C1D78" w:rsidRDefault="00FA25C4">
      <w:pPr>
        <w:pStyle w:val="PargrafodaLista"/>
        <w:widowControl w:val="0"/>
        <w:numPr>
          <w:ilvl w:val="1"/>
          <w:numId w:val="6"/>
        </w:numPr>
        <w:tabs>
          <w:tab w:val="left" w:pos="1382"/>
        </w:tabs>
        <w:spacing w:before="1" w:after="0"/>
        <w:ind w:left="567" w:right="692"/>
        <w:contextualSpacing w:val="0"/>
        <w:rPr>
          <w:sz w:val="24"/>
          <w:szCs w:val="24"/>
        </w:rPr>
      </w:pPr>
      <w:r>
        <w:rPr>
          <w:sz w:val="24"/>
          <w:szCs w:val="24"/>
        </w:rPr>
        <w:t>Atestar nas Notas Fiscais/Faturas e documentos de controle do Contratante a</w:t>
      </w:r>
      <w:r>
        <w:rPr>
          <w:spacing w:val="-58"/>
          <w:sz w:val="24"/>
          <w:szCs w:val="24"/>
        </w:rPr>
        <w:t xml:space="preserve"> </w:t>
      </w:r>
      <w:r>
        <w:rPr>
          <w:sz w:val="24"/>
          <w:szCs w:val="24"/>
        </w:rPr>
        <w:t>efetiva entrega do objeto desta licitação, dentro do prazo estabelecido no</w:t>
      </w:r>
      <w:r>
        <w:rPr>
          <w:spacing w:val="1"/>
          <w:sz w:val="24"/>
          <w:szCs w:val="24"/>
        </w:rPr>
        <w:t xml:space="preserve"> </w:t>
      </w:r>
      <w:r>
        <w:rPr>
          <w:sz w:val="24"/>
          <w:szCs w:val="24"/>
        </w:rPr>
        <w:t>Edital.</w:t>
      </w:r>
    </w:p>
    <w:p w:rsidR="002C1D78" w:rsidRDefault="00FA25C4">
      <w:pPr>
        <w:pStyle w:val="PargrafodaLista"/>
        <w:widowControl w:val="0"/>
        <w:numPr>
          <w:ilvl w:val="1"/>
          <w:numId w:val="6"/>
        </w:numPr>
        <w:tabs>
          <w:tab w:val="left" w:pos="1382"/>
        </w:tabs>
        <w:spacing w:before="196" w:after="0"/>
        <w:ind w:left="567" w:right="691"/>
        <w:contextualSpacing w:val="0"/>
        <w:rPr>
          <w:sz w:val="24"/>
          <w:szCs w:val="24"/>
        </w:rPr>
      </w:pPr>
      <w:r>
        <w:rPr>
          <w:sz w:val="24"/>
          <w:szCs w:val="24"/>
        </w:rPr>
        <w:t>Acompanhar e fiscalizar a execução do objeto da ATA DE REGISTRO DE PREÇOS, sob os aspectos</w:t>
      </w:r>
      <w:r>
        <w:rPr>
          <w:spacing w:val="-58"/>
          <w:sz w:val="24"/>
          <w:szCs w:val="24"/>
        </w:rPr>
        <w:t xml:space="preserve"> </w:t>
      </w:r>
      <w:r>
        <w:rPr>
          <w:sz w:val="24"/>
          <w:szCs w:val="24"/>
        </w:rPr>
        <w:t>quantitativo e qualitativo, anotando em registro próprio as falhas detectadas</w:t>
      </w:r>
      <w:r>
        <w:rPr>
          <w:spacing w:val="1"/>
          <w:sz w:val="24"/>
          <w:szCs w:val="24"/>
        </w:rPr>
        <w:t xml:space="preserve"> </w:t>
      </w:r>
      <w:r>
        <w:rPr>
          <w:sz w:val="24"/>
          <w:szCs w:val="24"/>
        </w:rPr>
        <w:t>e comunicando as ocorrências de quaisquer fatos que, a seu critério, exijam</w:t>
      </w:r>
      <w:r>
        <w:rPr>
          <w:spacing w:val="1"/>
          <w:sz w:val="24"/>
          <w:szCs w:val="24"/>
        </w:rPr>
        <w:t xml:space="preserve"> </w:t>
      </w:r>
      <w:r>
        <w:rPr>
          <w:sz w:val="24"/>
          <w:szCs w:val="24"/>
        </w:rPr>
        <w:t>medidas corretivas por parte da Contratada, aplicando as sanções cabíveis,</w:t>
      </w:r>
      <w:r>
        <w:rPr>
          <w:spacing w:val="1"/>
          <w:sz w:val="24"/>
          <w:szCs w:val="24"/>
        </w:rPr>
        <w:t xml:space="preserve"> </w:t>
      </w:r>
      <w:r>
        <w:rPr>
          <w:sz w:val="24"/>
          <w:szCs w:val="24"/>
        </w:rPr>
        <w:t>sempre</w:t>
      </w:r>
      <w:r>
        <w:rPr>
          <w:spacing w:val="-2"/>
          <w:sz w:val="24"/>
          <w:szCs w:val="24"/>
        </w:rPr>
        <w:t xml:space="preserve"> </w:t>
      </w:r>
      <w:r>
        <w:rPr>
          <w:sz w:val="24"/>
          <w:szCs w:val="24"/>
        </w:rPr>
        <w:t>que necessário;</w:t>
      </w:r>
    </w:p>
    <w:p w:rsidR="002C1D78" w:rsidRDefault="00FA25C4">
      <w:pPr>
        <w:pStyle w:val="PargrafodaLista"/>
        <w:widowControl w:val="0"/>
        <w:tabs>
          <w:tab w:val="left" w:pos="1382"/>
        </w:tabs>
        <w:spacing w:before="196" w:after="0"/>
        <w:ind w:left="1134" w:right="691"/>
        <w:contextualSpacing w:val="0"/>
        <w:rPr>
          <w:sz w:val="24"/>
          <w:szCs w:val="24"/>
        </w:rPr>
      </w:pPr>
      <w:r>
        <w:rPr>
          <w:sz w:val="24"/>
          <w:szCs w:val="24"/>
        </w:rPr>
        <w:t>b.1. A Secretaria Municipal de Planejamento acompanhará a execução desse objeto, avaliando-o continuamente, garantindo-lhe a autoridade para aplicar quaisquer penalidades cabíveis, inclusive rescisão da ATA DE REGISTRO DE PREÇOS, bem como denunciar aos órgãos de controladoria interna e externa as irregularidades não sanáveis ou de reincidente descumprimento</w:t>
      </w:r>
    </w:p>
    <w:p w:rsidR="002C1D78" w:rsidRDefault="00FA25C4">
      <w:pPr>
        <w:pStyle w:val="PargrafodaLista"/>
        <w:widowControl w:val="0"/>
        <w:numPr>
          <w:ilvl w:val="1"/>
          <w:numId w:val="6"/>
        </w:numPr>
        <w:tabs>
          <w:tab w:val="left" w:pos="1382"/>
        </w:tabs>
        <w:spacing w:before="146" w:after="0"/>
        <w:ind w:left="567" w:hanging="361"/>
        <w:contextualSpacing w:val="0"/>
        <w:jc w:val="left"/>
        <w:rPr>
          <w:sz w:val="24"/>
          <w:szCs w:val="24"/>
        </w:rPr>
      </w:pPr>
      <w:r>
        <w:rPr>
          <w:sz w:val="24"/>
          <w:szCs w:val="24"/>
        </w:rPr>
        <w:t>Notificar,</w:t>
      </w:r>
      <w:r>
        <w:rPr>
          <w:spacing w:val="-4"/>
          <w:sz w:val="24"/>
          <w:szCs w:val="24"/>
        </w:rPr>
        <w:t xml:space="preserve"> </w:t>
      </w:r>
      <w:r>
        <w:rPr>
          <w:sz w:val="24"/>
          <w:szCs w:val="24"/>
        </w:rPr>
        <w:t>por</w:t>
      </w:r>
      <w:r>
        <w:rPr>
          <w:spacing w:val="-2"/>
          <w:sz w:val="24"/>
          <w:szCs w:val="24"/>
        </w:rPr>
        <w:t xml:space="preserve"> </w:t>
      </w:r>
      <w:r>
        <w:rPr>
          <w:sz w:val="24"/>
          <w:szCs w:val="24"/>
        </w:rPr>
        <w:t>escrito,</w:t>
      </w:r>
      <w:r>
        <w:rPr>
          <w:spacing w:val="-4"/>
          <w:sz w:val="24"/>
          <w:szCs w:val="24"/>
        </w:rPr>
        <w:t xml:space="preserve"> </w:t>
      </w:r>
      <w:r>
        <w:rPr>
          <w:sz w:val="24"/>
          <w:szCs w:val="24"/>
        </w:rPr>
        <w:t>a</w:t>
      </w:r>
      <w:r>
        <w:rPr>
          <w:spacing w:val="-4"/>
          <w:sz w:val="24"/>
          <w:szCs w:val="24"/>
        </w:rPr>
        <w:t xml:space="preserve"> </w:t>
      </w:r>
      <w:r>
        <w:rPr>
          <w:sz w:val="24"/>
          <w:szCs w:val="24"/>
        </w:rPr>
        <w:t>Contratada</w:t>
      </w:r>
      <w:r>
        <w:rPr>
          <w:spacing w:val="-2"/>
          <w:sz w:val="24"/>
          <w:szCs w:val="24"/>
        </w:rPr>
        <w:t xml:space="preserve"> </w:t>
      </w:r>
      <w:r>
        <w:rPr>
          <w:sz w:val="24"/>
          <w:szCs w:val="24"/>
        </w:rPr>
        <w:t>da</w:t>
      </w:r>
      <w:r>
        <w:rPr>
          <w:spacing w:val="-3"/>
          <w:sz w:val="24"/>
          <w:szCs w:val="24"/>
        </w:rPr>
        <w:t xml:space="preserve"> </w:t>
      </w:r>
      <w:r>
        <w:rPr>
          <w:sz w:val="24"/>
          <w:szCs w:val="24"/>
        </w:rPr>
        <w:t>aplicação</w:t>
      </w:r>
      <w:r>
        <w:rPr>
          <w:spacing w:val="-3"/>
          <w:sz w:val="24"/>
          <w:szCs w:val="24"/>
        </w:rPr>
        <w:t xml:space="preserve"> </w:t>
      </w:r>
      <w:r>
        <w:rPr>
          <w:sz w:val="24"/>
          <w:szCs w:val="24"/>
        </w:rPr>
        <w:t>de</w:t>
      </w:r>
      <w:r>
        <w:rPr>
          <w:spacing w:val="-3"/>
          <w:sz w:val="24"/>
          <w:szCs w:val="24"/>
        </w:rPr>
        <w:t xml:space="preserve"> </w:t>
      </w:r>
      <w:r>
        <w:rPr>
          <w:sz w:val="24"/>
          <w:szCs w:val="24"/>
        </w:rPr>
        <w:t>qualquer</w:t>
      </w:r>
      <w:r>
        <w:rPr>
          <w:spacing w:val="-1"/>
          <w:sz w:val="24"/>
          <w:szCs w:val="24"/>
        </w:rPr>
        <w:t xml:space="preserve"> </w:t>
      </w:r>
      <w:r>
        <w:rPr>
          <w:sz w:val="24"/>
          <w:szCs w:val="24"/>
        </w:rPr>
        <w:t>sanção;</w:t>
      </w:r>
    </w:p>
    <w:p w:rsidR="002C1D78" w:rsidRDefault="00FA25C4">
      <w:pPr>
        <w:pStyle w:val="PargrafodaLista"/>
        <w:widowControl w:val="0"/>
        <w:numPr>
          <w:ilvl w:val="1"/>
          <w:numId w:val="6"/>
        </w:numPr>
        <w:tabs>
          <w:tab w:val="left" w:pos="1382"/>
        </w:tabs>
        <w:spacing w:before="149" w:after="0"/>
        <w:ind w:left="567" w:right="693"/>
        <w:contextualSpacing w:val="0"/>
        <w:rPr>
          <w:sz w:val="24"/>
          <w:szCs w:val="24"/>
        </w:rPr>
      </w:pPr>
      <w:r>
        <w:rPr>
          <w:sz w:val="24"/>
          <w:szCs w:val="24"/>
        </w:rPr>
        <w:t>Efetuar o pagamento a Contratada, de acordo com as condições de preço</w:t>
      </w:r>
      <w:r>
        <w:rPr>
          <w:spacing w:val="1"/>
          <w:sz w:val="24"/>
          <w:szCs w:val="24"/>
        </w:rPr>
        <w:t xml:space="preserve"> </w:t>
      </w:r>
      <w:r>
        <w:rPr>
          <w:sz w:val="24"/>
          <w:szCs w:val="24"/>
        </w:rPr>
        <w:t>e</w:t>
      </w:r>
      <w:r>
        <w:rPr>
          <w:spacing w:val="-2"/>
          <w:sz w:val="24"/>
          <w:szCs w:val="24"/>
        </w:rPr>
        <w:t xml:space="preserve"> </w:t>
      </w:r>
      <w:r>
        <w:rPr>
          <w:sz w:val="24"/>
          <w:szCs w:val="24"/>
        </w:rPr>
        <w:t>prazo</w:t>
      </w:r>
      <w:r>
        <w:rPr>
          <w:spacing w:val="-2"/>
          <w:sz w:val="24"/>
          <w:szCs w:val="24"/>
        </w:rPr>
        <w:t xml:space="preserve"> </w:t>
      </w:r>
      <w:r>
        <w:rPr>
          <w:sz w:val="24"/>
          <w:szCs w:val="24"/>
        </w:rPr>
        <w:t>estabelecidas</w:t>
      </w:r>
      <w:r>
        <w:rPr>
          <w:spacing w:val="-3"/>
          <w:sz w:val="24"/>
          <w:szCs w:val="24"/>
        </w:rPr>
        <w:t xml:space="preserve"> </w:t>
      </w:r>
      <w:r>
        <w:rPr>
          <w:sz w:val="24"/>
          <w:szCs w:val="24"/>
        </w:rPr>
        <w:t>neste</w:t>
      </w:r>
      <w:r>
        <w:rPr>
          <w:spacing w:val="-1"/>
          <w:sz w:val="24"/>
          <w:szCs w:val="24"/>
        </w:rPr>
        <w:t xml:space="preserve"> </w:t>
      </w:r>
      <w:r>
        <w:rPr>
          <w:sz w:val="24"/>
          <w:szCs w:val="24"/>
        </w:rPr>
        <w:t>Edital;</w:t>
      </w:r>
    </w:p>
    <w:p w:rsidR="002C1D78" w:rsidRDefault="00FA25C4">
      <w:pPr>
        <w:pStyle w:val="PargrafodaLista"/>
        <w:widowControl w:val="0"/>
        <w:numPr>
          <w:ilvl w:val="1"/>
          <w:numId w:val="6"/>
        </w:numPr>
        <w:tabs>
          <w:tab w:val="left" w:pos="1382"/>
        </w:tabs>
        <w:spacing w:before="149" w:after="0"/>
        <w:ind w:left="567" w:right="693"/>
        <w:contextualSpacing w:val="0"/>
        <w:rPr>
          <w:sz w:val="24"/>
          <w:szCs w:val="24"/>
        </w:rPr>
      </w:pPr>
      <w:r>
        <w:rPr>
          <w:sz w:val="24"/>
          <w:szCs w:val="24"/>
        </w:rPr>
        <w:t>Prestar</w:t>
      </w:r>
      <w:r>
        <w:rPr>
          <w:spacing w:val="1"/>
          <w:sz w:val="24"/>
          <w:szCs w:val="24"/>
        </w:rPr>
        <w:t xml:space="preserve"> </w:t>
      </w:r>
      <w:r>
        <w:rPr>
          <w:sz w:val="24"/>
          <w:szCs w:val="24"/>
        </w:rPr>
        <w:t>a</w:t>
      </w:r>
      <w:r>
        <w:rPr>
          <w:spacing w:val="1"/>
          <w:sz w:val="24"/>
          <w:szCs w:val="24"/>
        </w:rPr>
        <w:t xml:space="preserve"> </w:t>
      </w:r>
      <w:r>
        <w:rPr>
          <w:sz w:val="24"/>
          <w:szCs w:val="24"/>
        </w:rPr>
        <w:t>Contratada</w:t>
      </w:r>
      <w:r>
        <w:rPr>
          <w:spacing w:val="1"/>
          <w:sz w:val="24"/>
          <w:szCs w:val="24"/>
        </w:rPr>
        <w:t xml:space="preserve"> </w:t>
      </w:r>
      <w:r>
        <w:rPr>
          <w:sz w:val="24"/>
          <w:szCs w:val="24"/>
        </w:rPr>
        <w:t>toda</w:t>
      </w:r>
      <w:r>
        <w:rPr>
          <w:spacing w:val="1"/>
          <w:sz w:val="24"/>
          <w:szCs w:val="24"/>
        </w:rPr>
        <w:t xml:space="preserve"> </w:t>
      </w:r>
      <w:r>
        <w:rPr>
          <w:sz w:val="24"/>
          <w:szCs w:val="24"/>
        </w:rPr>
        <w:t>e</w:t>
      </w:r>
      <w:r>
        <w:rPr>
          <w:spacing w:val="1"/>
          <w:sz w:val="24"/>
          <w:szCs w:val="24"/>
        </w:rPr>
        <w:t xml:space="preserve"> </w:t>
      </w:r>
      <w:r>
        <w:rPr>
          <w:sz w:val="24"/>
          <w:szCs w:val="24"/>
        </w:rPr>
        <w:t>qualquer</w:t>
      </w:r>
      <w:r>
        <w:rPr>
          <w:spacing w:val="1"/>
          <w:sz w:val="24"/>
          <w:szCs w:val="24"/>
        </w:rPr>
        <w:t xml:space="preserve"> </w:t>
      </w:r>
      <w:r>
        <w:rPr>
          <w:sz w:val="24"/>
          <w:szCs w:val="24"/>
        </w:rPr>
        <w:t>informação,</w:t>
      </w:r>
      <w:r>
        <w:rPr>
          <w:spacing w:val="1"/>
          <w:sz w:val="24"/>
          <w:szCs w:val="24"/>
        </w:rPr>
        <w:t xml:space="preserve"> </w:t>
      </w:r>
      <w:r>
        <w:rPr>
          <w:sz w:val="24"/>
          <w:szCs w:val="24"/>
        </w:rPr>
        <w:t>por</w:t>
      </w:r>
      <w:r>
        <w:rPr>
          <w:spacing w:val="1"/>
          <w:sz w:val="24"/>
          <w:szCs w:val="24"/>
        </w:rPr>
        <w:t xml:space="preserve"> </w:t>
      </w:r>
      <w:r>
        <w:rPr>
          <w:sz w:val="24"/>
          <w:szCs w:val="24"/>
        </w:rPr>
        <w:t>esta</w:t>
      </w:r>
      <w:r>
        <w:rPr>
          <w:spacing w:val="1"/>
          <w:sz w:val="24"/>
          <w:szCs w:val="24"/>
        </w:rPr>
        <w:t xml:space="preserve"> </w:t>
      </w:r>
      <w:r>
        <w:rPr>
          <w:sz w:val="24"/>
          <w:szCs w:val="24"/>
        </w:rPr>
        <w:t>solicitada,</w:t>
      </w:r>
      <w:r>
        <w:rPr>
          <w:spacing w:val="1"/>
          <w:sz w:val="24"/>
          <w:szCs w:val="24"/>
        </w:rPr>
        <w:t xml:space="preserve"> </w:t>
      </w:r>
      <w:r>
        <w:rPr>
          <w:sz w:val="24"/>
          <w:szCs w:val="24"/>
        </w:rPr>
        <w:t>necessária</w:t>
      </w:r>
      <w:r>
        <w:rPr>
          <w:spacing w:val="-2"/>
          <w:sz w:val="24"/>
          <w:szCs w:val="24"/>
        </w:rPr>
        <w:t xml:space="preserve"> </w:t>
      </w:r>
      <w:r>
        <w:rPr>
          <w:sz w:val="24"/>
          <w:szCs w:val="24"/>
        </w:rPr>
        <w:t>a</w:t>
      </w:r>
      <w:r>
        <w:rPr>
          <w:spacing w:val="-1"/>
          <w:sz w:val="24"/>
          <w:szCs w:val="24"/>
        </w:rPr>
        <w:t xml:space="preserve"> </w:t>
      </w:r>
      <w:r>
        <w:rPr>
          <w:sz w:val="24"/>
          <w:szCs w:val="24"/>
        </w:rPr>
        <w:t>perfeita</w:t>
      </w:r>
      <w:r>
        <w:rPr>
          <w:spacing w:val="-1"/>
          <w:sz w:val="24"/>
          <w:szCs w:val="24"/>
        </w:rPr>
        <w:t xml:space="preserve"> </w:t>
      </w:r>
      <w:r>
        <w:rPr>
          <w:sz w:val="24"/>
          <w:szCs w:val="24"/>
        </w:rPr>
        <w:t>execução</w:t>
      </w:r>
      <w:r>
        <w:rPr>
          <w:spacing w:val="-2"/>
          <w:sz w:val="24"/>
          <w:szCs w:val="24"/>
        </w:rPr>
        <w:t xml:space="preserve"> </w:t>
      </w:r>
      <w:r>
        <w:rPr>
          <w:sz w:val="24"/>
          <w:szCs w:val="24"/>
        </w:rPr>
        <w:t>da ATA DE REGISTRO DE PREÇOS.</w:t>
      </w:r>
    </w:p>
    <w:p w:rsidR="002C1D78" w:rsidRDefault="00FA25C4">
      <w:pPr>
        <w:pStyle w:val="PargrafodaLista"/>
        <w:widowControl w:val="0"/>
        <w:numPr>
          <w:ilvl w:val="1"/>
          <w:numId w:val="6"/>
        </w:numPr>
        <w:tabs>
          <w:tab w:val="left" w:pos="1382"/>
        </w:tabs>
        <w:spacing w:before="149" w:after="0"/>
        <w:ind w:left="567" w:right="693"/>
        <w:contextualSpacing w:val="0"/>
        <w:rPr>
          <w:sz w:val="24"/>
          <w:szCs w:val="24"/>
        </w:rPr>
      </w:pPr>
      <w:r>
        <w:rPr>
          <w:sz w:val="24"/>
          <w:szCs w:val="24"/>
        </w:rPr>
        <w:t>efetuar o pagamento à Licitante Vencedora em até 30 dias após a efetiva</w:t>
      </w:r>
      <w:r>
        <w:rPr>
          <w:spacing w:val="1"/>
          <w:sz w:val="24"/>
          <w:szCs w:val="24"/>
        </w:rPr>
        <w:t xml:space="preserve"> </w:t>
      </w:r>
      <w:r>
        <w:rPr>
          <w:sz w:val="24"/>
          <w:szCs w:val="24"/>
        </w:rPr>
        <w:t>prestação</w:t>
      </w:r>
      <w:r>
        <w:rPr>
          <w:spacing w:val="1"/>
          <w:sz w:val="24"/>
          <w:szCs w:val="24"/>
        </w:rPr>
        <w:t xml:space="preserve"> </w:t>
      </w:r>
      <w:r>
        <w:rPr>
          <w:sz w:val="24"/>
          <w:szCs w:val="24"/>
        </w:rPr>
        <w:t>do</w:t>
      </w:r>
      <w:r>
        <w:rPr>
          <w:spacing w:val="1"/>
          <w:sz w:val="24"/>
          <w:szCs w:val="24"/>
        </w:rPr>
        <w:t xml:space="preserve"> </w:t>
      </w:r>
      <w:r>
        <w:rPr>
          <w:sz w:val="24"/>
          <w:szCs w:val="24"/>
        </w:rPr>
        <w:t>serviço,</w:t>
      </w:r>
      <w:r>
        <w:rPr>
          <w:spacing w:val="1"/>
          <w:sz w:val="24"/>
          <w:szCs w:val="24"/>
        </w:rPr>
        <w:t xml:space="preserve"> </w:t>
      </w:r>
      <w:r>
        <w:rPr>
          <w:sz w:val="24"/>
          <w:szCs w:val="24"/>
        </w:rPr>
        <w:t>mediante</w:t>
      </w:r>
      <w:r>
        <w:rPr>
          <w:spacing w:val="1"/>
          <w:sz w:val="24"/>
          <w:szCs w:val="24"/>
        </w:rPr>
        <w:t xml:space="preserve"> </w:t>
      </w:r>
      <w:r>
        <w:rPr>
          <w:sz w:val="24"/>
          <w:szCs w:val="24"/>
        </w:rPr>
        <w:t>apresentação</w:t>
      </w:r>
      <w:r>
        <w:rPr>
          <w:spacing w:val="1"/>
          <w:sz w:val="24"/>
          <w:szCs w:val="24"/>
        </w:rPr>
        <w:t xml:space="preserve"> </w:t>
      </w:r>
      <w:r>
        <w:rPr>
          <w:sz w:val="24"/>
          <w:szCs w:val="24"/>
        </w:rPr>
        <w:t>da</w:t>
      </w:r>
      <w:r>
        <w:rPr>
          <w:spacing w:val="67"/>
          <w:sz w:val="24"/>
          <w:szCs w:val="24"/>
        </w:rPr>
        <w:t xml:space="preserve"> </w:t>
      </w:r>
      <w:r>
        <w:rPr>
          <w:sz w:val="24"/>
          <w:szCs w:val="24"/>
        </w:rPr>
        <w:t>Nota</w:t>
      </w:r>
      <w:r>
        <w:rPr>
          <w:spacing w:val="1"/>
          <w:sz w:val="24"/>
          <w:szCs w:val="24"/>
        </w:rPr>
        <w:t xml:space="preserve"> </w:t>
      </w:r>
      <w:r>
        <w:rPr>
          <w:sz w:val="24"/>
          <w:szCs w:val="24"/>
        </w:rPr>
        <w:t>Fiscal/Fatura,</w:t>
      </w:r>
      <w:r>
        <w:rPr>
          <w:spacing w:val="1"/>
          <w:sz w:val="24"/>
          <w:szCs w:val="24"/>
        </w:rPr>
        <w:t xml:space="preserve"> </w:t>
      </w:r>
      <w:r>
        <w:rPr>
          <w:sz w:val="24"/>
          <w:szCs w:val="24"/>
        </w:rPr>
        <w:t>devidamente</w:t>
      </w:r>
      <w:r>
        <w:rPr>
          <w:spacing w:val="1"/>
          <w:sz w:val="24"/>
          <w:szCs w:val="24"/>
        </w:rPr>
        <w:t xml:space="preserve"> </w:t>
      </w:r>
      <w:r>
        <w:rPr>
          <w:sz w:val="24"/>
          <w:szCs w:val="24"/>
        </w:rPr>
        <w:t>atestada</w:t>
      </w:r>
      <w:r>
        <w:rPr>
          <w:spacing w:val="1"/>
          <w:sz w:val="24"/>
          <w:szCs w:val="24"/>
        </w:rPr>
        <w:t xml:space="preserve"> </w:t>
      </w:r>
      <w:r>
        <w:rPr>
          <w:sz w:val="24"/>
          <w:szCs w:val="24"/>
        </w:rPr>
        <w:t>pelo</w:t>
      </w:r>
      <w:r>
        <w:rPr>
          <w:spacing w:val="1"/>
          <w:sz w:val="24"/>
          <w:szCs w:val="24"/>
        </w:rPr>
        <w:t xml:space="preserve"> </w:t>
      </w:r>
      <w:r>
        <w:rPr>
          <w:sz w:val="24"/>
          <w:szCs w:val="24"/>
        </w:rPr>
        <w:t>Setor</w:t>
      </w:r>
      <w:r>
        <w:rPr>
          <w:spacing w:val="1"/>
          <w:sz w:val="24"/>
          <w:szCs w:val="24"/>
        </w:rPr>
        <w:t xml:space="preserve"> </w:t>
      </w:r>
      <w:r>
        <w:rPr>
          <w:sz w:val="24"/>
          <w:szCs w:val="24"/>
        </w:rPr>
        <w:t>competente,</w:t>
      </w:r>
      <w:r>
        <w:rPr>
          <w:spacing w:val="1"/>
          <w:sz w:val="24"/>
          <w:szCs w:val="24"/>
        </w:rPr>
        <w:t xml:space="preserve"> </w:t>
      </w:r>
      <w:r>
        <w:rPr>
          <w:sz w:val="24"/>
          <w:szCs w:val="24"/>
        </w:rPr>
        <w:t>que</w:t>
      </w:r>
      <w:r>
        <w:rPr>
          <w:spacing w:val="1"/>
          <w:sz w:val="24"/>
          <w:szCs w:val="24"/>
        </w:rPr>
        <w:t xml:space="preserve"> </w:t>
      </w:r>
      <w:r>
        <w:rPr>
          <w:sz w:val="24"/>
          <w:szCs w:val="24"/>
        </w:rPr>
        <w:t>deverá</w:t>
      </w:r>
      <w:r>
        <w:rPr>
          <w:spacing w:val="1"/>
          <w:sz w:val="24"/>
          <w:szCs w:val="24"/>
        </w:rPr>
        <w:t xml:space="preserve"> </w:t>
      </w:r>
      <w:r>
        <w:rPr>
          <w:sz w:val="24"/>
          <w:szCs w:val="24"/>
        </w:rPr>
        <w:t>vir</w:t>
      </w:r>
      <w:r>
        <w:rPr>
          <w:spacing w:val="1"/>
          <w:sz w:val="24"/>
          <w:szCs w:val="24"/>
        </w:rPr>
        <w:t xml:space="preserve"> </w:t>
      </w:r>
      <w:r>
        <w:rPr>
          <w:sz w:val="24"/>
          <w:szCs w:val="24"/>
        </w:rPr>
        <w:t>acompanhada da ordem de serviço emitida pela SECRETARIA MUNICIPAL DE PLANEJAMENTO, relatório</w:t>
      </w:r>
      <w:r>
        <w:rPr>
          <w:spacing w:val="1"/>
          <w:sz w:val="24"/>
          <w:szCs w:val="24"/>
        </w:rPr>
        <w:t xml:space="preserve"> </w:t>
      </w:r>
      <w:r>
        <w:rPr>
          <w:sz w:val="24"/>
          <w:szCs w:val="24"/>
        </w:rPr>
        <w:t>detalhado</w:t>
      </w:r>
      <w:r>
        <w:rPr>
          <w:spacing w:val="-1"/>
          <w:sz w:val="24"/>
          <w:szCs w:val="24"/>
        </w:rPr>
        <w:t xml:space="preserve"> </w:t>
      </w:r>
      <w:r>
        <w:rPr>
          <w:sz w:val="24"/>
          <w:szCs w:val="24"/>
        </w:rPr>
        <w:t>dos serviços</w:t>
      </w:r>
      <w:r>
        <w:rPr>
          <w:spacing w:val="-1"/>
          <w:sz w:val="24"/>
          <w:szCs w:val="24"/>
        </w:rPr>
        <w:t xml:space="preserve"> </w:t>
      </w:r>
      <w:r>
        <w:rPr>
          <w:sz w:val="24"/>
          <w:szCs w:val="24"/>
        </w:rPr>
        <w:t>efetuados</w:t>
      </w:r>
      <w:r>
        <w:rPr>
          <w:spacing w:val="-2"/>
          <w:sz w:val="24"/>
          <w:szCs w:val="24"/>
        </w:rPr>
        <w:t xml:space="preserve"> </w:t>
      </w:r>
      <w:r>
        <w:rPr>
          <w:sz w:val="24"/>
          <w:szCs w:val="24"/>
        </w:rPr>
        <w:t>e das</w:t>
      </w:r>
      <w:r>
        <w:rPr>
          <w:spacing w:val="-4"/>
          <w:sz w:val="24"/>
          <w:szCs w:val="24"/>
        </w:rPr>
        <w:t xml:space="preserve"> </w:t>
      </w:r>
      <w:r>
        <w:rPr>
          <w:sz w:val="24"/>
          <w:szCs w:val="24"/>
        </w:rPr>
        <w:t>peças substituídas;</w:t>
      </w:r>
    </w:p>
    <w:p w:rsidR="002C1D78" w:rsidRDefault="00FA25C4">
      <w:pPr>
        <w:pStyle w:val="PargrafodaLista"/>
        <w:widowControl w:val="0"/>
        <w:numPr>
          <w:ilvl w:val="1"/>
          <w:numId w:val="6"/>
        </w:numPr>
        <w:tabs>
          <w:tab w:val="left" w:pos="1382"/>
        </w:tabs>
        <w:spacing w:before="149" w:after="0"/>
        <w:ind w:left="567" w:right="693"/>
        <w:contextualSpacing w:val="0"/>
        <w:rPr>
          <w:sz w:val="24"/>
          <w:szCs w:val="24"/>
        </w:rPr>
      </w:pPr>
      <w:r>
        <w:rPr>
          <w:sz w:val="24"/>
          <w:szCs w:val="24"/>
        </w:rPr>
        <w:t>proporcionar</w:t>
      </w:r>
      <w:r>
        <w:rPr>
          <w:spacing w:val="1"/>
          <w:sz w:val="24"/>
          <w:szCs w:val="24"/>
        </w:rPr>
        <w:t xml:space="preserve"> </w:t>
      </w:r>
      <w:r>
        <w:rPr>
          <w:sz w:val="24"/>
          <w:szCs w:val="24"/>
        </w:rPr>
        <w:t>todas</w:t>
      </w:r>
      <w:r>
        <w:rPr>
          <w:spacing w:val="1"/>
          <w:sz w:val="24"/>
          <w:szCs w:val="24"/>
        </w:rPr>
        <w:t xml:space="preserve"> </w:t>
      </w:r>
      <w:r>
        <w:rPr>
          <w:sz w:val="24"/>
          <w:szCs w:val="24"/>
        </w:rPr>
        <w:t>as</w:t>
      </w:r>
      <w:r>
        <w:rPr>
          <w:spacing w:val="1"/>
          <w:sz w:val="24"/>
          <w:szCs w:val="24"/>
        </w:rPr>
        <w:t xml:space="preserve"> </w:t>
      </w:r>
      <w:r>
        <w:rPr>
          <w:sz w:val="24"/>
          <w:szCs w:val="24"/>
        </w:rPr>
        <w:t>facilidades</w:t>
      </w:r>
      <w:r>
        <w:rPr>
          <w:spacing w:val="1"/>
          <w:sz w:val="24"/>
          <w:szCs w:val="24"/>
        </w:rPr>
        <w:t xml:space="preserve"> </w:t>
      </w:r>
      <w:r>
        <w:rPr>
          <w:sz w:val="24"/>
          <w:szCs w:val="24"/>
        </w:rPr>
        <w:t>para</w:t>
      </w:r>
      <w:r>
        <w:rPr>
          <w:spacing w:val="1"/>
          <w:sz w:val="24"/>
          <w:szCs w:val="24"/>
        </w:rPr>
        <w:t xml:space="preserve"> </w:t>
      </w:r>
      <w:r>
        <w:rPr>
          <w:sz w:val="24"/>
          <w:szCs w:val="24"/>
        </w:rPr>
        <w:t>que</w:t>
      </w:r>
      <w:r>
        <w:rPr>
          <w:spacing w:val="1"/>
          <w:sz w:val="24"/>
          <w:szCs w:val="24"/>
        </w:rPr>
        <w:t xml:space="preserve"> </w:t>
      </w:r>
      <w:r>
        <w:rPr>
          <w:sz w:val="24"/>
          <w:szCs w:val="24"/>
        </w:rPr>
        <w:t>a</w:t>
      </w:r>
      <w:r>
        <w:rPr>
          <w:spacing w:val="1"/>
          <w:sz w:val="24"/>
          <w:szCs w:val="24"/>
        </w:rPr>
        <w:t xml:space="preserve"> </w:t>
      </w:r>
      <w:r>
        <w:rPr>
          <w:sz w:val="24"/>
          <w:szCs w:val="24"/>
        </w:rPr>
        <w:t>Licitante</w:t>
      </w:r>
      <w:r>
        <w:rPr>
          <w:spacing w:val="1"/>
          <w:sz w:val="24"/>
          <w:szCs w:val="24"/>
        </w:rPr>
        <w:t xml:space="preserve"> </w:t>
      </w:r>
      <w:r>
        <w:rPr>
          <w:sz w:val="24"/>
          <w:szCs w:val="24"/>
        </w:rPr>
        <w:t>Vencedora</w:t>
      </w:r>
      <w:r>
        <w:rPr>
          <w:spacing w:val="1"/>
          <w:sz w:val="24"/>
          <w:szCs w:val="24"/>
        </w:rPr>
        <w:t xml:space="preserve"> </w:t>
      </w:r>
      <w:r>
        <w:rPr>
          <w:sz w:val="24"/>
          <w:szCs w:val="24"/>
        </w:rPr>
        <w:t>possa</w:t>
      </w:r>
      <w:r>
        <w:rPr>
          <w:spacing w:val="1"/>
          <w:sz w:val="24"/>
          <w:szCs w:val="24"/>
        </w:rPr>
        <w:t xml:space="preserve"> </w:t>
      </w:r>
      <w:r>
        <w:rPr>
          <w:sz w:val="24"/>
          <w:szCs w:val="24"/>
        </w:rPr>
        <w:t>desempenhar</w:t>
      </w:r>
      <w:r>
        <w:rPr>
          <w:spacing w:val="-1"/>
          <w:sz w:val="24"/>
          <w:szCs w:val="24"/>
        </w:rPr>
        <w:t xml:space="preserve"> </w:t>
      </w:r>
      <w:r>
        <w:rPr>
          <w:sz w:val="24"/>
          <w:szCs w:val="24"/>
        </w:rPr>
        <w:t>seus</w:t>
      </w:r>
      <w:r>
        <w:rPr>
          <w:spacing w:val="-4"/>
          <w:sz w:val="24"/>
          <w:szCs w:val="24"/>
        </w:rPr>
        <w:t xml:space="preserve"> </w:t>
      </w:r>
      <w:r>
        <w:rPr>
          <w:sz w:val="24"/>
          <w:szCs w:val="24"/>
        </w:rPr>
        <w:t>serviços,</w:t>
      </w:r>
      <w:r>
        <w:rPr>
          <w:spacing w:val="-1"/>
          <w:sz w:val="24"/>
          <w:szCs w:val="24"/>
        </w:rPr>
        <w:t xml:space="preserve"> </w:t>
      </w:r>
      <w:r>
        <w:rPr>
          <w:sz w:val="24"/>
          <w:szCs w:val="24"/>
        </w:rPr>
        <w:t>dentro</w:t>
      </w:r>
      <w:r>
        <w:rPr>
          <w:spacing w:val="-2"/>
          <w:sz w:val="24"/>
          <w:szCs w:val="24"/>
        </w:rPr>
        <w:t xml:space="preserve"> </w:t>
      </w:r>
      <w:r>
        <w:rPr>
          <w:sz w:val="24"/>
          <w:szCs w:val="24"/>
        </w:rPr>
        <w:t>das</w:t>
      </w:r>
      <w:r>
        <w:rPr>
          <w:spacing w:val="-1"/>
          <w:sz w:val="24"/>
          <w:szCs w:val="24"/>
        </w:rPr>
        <w:t xml:space="preserve"> </w:t>
      </w:r>
      <w:r>
        <w:rPr>
          <w:sz w:val="24"/>
          <w:szCs w:val="24"/>
        </w:rPr>
        <w:t>condições</w:t>
      </w:r>
      <w:r>
        <w:rPr>
          <w:spacing w:val="-1"/>
          <w:sz w:val="24"/>
          <w:szCs w:val="24"/>
        </w:rPr>
        <w:t xml:space="preserve"> </w:t>
      </w:r>
      <w:r>
        <w:rPr>
          <w:sz w:val="24"/>
          <w:szCs w:val="24"/>
        </w:rPr>
        <w:t>estabelecidas</w:t>
      </w:r>
      <w:r>
        <w:rPr>
          <w:spacing w:val="-4"/>
          <w:sz w:val="24"/>
          <w:szCs w:val="24"/>
        </w:rPr>
        <w:t xml:space="preserve"> </w:t>
      </w:r>
      <w:r>
        <w:rPr>
          <w:sz w:val="24"/>
          <w:szCs w:val="24"/>
        </w:rPr>
        <w:t>no</w:t>
      </w:r>
      <w:r>
        <w:rPr>
          <w:spacing w:val="-4"/>
          <w:sz w:val="24"/>
          <w:szCs w:val="24"/>
        </w:rPr>
        <w:t xml:space="preserve"> </w:t>
      </w:r>
      <w:r>
        <w:rPr>
          <w:sz w:val="24"/>
          <w:szCs w:val="24"/>
        </w:rPr>
        <w:t>Contrato ou instrumento equivalente;</w:t>
      </w:r>
    </w:p>
    <w:p w:rsidR="002C1D78" w:rsidRDefault="00FA25C4">
      <w:pPr>
        <w:pStyle w:val="PargrafodaLista"/>
        <w:widowControl w:val="0"/>
        <w:numPr>
          <w:ilvl w:val="1"/>
          <w:numId w:val="6"/>
        </w:numPr>
        <w:tabs>
          <w:tab w:val="left" w:pos="1382"/>
        </w:tabs>
        <w:spacing w:before="149" w:after="0"/>
        <w:ind w:left="567" w:right="693"/>
        <w:contextualSpacing w:val="0"/>
        <w:rPr>
          <w:sz w:val="24"/>
          <w:szCs w:val="24"/>
        </w:rPr>
      </w:pPr>
      <w:r>
        <w:rPr>
          <w:sz w:val="24"/>
          <w:szCs w:val="24"/>
        </w:rPr>
        <w:t>fiscalizar</w:t>
      </w:r>
      <w:r>
        <w:rPr>
          <w:spacing w:val="1"/>
          <w:sz w:val="24"/>
          <w:szCs w:val="24"/>
        </w:rPr>
        <w:t xml:space="preserve"> </w:t>
      </w:r>
      <w:r>
        <w:rPr>
          <w:sz w:val="24"/>
          <w:szCs w:val="24"/>
        </w:rPr>
        <w:t>a</w:t>
      </w:r>
      <w:r>
        <w:rPr>
          <w:spacing w:val="1"/>
          <w:sz w:val="24"/>
          <w:szCs w:val="24"/>
        </w:rPr>
        <w:t xml:space="preserve"> </w:t>
      </w:r>
      <w:r>
        <w:rPr>
          <w:sz w:val="24"/>
          <w:szCs w:val="24"/>
        </w:rPr>
        <w:t>execução</w:t>
      </w:r>
      <w:r>
        <w:rPr>
          <w:spacing w:val="1"/>
          <w:sz w:val="24"/>
          <w:szCs w:val="24"/>
        </w:rPr>
        <w:t xml:space="preserve"> </w:t>
      </w:r>
      <w:r>
        <w:rPr>
          <w:sz w:val="24"/>
          <w:szCs w:val="24"/>
        </w:rPr>
        <w:t>dos</w:t>
      </w:r>
      <w:r>
        <w:rPr>
          <w:spacing w:val="1"/>
          <w:sz w:val="24"/>
          <w:szCs w:val="24"/>
        </w:rPr>
        <w:t xml:space="preserve"> </w:t>
      </w:r>
      <w:r>
        <w:rPr>
          <w:sz w:val="24"/>
          <w:szCs w:val="24"/>
        </w:rPr>
        <w:t>serviços</w:t>
      </w:r>
      <w:r>
        <w:rPr>
          <w:spacing w:val="1"/>
          <w:sz w:val="24"/>
          <w:szCs w:val="24"/>
        </w:rPr>
        <w:t xml:space="preserve"> </w:t>
      </w:r>
      <w:r>
        <w:rPr>
          <w:sz w:val="24"/>
          <w:szCs w:val="24"/>
        </w:rPr>
        <w:t>e</w:t>
      </w:r>
      <w:r>
        <w:rPr>
          <w:spacing w:val="1"/>
          <w:sz w:val="24"/>
          <w:szCs w:val="24"/>
        </w:rPr>
        <w:t xml:space="preserve"> </w:t>
      </w:r>
      <w:r>
        <w:rPr>
          <w:sz w:val="24"/>
          <w:szCs w:val="24"/>
        </w:rPr>
        <w:t>o</w:t>
      </w:r>
      <w:r>
        <w:rPr>
          <w:spacing w:val="1"/>
          <w:sz w:val="24"/>
          <w:szCs w:val="24"/>
        </w:rPr>
        <w:t xml:space="preserve"> </w:t>
      </w:r>
      <w:r>
        <w:rPr>
          <w:sz w:val="24"/>
          <w:szCs w:val="24"/>
        </w:rPr>
        <w:t>fornecimento</w:t>
      </w:r>
      <w:r>
        <w:rPr>
          <w:spacing w:val="1"/>
          <w:sz w:val="24"/>
          <w:szCs w:val="24"/>
        </w:rPr>
        <w:t xml:space="preserve"> </w:t>
      </w:r>
      <w:r>
        <w:rPr>
          <w:sz w:val="24"/>
          <w:szCs w:val="24"/>
        </w:rPr>
        <w:t>das</w:t>
      </w:r>
      <w:r>
        <w:rPr>
          <w:spacing w:val="1"/>
          <w:sz w:val="24"/>
          <w:szCs w:val="24"/>
        </w:rPr>
        <w:t xml:space="preserve"> </w:t>
      </w:r>
      <w:r>
        <w:rPr>
          <w:sz w:val="24"/>
          <w:szCs w:val="24"/>
        </w:rPr>
        <w:t>peças</w:t>
      </w:r>
      <w:r>
        <w:rPr>
          <w:spacing w:val="1"/>
          <w:sz w:val="24"/>
          <w:szCs w:val="24"/>
        </w:rPr>
        <w:t xml:space="preserve"> </w:t>
      </w:r>
      <w:r>
        <w:rPr>
          <w:sz w:val="24"/>
          <w:szCs w:val="24"/>
        </w:rPr>
        <w:t>genuínas</w:t>
      </w:r>
      <w:r>
        <w:rPr>
          <w:spacing w:val="1"/>
          <w:sz w:val="24"/>
          <w:szCs w:val="24"/>
        </w:rPr>
        <w:t xml:space="preserve"> </w:t>
      </w:r>
      <w:r>
        <w:rPr>
          <w:sz w:val="24"/>
          <w:szCs w:val="24"/>
        </w:rPr>
        <w:t>dos</w:t>
      </w:r>
      <w:r>
        <w:rPr>
          <w:spacing w:val="1"/>
          <w:sz w:val="24"/>
          <w:szCs w:val="24"/>
        </w:rPr>
        <w:t xml:space="preserve"> </w:t>
      </w:r>
      <w:r>
        <w:rPr>
          <w:sz w:val="24"/>
          <w:szCs w:val="24"/>
        </w:rPr>
        <w:t>fabricantes dos veículos objeto deste Termo, podendo sustar, recusar, mandar fazer ou</w:t>
      </w:r>
      <w:r>
        <w:rPr>
          <w:spacing w:val="-64"/>
          <w:sz w:val="24"/>
          <w:szCs w:val="24"/>
        </w:rPr>
        <w:t xml:space="preserve"> </w:t>
      </w:r>
      <w:r>
        <w:rPr>
          <w:sz w:val="24"/>
          <w:szCs w:val="24"/>
        </w:rPr>
        <w:t>desfazer qualquer serviço que não esteja de acordo com as condições e exigências</w:t>
      </w:r>
      <w:r>
        <w:rPr>
          <w:spacing w:val="1"/>
          <w:sz w:val="24"/>
          <w:szCs w:val="24"/>
        </w:rPr>
        <w:t xml:space="preserve"> </w:t>
      </w:r>
      <w:r>
        <w:rPr>
          <w:sz w:val="24"/>
          <w:szCs w:val="24"/>
        </w:rPr>
        <w:t>especificadas;</w:t>
      </w:r>
    </w:p>
    <w:p w:rsidR="002C1D78" w:rsidRDefault="00FA25C4">
      <w:pPr>
        <w:pStyle w:val="PargrafodaLista"/>
        <w:widowControl w:val="0"/>
        <w:numPr>
          <w:ilvl w:val="1"/>
          <w:numId w:val="6"/>
        </w:numPr>
        <w:tabs>
          <w:tab w:val="left" w:pos="1382"/>
        </w:tabs>
        <w:spacing w:before="149" w:after="0"/>
        <w:ind w:left="567" w:right="693"/>
        <w:contextualSpacing w:val="0"/>
        <w:rPr>
          <w:sz w:val="24"/>
          <w:szCs w:val="24"/>
        </w:rPr>
      </w:pPr>
      <w:r>
        <w:rPr>
          <w:sz w:val="24"/>
          <w:szCs w:val="24"/>
        </w:rPr>
        <w:t>emitir</w:t>
      </w:r>
      <w:r>
        <w:rPr>
          <w:spacing w:val="1"/>
          <w:sz w:val="24"/>
          <w:szCs w:val="24"/>
        </w:rPr>
        <w:t xml:space="preserve"> </w:t>
      </w:r>
      <w:r>
        <w:rPr>
          <w:sz w:val="24"/>
          <w:szCs w:val="24"/>
        </w:rPr>
        <w:t>as</w:t>
      </w:r>
      <w:r>
        <w:rPr>
          <w:spacing w:val="1"/>
          <w:sz w:val="24"/>
          <w:szCs w:val="24"/>
        </w:rPr>
        <w:t xml:space="preserve"> </w:t>
      </w:r>
      <w:r>
        <w:rPr>
          <w:sz w:val="24"/>
          <w:szCs w:val="24"/>
        </w:rPr>
        <w:t>autorizações</w:t>
      </w:r>
      <w:r>
        <w:rPr>
          <w:spacing w:val="1"/>
          <w:sz w:val="24"/>
          <w:szCs w:val="24"/>
        </w:rPr>
        <w:t xml:space="preserve"> </w:t>
      </w:r>
      <w:r>
        <w:rPr>
          <w:sz w:val="24"/>
          <w:szCs w:val="24"/>
        </w:rPr>
        <w:t>de</w:t>
      </w:r>
      <w:r>
        <w:rPr>
          <w:spacing w:val="1"/>
          <w:sz w:val="24"/>
          <w:szCs w:val="24"/>
        </w:rPr>
        <w:t xml:space="preserve"> </w:t>
      </w:r>
      <w:r>
        <w:rPr>
          <w:sz w:val="24"/>
          <w:szCs w:val="24"/>
        </w:rPr>
        <w:t>execução</w:t>
      </w:r>
      <w:r>
        <w:rPr>
          <w:spacing w:val="1"/>
          <w:sz w:val="24"/>
          <w:szCs w:val="24"/>
        </w:rPr>
        <w:t xml:space="preserve"> </w:t>
      </w:r>
      <w:r>
        <w:rPr>
          <w:sz w:val="24"/>
          <w:szCs w:val="24"/>
        </w:rPr>
        <w:t>de</w:t>
      </w:r>
      <w:r>
        <w:rPr>
          <w:spacing w:val="1"/>
          <w:sz w:val="24"/>
          <w:szCs w:val="24"/>
        </w:rPr>
        <w:t xml:space="preserve"> </w:t>
      </w:r>
      <w:r>
        <w:rPr>
          <w:sz w:val="24"/>
          <w:szCs w:val="24"/>
        </w:rPr>
        <w:t>serviços</w:t>
      </w:r>
      <w:r>
        <w:rPr>
          <w:spacing w:val="1"/>
          <w:sz w:val="24"/>
          <w:szCs w:val="24"/>
        </w:rPr>
        <w:t xml:space="preserve"> </w:t>
      </w:r>
      <w:r>
        <w:rPr>
          <w:sz w:val="24"/>
          <w:szCs w:val="24"/>
        </w:rPr>
        <w:t>necessárias,</w:t>
      </w:r>
      <w:r>
        <w:rPr>
          <w:spacing w:val="1"/>
          <w:sz w:val="24"/>
          <w:szCs w:val="24"/>
        </w:rPr>
        <w:t xml:space="preserve"> </w:t>
      </w:r>
      <w:r>
        <w:rPr>
          <w:sz w:val="24"/>
          <w:szCs w:val="24"/>
        </w:rPr>
        <w:t>numeradas</w:t>
      </w:r>
      <w:r>
        <w:rPr>
          <w:spacing w:val="1"/>
          <w:sz w:val="24"/>
          <w:szCs w:val="24"/>
        </w:rPr>
        <w:t xml:space="preserve"> </w:t>
      </w:r>
      <w:r>
        <w:rPr>
          <w:sz w:val="24"/>
          <w:szCs w:val="24"/>
        </w:rPr>
        <w:t>em</w:t>
      </w:r>
      <w:r>
        <w:rPr>
          <w:spacing w:val="1"/>
          <w:sz w:val="24"/>
          <w:szCs w:val="24"/>
        </w:rPr>
        <w:t xml:space="preserve"> </w:t>
      </w:r>
      <w:r>
        <w:rPr>
          <w:sz w:val="24"/>
          <w:szCs w:val="24"/>
        </w:rPr>
        <w:t>sequência</w:t>
      </w:r>
      <w:r>
        <w:rPr>
          <w:spacing w:val="-3"/>
          <w:sz w:val="24"/>
          <w:szCs w:val="24"/>
        </w:rPr>
        <w:t xml:space="preserve"> </w:t>
      </w:r>
      <w:r>
        <w:rPr>
          <w:sz w:val="24"/>
          <w:szCs w:val="24"/>
        </w:rPr>
        <w:t>e assinadas</w:t>
      </w:r>
      <w:r>
        <w:rPr>
          <w:spacing w:val="-3"/>
          <w:sz w:val="24"/>
          <w:szCs w:val="24"/>
        </w:rPr>
        <w:t xml:space="preserve"> </w:t>
      </w:r>
      <w:r>
        <w:rPr>
          <w:sz w:val="24"/>
          <w:szCs w:val="24"/>
        </w:rPr>
        <w:t>pela</w:t>
      </w:r>
      <w:r>
        <w:rPr>
          <w:spacing w:val="-2"/>
          <w:sz w:val="24"/>
          <w:szCs w:val="24"/>
        </w:rPr>
        <w:t xml:space="preserve"> </w:t>
      </w:r>
      <w:r>
        <w:rPr>
          <w:sz w:val="24"/>
          <w:szCs w:val="24"/>
        </w:rPr>
        <w:t>autoridade</w:t>
      </w:r>
      <w:r>
        <w:rPr>
          <w:spacing w:val="-1"/>
          <w:sz w:val="24"/>
          <w:szCs w:val="24"/>
        </w:rPr>
        <w:t xml:space="preserve"> </w:t>
      </w:r>
      <w:r>
        <w:rPr>
          <w:sz w:val="24"/>
          <w:szCs w:val="24"/>
        </w:rPr>
        <w:t>competente;</w:t>
      </w:r>
    </w:p>
    <w:p w:rsidR="002C1D78" w:rsidRDefault="00FA25C4">
      <w:pPr>
        <w:pStyle w:val="PargrafodaLista"/>
        <w:widowControl w:val="0"/>
        <w:numPr>
          <w:ilvl w:val="1"/>
          <w:numId w:val="6"/>
        </w:numPr>
        <w:tabs>
          <w:tab w:val="left" w:pos="1382"/>
        </w:tabs>
        <w:spacing w:before="149" w:after="0"/>
        <w:ind w:left="567" w:right="693"/>
        <w:contextualSpacing w:val="0"/>
        <w:rPr>
          <w:sz w:val="24"/>
          <w:szCs w:val="24"/>
        </w:rPr>
      </w:pPr>
      <w:r>
        <w:rPr>
          <w:sz w:val="24"/>
          <w:szCs w:val="24"/>
        </w:rPr>
        <w:t>exigir o imediato afastamento e substituição de qualquer empregado ou preposto que</w:t>
      </w:r>
      <w:r>
        <w:rPr>
          <w:spacing w:val="-64"/>
          <w:sz w:val="24"/>
          <w:szCs w:val="24"/>
        </w:rPr>
        <w:t xml:space="preserve"> </w:t>
      </w:r>
      <w:r>
        <w:rPr>
          <w:sz w:val="24"/>
          <w:szCs w:val="24"/>
        </w:rPr>
        <w:t xml:space="preserve">não mereça confiança no trato dos serviços ou que atrapalhe </w:t>
      </w:r>
      <w:r>
        <w:rPr>
          <w:sz w:val="24"/>
          <w:szCs w:val="24"/>
        </w:rPr>
        <w:lastRenderedPageBreak/>
        <w:t>a fiscalização, ou, ainda,</w:t>
      </w:r>
      <w:r>
        <w:rPr>
          <w:spacing w:val="1"/>
          <w:sz w:val="24"/>
          <w:szCs w:val="24"/>
        </w:rPr>
        <w:t xml:space="preserve"> </w:t>
      </w:r>
      <w:r>
        <w:rPr>
          <w:sz w:val="24"/>
          <w:szCs w:val="24"/>
        </w:rPr>
        <w:t>que adote postura inconveniente ou incompatível com o exercício das funções que lhe</w:t>
      </w:r>
      <w:r>
        <w:rPr>
          <w:spacing w:val="1"/>
          <w:sz w:val="24"/>
          <w:szCs w:val="24"/>
        </w:rPr>
        <w:t xml:space="preserve"> </w:t>
      </w:r>
      <w:r>
        <w:rPr>
          <w:sz w:val="24"/>
          <w:szCs w:val="24"/>
        </w:rPr>
        <w:t>foram</w:t>
      </w:r>
      <w:r>
        <w:rPr>
          <w:spacing w:val="-1"/>
          <w:sz w:val="24"/>
          <w:szCs w:val="24"/>
        </w:rPr>
        <w:t xml:space="preserve"> </w:t>
      </w:r>
      <w:r>
        <w:rPr>
          <w:sz w:val="24"/>
          <w:szCs w:val="24"/>
        </w:rPr>
        <w:t>atribuídas;</w:t>
      </w:r>
    </w:p>
    <w:p w:rsidR="002C1D78" w:rsidRDefault="00FA25C4">
      <w:pPr>
        <w:pStyle w:val="PargrafodaLista"/>
        <w:widowControl w:val="0"/>
        <w:numPr>
          <w:ilvl w:val="1"/>
          <w:numId w:val="6"/>
        </w:numPr>
        <w:tabs>
          <w:tab w:val="left" w:pos="1382"/>
        </w:tabs>
        <w:spacing w:before="149" w:after="0"/>
        <w:ind w:left="567" w:right="693"/>
        <w:contextualSpacing w:val="0"/>
        <w:rPr>
          <w:sz w:val="24"/>
          <w:szCs w:val="24"/>
        </w:rPr>
      </w:pPr>
      <w:r>
        <w:rPr>
          <w:sz w:val="24"/>
          <w:szCs w:val="24"/>
        </w:rPr>
        <w:t>rejeitar, no todo ou em parte, serviço ou fornecimento executado em desacordo com</w:t>
      </w:r>
      <w:r>
        <w:rPr>
          <w:spacing w:val="1"/>
          <w:sz w:val="24"/>
          <w:szCs w:val="24"/>
        </w:rPr>
        <w:t xml:space="preserve"> </w:t>
      </w:r>
      <w:r>
        <w:rPr>
          <w:sz w:val="24"/>
          <w:szCs w:val="24"/>
        </w:rPr>
        <w:t>o</w:t>
      </w:r>
      <w:r>
        <w:rPr>
          <w:spacing w:val="-1"/>
          <w:sz w:val="24"/>
          <w:szCs w:val="24"/>
        </w:rPr>
        <w:t xml:space="preserve"> </w:t>
      </w:r>
      <w:r>
        <w:rPr>
          <w:sz w:val="24"/>
          <w:szCs w:val="24"/>
        </w:rPr>
        <w:t>Contrato</w:t>
      </w:r>
      <w:r>
        <w:rPr>
          <w:spacing w:val="-1"/>
          <w:sz w:val="24"/>
          <w:szCs w:val="24"/>
        </w:rPr>
        <w:t xml:space="preserve"> </w:t>
      </w:r>
      <w:r>
        <w:rPr>
          <w:sz w:val="24"/>
          <w:szCs w:val="24"/>
        </w:rPr>
        <w:t>a ser</w:t>
      </w:r>
      <w:r>
        <w:rPr>
          <w:spacing w:val="-3"/>
          <w:sz w:val="24"/>
          <w:szCs w:val="24"/>
        </w:rPr>
        <w:t xml:space="preserve"> </w:t>
      </w:r>
      <w:r>
        <w:rPr>
          <w:sz w:val="24"/>
          <w:szCs w:val="24"/>
        </w:rPr>
        <w:t>firmado;</w:t>
      </w:r>
    </w:p>
    <w:p w:rsidR="002C1D78" w:rsidRDefault="00FA25C4">
      <w:pPr>
        <w:pStyle w:val="PargrafodaLista"/>
        <w:widowControl w:val="0"/>
        <w:numPr>
          <w:ilvl w:val="1"/>
          <w:numId w:val="6"/>
        </w:numPr>
        <w:tabs>
          <w:tab w:val="left" w:pos="1382"/>
        </w:tabs>
        <w:spacing w:before="149" w:after="0"/>
        <w:ind w:left="567" w:right="693"/>
        <w:contextualSpacing w:val="0"/>
        <w:rPr>
          <w:sz w:val="24"/>
          <w:szCs w:val="24"/>
        </w:rPr>
      </w:pPr>
      <w:r>
        <w:rPr>
          <w:sz w:val="24"/>
          <w:szCs w:val="24"/>
        </w:rPr>
        <w:t>designar</w:t>
      </w:r>
      <w:r>
        <w:rPr>
          <w:spacing w:val="-3"/>
          <w:sz w:val="24"/>
          <w:szCs w:val="24"/>
        </w:rPr>
        <w:t xml:space="preserve"> </w:t>
      </w:r>
      <w:r>
        <w:rPr>
          <w:sz w:val="24"/>
          <w:szCs w:val="24"/>
        </w:rPr>
        <w:t>empregado</w:t>
      </w:r>
      <w:r>
        <w:rPr>
          <w:spacing w:val="-2"/>
          <w:sz w:val="24"/>
          <w:szCs w:val="24"/>
        </w:rPr>
        <w:t xml:space="preserve"> </w:t>
      </w:r>
      <w:r>
        <w:rPr>
          <w:sz w:val="24"/>
          <w:szCs w:val="24"/>
        </w:rPr>
        <w:t>para</w:t>
      </w:r>
      <w:r>
        <w:rPr>
          <w:spacing w:val="-6"/>
          <w:sz w:val="24"/>
          <w:szCs w:val="24"/>
        </w:rPr>
        <w:t xml:space="preserve"> </w:t>
      </w:r>
      <w:r>
        <w:rPr>
          <w:sz w:val="24"/>
          <w:szCs w:val="24"/>
        </w:rPr>
        <w:t>acompanhar</w:t>
      </w:r>
      <w:r>
        <w:rPr>
          <w:spacing w:val="-2"/>
          <w:sz w:val="24"/>
          <w:szCs w:val="24"/>
        </w:rPr>
        <w:t xml:space="preserve"> </w:t>
      </w:r>
      <w:r>
        <w:rPr>
          <w:sz w:val="24"/>
          <w:szCs w:val="24"/>
        </w:rPr>
        <w:t>a</w:t>
      </w:r>
      <w:r>
        <w:rPr>
          <w:spacing w:val="-7"/>
          <w:sz w:val="24"/>
          <w:szCs w:val="24"/>
        </w:rPr>
        <w:t xml:space="preserve"> </w:t>
      </w:r>
      <w:r>
        <w:rPr>
          <w:sz w:val="24"/>
          <w:szCs w:val="24"/>
        </w:rPr>
        <w:t>execução</w:t>
      </w:r>
      <w:r>
        <w:rPr>
          <w:spacing w:val="-2"/>
          <w:sz w:val="24"/>
          <w:szCs w:val="24"/>
        </w:rPr>
        <w:t xml:space="preserve"> </w:t>
      </w:r>
      <w:r>
        <w:rPr>
          <w:sz w:val="24"/>
          <w:szCs w:val="24"/>
        </w:rPr>
        <w:t>do</w:t>
      </w:r>
      <w:r>
        <w:rPr>
          <w:spacing w:val="-3"/>
          <w:sz w:val="24"/>
          <w:szCs w:val="24"/>
        </w:rPr>
        <w:t xml:space="preserve"> </w:t>
      </w:r>
      <w:r>
        <w:rPr>
          <w:sz w:val="24"/>
          <w:szCs w:val="24"/>
        </w:rPr>
        <w:t>Contrato.</w:t>
      </w:r>
    </w:p>
    <w:p w:rsidR="002C1D78" w:rsidRDefault="00FA25C4">
      <w:pPr>
        <w:pStyle w:val="Corpodetexto"/>
        <w:numPr>
          <w:ilvl w:val="0"/>
          <w:numId w:val="8"/>
        </w:numPr>
        <w:tabs>
          <w:tab w:val="left" w:pos="284"/>
          <w:tab w:val="left" w:pos="426"/>
        </w:tabs>
        <w:spacing w:after="240" w:line="280" w:lineRule="atLeast"/>
        <w:ind w:left="0" w:firstLine="0"/>
        <w:rPr>
          <w:b/>
          <w:sz w:val="24"/>
          <w:szCs w:val="24"/>
        </w:rPr>
      </w:pPr>
      <w:bookmarkStart w:id="96" w:name="ANEXOIPAGAMENTO"/>
      <w:r>
        <w:rPr>
          <w:b/>
          <w:sz w:val="24"/>
          <w:szCs w:val="24"/>
        </w:rPr>
        <w:t xml:space="preserve"> </w:t>
      </w:r>
      <w:hyperlink w:anchor="CONTRATOPAGAMENTO" w:tgtFrame="#CONTRATOPAGAMENTO">
        <w:r>
          <w:rPr>
            <w:rStyle w:val="Hyperlink"/>
            <w:b/>
            <w:color w:val="auto"/>
            <w:sz w:val="24"/>
            <w:szCs w:val="24"/>
            <w:u w:val="none"/>
          </w:rPr>
          <w:t>DO PAGAMENTO</w:t>
        </w:r>
      </w:hyperlink>
      <w:bookmarkEnd w:id="96"/>
    </w:p>
    <w:p w:rsidR="002C1D78" w:rsidRDefault="00FA25C4">
      <w:pPr>
        <w:tabs>
          <w:tab w:val="left" w:pos="0"/>
          <w:tab w:val="left" w:pos="284"/>
          <w:tab w:val="left" w:pos="851"/>
        </w:tabs>
        <w:spacing w:after="240" w:line="280" w:lineRule="atLeast"/>
        <w:rPr>
          <w:b/>
          <w:color w:val="FF0000"/>
          <w:sz w:val="24"/>
          <w:szCs w:val="24"/>
        </w:rPr>
      </w:pPr>
      <w:r>
        <w:rPr>
          <w:b/>
          <w:sz w:val="24"/>
          <w:szCs w:val="24"/>
        </w:rPr>
        <w:t>Prazo de pagamento não superior a 30 (trinta) dias, contado a partir da data final do período de adimplemento de cada parcela:</w:t>
      </w:r>
    </w:p>
    <w:p w:rsidR="002C1D78" w:rsidRDefault="00FA25C4">
      <w:pPr>
        <w:tabs>
          <w:tab w:val="left" w:pos="0"/>
          <w:tab w:val="left" w:pos="284"/>
          <w:tab w:val="left" w:pos="851"/>
        </w:tabs>
        <w:spacing w:after="240" w:line="280" w:lineRule="atLeast"/>
        <w:rPr>
          <w:b/>
          <w:color w:val="FF0000"/>
          <w:sz w:val="24"/>
          <w:szCs w:val="24"/>
        </w:rPr>
      </w:pPr>
      <w:r>
        <w:rPr>
          <w:b/>
          <w:sz w:val="24"/>
          <w:szCs w:val="24"/>
        </w:rPr>
        <w:t>O Pagamento será efetuado em até 30 (trinta) dias após a liquidação da Nota Fiscal</w:t>
      </w:r>
      <w:r>
        <w:rPr>
          <w:sz w:val="24"/>
          <w:szCs w:val="24"/>
        </w:rPr>
        <w:t>, que deverá ser emitida em conformidade com o que determinam os Protocolo ICMS 42/2009 e Protocolo ICMS 194/2010 (Exigência de Nota Fiscal para fornecer ao Serviço Público) e suas posteriores alterações, em nome do(s) adjudicatário(s), desde que não ocorra nenhuma divergência no tocante a fase de liquidação;</w:t>
      </w:r>
    </w:p>
    <w:p w:rsidR="002C1D78" w:rsidRDefault="00FA25C4">
      <w:pPr>
        <w:tabs>
          <w:tab w:val="left" w:pos="0"/>
          <w:tab w:val="left" w:pos="284"/>
          <w:tab w:val="left" w:pos="851"/>
        </w:tabs>
        <w:spacing w:after="240" w:line="280" w:lineRule="atLeast"/>
        <w:rPr>
          <w:b/>
          <w:color w:val="FF0000"/>
          <w:sz w:val="24"/>
          <w:szCs w:val="24"/>
        </w:rPr>
      </w:pPr>
      <w:r>
        <w:rPr>
          <w:sz w:val="24"/>
          <w:szCs w:val="24"/>
        </w:rPr>
        <w:t>Não será efetuado qualquer pagamento ao(s) ADJUDICATÁRIO(S) enquanto houver pendência(s) de liquidação da obrigação financeira em virtude de penalidade ou inadimplência contratual.</w:t>
      </w:r>
    </w:p>
    <w:p w:rsidR="002C1D78" w:rsidRDefault="00FA25C4">
      <w:pPr>
        <w:tabs>
          <w:tab w:val="left" w:pos="0"/>
          <w:tab w:val="left" w:pos="284"/>
          <w:tab w:val="left" w:pos="851"/>
        </w:tabs>
        <w:spacing w:after="240" w:line="280" w:lineRule="atLeast"/>
        <w:rPr>
          <w:b/>
          <w:color w:val="FF0000"/>
          <w:sz w:val="24"/>
          <w:szCs w:val="24"/>
        </w:rPr>
      </w:pPr>
      <w:r>
        <w:rPr>
          <w:sz w:val="24"/>
          <w:szCs w:val="24"/>
        </w:rPr>
        <w:t xml:space="preserve">No caso de incorreção dos dados constantes na Nota Fiscal, serão estas restituídas à(s) ADJUDICATÁRIA(S), para a(s) correção (os) solicitada(s), não respondendo o </w:t>
      </w:r>
      <w:r>
        <w:rPr>
          <w:b/>
          <w:sz w:val="24"/>
          <w:szCs w:val="24"/>
        </w:rPr>
        <w:t>MUNICÍPIO DE RIO DAS FLÔRES/RJ – SECRETARIA MUNICIPAL DE PLANEJAMENTO,</w:t>
      </w:r>
      <w:r>
        <w:rPr>
          <w:sz w:val="24"/>
          <w:szCs w:val="24"/>
        </w:rPr>
        <w:t xml:space="preserve"> por quaisquer encargos(s) resultante(s) de atraso(s) na liquidação do(s) pagamento(s) correspondente(s);</w:t>
      </w:r>
    </w:p>
    <w:p w:rsidR="002C1D78" w:rsidRDefault="00FA25C4">
      <w:pPr>
        <w:tabs>
          <w:tab w:val="left" w:pos="0"/>
          <w:tab w:val="left" w:pos="284"/>
          <w:tab w:val="left" w:pos="851"/>
        </w:tabs>
        <w:spacing w:after="240" w:line="280" w:lineRule="atLeast"/>
        <w:rPr>
          <w:b/>
          <w:color w:val="FF0000"/>
          <w:sz w:val="24"/>
          <w:szCs w:val="24"/>
        </w:rPr>
      </w:pPr>
      <w:r>
        <w:rPr>
          <w:sz w:val="24"/>
          <w:szCs w:val="24"/>
        </w:rPr>
        <w:t>Não será efetuado qualquer pagamento ao(s) ADJUDICATÁRIO(S) que não atenda as exigências do Protocolo ICMS 42/2009 e suas posteriores alterações (Nota Fiscal deverá ser Eletrônica);</w:t>
      </w:r>
    </w:p>
    <w:p w:rsidR="002C1D78" w:rsidRDefault="00FA25C4">
      <w:pPr>
        <w:pStyle w:val="Corpodetexto"/>
        <w:spacing w:after="240" w:line="280" w:lineRule="atLeast"/>
        <w:rPr>
          <w:sz w:val="24"/>
          <w:szCs w:val="24"/>
        </w:rPr>
      </w:pPr>
      <w:r>
        <w:rPr>
          <w:sz w:val="24"/>
          <w:szCs w:val="24"/>
        </w:rPr>
        <w:t>Para os Prestadores de Serviços, cujo Município de sua sede, não faça emissão de Nota Fiscal Eletrônica (NF-e), deverá ser entregue junto a Nota Fiscal (modelo A ou A-1) um documento da Prefeitura Municipal declarando não possuir os serviços de emissão da Nota Fiscal Eletrônica.</w:t>
      </w:r>
    </w:p>
    <w:p w:rsidR="002C1D78" w:rsidRDefault="00FA25C4">
      <w:pPr>
        <w:pStyle w:val="Default"/>
        <w:numPr>
          <w:ilvl w:val="0"/>
          <w:numId w:val="8"/>
        </w:numPr>
        <w:tabs>
          <w:tab w:val="left" w:pos="284"/>
          <w:tab w:val="left" w:pos="426"/>
        </w:tabs>
        <w:spacing w:before="0" w:after="0"/>
        <w:ind w:left="0" w:firstLine="0"/>
        <w:jc w:val="left"/>
        <w:rPr>
          <w:rFonts w:ascii="Arial" w:hAnsi="Arial" w:cs="Arial"/>
          <w:color w:val="auto"/>
        </w:rPr>
      </w:pPr>
      <w:r>
        <w:rPr>
          <w:rFonts w:ascii="Arial" w:hAnsi="Arial" w:cs="Arial"/>
          <w:b/>
          <w:bCs/>
          <w:color w:val="auto"/>
        </w:rPr>
        <w:t>CRITÉRIOS DE SUSTENTABILIDADE</w:t>
      </w:r>
    </w:p>
    <w:p w:rsidR="002C1D78" w:rsidRDefault="002C1D78">
      <w:pPr>
        <w:pStyle w:val="Default"/>
        <w:rPr>
          <w:rFonts w:ascii="Arial" w:hAnsi="Arial" w:cs="Arial"/>
          <w:color w:val="auto"/>
        </w:rPr>
      </w:pPr>
    </w:p>
    <w:p w:rsidR="002C1D78" w:rsidRDefault="00FA25C4">
      <w:pPr>
        <w:pStyle w:val="Default"/>
        <w:rPr>
          <w:rFonts w:ascii="Arial" w:hAnsi="Arial" w:cs="Arial"/>
          <w:color w:val="auto"/>
        </w:rPr>
      </w:pPr>
      <w:r>
        <w:rPr>
          <w:rFonts w:ascii="Arial" w:hAnsi="Arial" w:cs="Arial"/>
          <w:color w:val="auto"/>
        </w:rPr>
        <w:t>O Contratado deverá cumprir as normativas contidas na IN SLTI/MPOG Nº 01, de 19 de janeiro de 2010, concernente a sustentabilidade ambiental, respeitando os seguintes itens:</w:t>
      </w:r>
    </w:p>
    <w:p w:rsidR="002C1D78" w:rsidRDefault="002C1D78">
      <w:pPr>
        <w:pStyle w:val="Default"/>
        <w:rPr>
          <w:rFonts w:ascii="Arial" w:hAnsi="Arial" w:cs="Arial"/>
          <w:color w:val="auto"/>
        </w:rPr>
      </w:pPr>
    </w:p>
    <w:p w:rsidR="002C1D78" w:rsidRDefault="00FA25C4">
      <w:pPr>
        <w:pStyle w:val="Default"/>
        <w:rPr>
          <w:rFonts w:ascii="Arial" w:hAnsi="Arial" w:cs="Arial"/>
          <w:color w:val="auto"/>
        </w:rPr>
      </w:pPr>
      <w:r>
        <w:rPr>
          <w:rFonts w:ascii="Arial" w:hAnsi="Arial" w:cs="Arial"/>
          <w:color w:val="auto"/>
        </w:rPr>
        <w:t>a) que os bens sejam constituídos, no todo ou em parte, por material reciclado, atóxico, biodegradável, conforme ABNT NBR –15448-1 e 15448-2;</w:t>
      </w:r>
    </w:p>
    <w:p w:rsidR="002C1D78" w:rsidRDefault="00FA25C4">
      <w:pPr>
        <w:pStyle w:val="Default"/>
        <w:rPr>
          <w:rFonts w:ascii="Arial" w:hAnsi="Arial" w:cs="Arial"/>
          <w:color w:val="auto"/>
        </w:rPr>
      </w:pPr>
      <w:r>
        <w:rPr>
          <w:rFonts w:ascii="Arial" w:hAnsi="Arial" w:cs="Arial"/>
          <w:color w:val="auto"/>
        </w:rPr>
        <w:t xml:space="preserve">b) que sejam observados os requisitos ambientais para a obtenção de certificação do Instituto Nacional de Metrologia, Normalização e Qualidade Industrial –INMETRO </w:t>
      </w:r>
      <w:r>
        <w:rPr>
          <w:rFonts w:ascii="Arial" w:hAnsi="Arial" w:cs="Arial"/>
          <w:color w:val="auto"/>
        </w:rPr>
        <w:lastRenderedPageBreak/>
        <w:t>como produtos sustentáveis ou de menor impacto ambiental em relação aos seus similares;</w:t>
      </w:r>
    </w:p>
    <w:p w:rsidR="002C1D78" w:rsidRDefault="00FA25C4">
      <w:pPr>
        <w:pStyle w:val="Default"/>
        <w:rPr>
          <w:rFonts w:ascii="Arial" w:hAnsi="Arial" w:cs="Arial"/>
          <w:color w:val="auto"/>
        </w:rPr>
      </w:pPr>
      <w:r>
        <w:rPr>
          <w:rFonts w:ascii="Arial" w:hAnsi="Arial" w:cs="Arial"/>
          <w:color w:val="auto"/>
        </w:rPr>
        <w:t>c) que os bens devam ser preferencialmente, acondicionados em embalagem individual adequada, com o menor volume possível, que utilize materiais recicláveis, de forma a garantir a máxima proteção durante o transporte e o armazenamento;</w:t>
      </w:r>
    </w:p>
    <w:p w:rsidR="002C1D78" w:rsidRDefault="00FA25C4">
      <w:pPr>
        <w:rPr>
          <w:sz w:val="24"/>
          <w:szCs w:val="24"/>
        </w:rPr>
      </w:pPr>
      <w:r>
        <w:rPr>
          <w:sz w:val="24"/>
          <w:szCs w:val="24"/>
        </w:rPr>
        <w:t>d) 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2C1D78" w:rsidRDefault="002C1D78"/>
    <w:p w:rsidR="002C1D78" w:rsidRDefault="00FA25C4">
      <w:pPr>
        <w:pStyle w:val="Default"/>
        <w:numPr>
          <w:ilvl w:val="0"/>
          <w:numId w:val="8"/>
        </w:numPr>
        <w:tabs>
          <w:tab w:val="left" w:pos="426"/>
        </w:tabs>
        <w:spacing w:before="0" w:after="0"/>
        <w:ind w:left="0" w:firstLine="0"/>
        <w:jc w:val="left"/>
        <w:rPr>
          <w:rFonts w:ascii="Arial" w:hAnsi="Arial" w:cs="Arial"/>
          <w:color w:val="auto"/>
        </w:rPr>
      </w:pPr>
      <w:r>
        <w:rPr>
          <w:rFonts w:ascii="Arial" w:hAnsi="Arial" w:cs="Arial"/>
          <w:b/>
          <w:bCs/>
          <w:color w:val="auto"/>
        </w:rPr>
        <w:t>FORMALIZAÇÃO DA CONTRATAÇÃO E DOTAÇÃO ORÇAMENTÁRIA</w:t>
      </w:r>
    </w:p>
    <w:p w:rsidR="002C1D78" w:rsidRDefault="002C1D78">
      <w:pPr>
        <w:pStyle w:val="Default"/>
        <w:rPr>
          <w:rFonts w:ascii="Arial" w:hAnsi="Arial" w:cs="Arial"/>
          <w:color w:val="auto"/>
        </w:rPr>
      </w:pPr>
    </w:p>
    <w:p w:rsidR="002C1D78" w:rsidRDefault="00FA25C4">
      <w:pPr>
        <w:pStyle w:val="Default"/>
        <w:tabs>
          <w:tab w:val="left" w:pos="1276"/>
        </w:tabs>
        <w:rPr>
          <w:rFonts w:ascii="Arial" w:hAnsi="Arial" w:cs="Arial"/>
          <w:color w:val="auto"/>
        </w:rPr>
      </w:pPr>
      <w:r>
        <w:rPr>
          <w:rFonts w:ascii="Arial" w:hAnsi="Arial" w:cs="Arial"/>
          <w:color w:val="auto"/>
        </w:rPr>
        <w:t>A contratação será formalizada por meio de Nota de Empenho e as despesas decorrentes dela serão programadas em dotação orçamentária própria.</w:t>
      </w:r>
    </w:p>
    <w:p w:rsidR="002C1D78" w:rsidRDefault="002C1D78">
      <w:pPr>
        <w:pStyle w:val="PargrafodaLista"/>
        <w:spacing w:line="360" w:lineRule="auto"/>
        <w:ind w:left="-426"/>
        <w:rPr>
          <w:sz w:val="24"/>
          <w:szCs w:val="24"/>
        </w:rPr>
      </w:pPr>
    </w:p>
    <w:p w:rsidR="002C1D78" w:rsidRDefault="002C1D78">
      <w:pPr>
        <w:rPr>
          <w:b/>
          <w:sz w:val="24"/>
          <w:szCs w:val="24"/>
        </w:rPr>
      </w:pPr>
    </w:p>
    <w:p w:rsidR="007E7355" w:rsidRDefault="007E7355" w:rsidP="007E7355">
      <w:pPr>
        <w:tabs>
          <w:tab w:val="left" w:pos="709"/>
          <w:tab w:val="left" w:pos="1276"/>
          <w:tab w:val="left" w:pos="1843"/>
        </w:tabs>
        <w:spacing w:line="280" w:lineRule="atLeast"/>
        <w:jc w:val="right"/>
        <w:rPr>
          <w:sz w:val="24"/>
          <w:szCs w:val="24"/>
        </w:rPr>
      </w:pPr>
      <w:r>
        <w:rPr>
          <w:sz w:val="24"/>
          <w:szCs w:val="24"/>
        </w:rPr>
        <w:t xml:space="preserve">Rio das Flôres/RJ, </w:t>
      </w:r>
      <w:r w:rsidR="002356C2">
        <w:rPr>
          <w:sz w:val="24"/>
          <w:szCs w:val="24"/>
        </w:rPr>
        <w:t>07 de novembro de 2024</w:t>
      </w:r>
      <w:r>
        <w:rPr>
          <w:sz w:val="24"/>
          <w:szCs w:val="24"/>
        </w:rPr>
        <w:t>.</w:t>
      </w:r>
    </w:p>
    <w:p w:rsidR="002C1D78" w:rsidRDefault="002C1D78">
      <w:pPr>
        <w:tabs>
          <w:tab w:val="left" w:pos="709"/>
          <w:tab w:val="left" w:pos="1276"/>
          <w:tab w:val="left" w:pos="1843"/>
        </w:tabs>
        <w:spacing w:before="0" w:after="0" w:line="280" w:lineRule="atLeast"/>
        <w:rPr>
          <w:sz w:val="24"/>
          <w:szCs w:val="24"/>
        </w:rPr>
      </w:pPr>
    </w:p>
    <w:p w:rsidR="002C1D78" w:rsidRDefault="002C1D78">
      <w:pPr>
        <w:pStyle w:val="Corpodetexto2"/>
        <w:spacing w:before="0" w:after="0"/>
        <w:rPr>
          <w:rFonts w:ascii="Arial" w:hAnsi="Arial"/>
          <w:sz w:val="24"/>
          <w:szCs w:val="24"/>
          <w:u w:val="none"/>
        </w:rPr>
      </w:pPr>
    </w:p>
    <w:p w:rsidR="002C1D78" w:rsidRDefault="00FA25C4">
      <w:pPr>
        <w:pStyle w:val="Corpodetexto2"/>
        <w:spacing w:before="0" w:after="0"/>
        <w:rPr>
          <w:rFonts w:ascii="Arial" w:hAnsi="Arial"/>
          <w:sz w:val="24"/>
          <w:szCs w:val="24"/>
          <w:u w:val="none"/>
        </w:rPr>
      </w:pPr>
      <w:r>
        <w:rPr>
          <w:rFonts w:ascii="Arial" w:hAnsi="Arial"/>
          <w:sz w:val="24"/>
          <w:szCs w:val="24"/>
          <w:u w:val="none"/>
        </w:rPr>
        <w:t>Telma Oliveira de Almeida</w:t>
      </w:r>
    </w:p>
    <w:p w:rsidR="002C1D78" w:rsidRDefault="00FA25C4">
      <w:pPr>
        <w:pStyle w:val="Corpodetexto2"/>
        <w:spacing w:before="0" w:after="0"/>
        <w:rPr>
          <w:rFonts w:ascii="Arial" w:hAnsi="Arial"/>
          <w:sz w:val="24"/>
          <w:szCs w:val="24"/>
          <w:u w:val="none"/>
        </w:rPr>
      </w:pPr>
      <w:r>
        <w:rPr>
          <w:rFonts w:ascii="Arial" w:hAnsi="Arial"/>
          <w:sz w:val="24"/>
          <w:szCs w:val="24"/>
          <w:u w:val="none"/>
        </w:rPr>
        <w:t>Secretária Municipal de Planejamento</w:t>
      </w: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pStyle w:val="Corpodetexto2"/>
        <w:spacing w:before="0" w:after="0"/>
        <w:rPr>
          <w:rFonts w:ascii="Arial" w:hAnsi="Arial"/>
          <w:sz w:val="24"/>
          <w:szCs w:val="24"/>
          <w:u w:val="none"/>
        </w:rPr>
      </w:pPr>
    </w:p>
    <w:p w:rsidR="002C1D78" w:rsidRDefault="002C1D78">
      <w:pPr>
        <w:jc w:val="center"/>
        <w:rPr>
          <w:b/>
          <w:sz w:val="24"/>
          <w:szCs w:val="24"/>
        </w:rPr>
      </w:pPr>
    </w:p>
    <w:p w:rsidR="002C1D78" w:rsidRDefault="00FA25C4">
      <w:pPr>
        <w:spacing w:after="480" w:line="280" w:lineRule="atLeast"/>
        <w:jc w:val="center"/>
        <w:rPr>
          <w:b/>
          <w:bCs/>
          <w:sz w:val="24"/>
          <w:szCs w:val="24"/>
        </w:rPr>
      </w:pPr>
      <w:r>
        <w:rPr>
          <w:b/>
          <w:bCs/>
          <w:sz w:val="24"/>
          <w:szCs w:val="24"/>
        </w:rPr>
        <w:t>ANEXO II - MODELO DE DECLARAÇÃO UNIFICADA</w:t>
      </w:r>
    </w:p>
    <w:p w:rsidR="002C1D78" w:rsidRDefault="00FA25C4">
      <w:pPr>
        <w:spacing w:before="0" w:after="0" w:line="280" w:lineRule="atLeast"/>
        <w:rPr>
          <w:b/>
          <w:sz w:val="24"/>
          <w:szCs w:val="24"/>
        </w:rPr>
      </w:pPr>
      <w:r>
        <w:rPr>
          <w:b/>
          <w:sz w:val="24"/>
          <w:szCs w:val="24"/>
        </w:rPr>
        <w:t>Processo Administrativo nº 2740/2024.</w:t>
      </w:r>
    </w:p>
    <w:p w:rsidR="002C1D78" w:rsidRDefault="00FA25C4">
      <w:pPr>
        <w:spacing w:before="0" w:after="0" w:line="280" w:lineRule="atLeast"/>
        <w:rPr>
          <w:sz w:val="24"/>
          <w:szCs w:val="24"/>
        </w:rPr>
      </w:pPr>
      <w:r>
        <w:rPr>
          <w:b/>
          <w:sz w:val="24"/>
          <w:szCs w:val="24"/>
        </w:rPr>
        <w:t>Pregão Eletrônico nº 010/2024.</w:t>
      </w:r>
    </w:p>
    <w:p w:rsidR="002C1D78" w:rsidRDefault="00FA25C4">
      <w:pPr>
        <w:spacing w:before="0" w:after="0" w:line="280" w:lineRule="atLeast"/>
        <w:rPr>
          <w:sz w:val="24"/>
          <w:szCs w:val="24"/>
        </w:rPr>
      </w:pPr>
      <w:r>
        <w:rPr>
          <w:sz w:val="24"/>
          <w:szCs w:val="24"/>
        </w:rPr>
        <w:t xml:space="preserve">Rua Cel. Eurico de Castro, nº 14 – Centro, Rio das Flôres – RJ. </w:t>
      </w:r>
    </w:p>
    <w:p w:rsidR="002C1D78" w:rsidRDefault="002C1D78">
      <w:pPr>
        <w:pStyle w:val="Corpodetexto"/>
        <w:spacing w:before="146"/>
        <w:ind w:right="34"/>
        <w:jc w:val="center"/>
        <w:rPr>
          <w:sz w:val="24"/>
          <w:szCs w:val="24"/>
        </w:rPr>
      </w:pPr>
    </w:p>
    <w:p w:rsidR="002C1D78" w:rsidRDefault="00FA25C4">
      <w:pPr>
        <w:pStyle w:val="Corpodetexto"/>
        <w:spacing w:before="146"/>
        <w:ind w:right="34"/>
        <w:jc w:val="center"/>
        <w:rPr>
          <w:sz w:val="24"/>
          <w:szCs w:val="24"/>
        </w:rPr>
      </w:pPr>
      <w:r>
        <w:rPr>
          <w:sz w:val="24"/>
          <w:szCs w:val="24"/>
        </w:rPr>
        <w:t xml:space="preserve"> (Papel</w:t>
      </w:r>
      <w:r>
        <w:rPr>
          <w:spacing w:val="-2"/>
          <w:sz w:val="24"/>
          <w:szCs w:val="24"/>
        </w:rPr>
        <w:t xml:space="preserve"> </w:t>
      </w:r>
      <w:r>
        <w:rPr>
          <w:sz w:val="24"/>
          <w:szCs w:val="24"/>
        </w:rPr>
        <w:t>timbrado</w:t>
      </w:r>
      <w:r>
        <w:rPr>
          <w:spacing w:val="-4"/>
          <w:sz w:val="24"/>
          <w:szCs w:val="24"/>
        </w:rPr>
        <w:t xml:space="preserve"> </w:t>
      </w:r>
      <w:r>
        <w:rPr>
          <w:sz w:val="24"/>
          <w:szCs w:val="24"/>
        </w:rPr>
        <w:t>da</w:t>
      </w:r>
      <w:r>
        <w:rPr>
          <w:spacing w:val="-2"/>
          <w:sz w:val="24"/>
          <w:szCs w:val="24"/>
        </w:rPr>
        <w:t xml:space="preserve"> </w:t>
      </w:r>
      <w:r>
        <w:rPr>
          <w:sz w:val="24"/>
          <w:szCs w:val="24"/>
        </w:rPr>
        <w:t>empresa,</w:t>
      </w:r>
      <w:r>
        <w:rPr>
          <w:spacing w:val="-4"/>
          <w:sz w:val="24"/>
          <w:szCs w:val="24"/>
        </w:rPr>
        <w:t xml:space="preserve"> </w:t>
      </w:r>
      <w:r>
        <w:rPr>
          <w:sz w:val="24"/>
          <w:szCs w:val="24"/>
        </w:rPr>
        <w:t>dispensado</w:t>
      </w:r>
      <w:r>
        <w:rPr>
          <w:spacing w:val="-3"/>
          <w:sz w:val="24"/>
          <w:szCs w:val="24"/>
        </w:rPr>
        <w:t xml:space="preserve"> </w:t>
      </w:r>
      <w:r>
        <w:rPr>
          <w:sz w:val="24"/>
          <w:szCs w:val="24"/>
        </w:rPr>
        <w:t>em</w:t>
      </w:r>
      <w:r>
        <w:rPr>
          <w:spacing w:val="-4"/>
          <w:sz w:val="24"/>
          <w:szCs w:val="24"/>
        </w:rPr>
        <w:t xml:space="preserve"> </w:t>
      </w:r>
      <w:r>
        <w:rPr>
          <w:sz w:val="24"/>
          <w:szCs w:val="24"/>
        </w:rPr>
        <w:t>caso</w:t>
      </w:r>
      <w:r>
        <w:rPr>
          <w:spacing w:val="-4"/>
          <w:sz w:val="24"/>
          <w:szCs w:val="24"/>
        </w:rPr>
        <w:t xml:space="preserve"> </w:t>
      </w:r>
      <w:r>
        <w:rPr>
          <w:sz w:val="24"/>
          <w:szCs w:val="24"/>
        </w:rPr>
        <w:t>de</w:t>
      </w:r>
      <w:r>
        <w:rPr>
          <w:spacing w:val="-4"/>
          <w:sz w:val="24"/>
          <w:szCs w:val="24"/>
        </w:rPr>
        <w:t xml:space="preserve"> </w:t>
      </w:r>
      <w:r>
        <w:rPr>
          <w:sz w:val="24"/>
          <w:szCs w:val="24"/>
        </w:rPr>
        <w:t>carimbo</w:t>
      </w:r>
      <w:r>
        <w:rPr>
          <w:spacing w:val="-3"/>
          <w:sz w:val="24"/>
          <w:szCs w:val="24"/>
        </w:rPr>
        <w:t xml:space="preserve"> </w:t>
      </w:r>
      <w:r>
        <w:rPr>
          <w:sz w:val="24"/>
          <w:szCs w:val="24"/>
        </w:rPr>
        <w:t>com</w:t>
      </w:r>
      <w:r>
        <w:rPr>
          <w:spacing w:val="-3"/>
          <w:sz w:val="24"/>
          <w:szCs w:val="24"/>
        </w:rPr>
        <w:t xml:space="preserve"> </w:t>
      </w:r>
      <w:r>
        <w:rPr>
          <w:sz w:val="24"/>
          <w:szCs w:val="24"/>
        </w:rPr>
        <w:t>CNPJ)</w:t>
      </w:r>
    </w:p>
    <w:p w:rsidR="002C1D78" w:rsidRDefault="002C1D78">
      <w:pPr>
        <w:pStyle w:val="Corpodetexto"/>
        <w:tabs>
          <w:tab w:val="left" w:pos="534"/>
          <w:tab w:val="left" w:pos="1873"/>
          <w:tab w:val="left" w:pos="5600"/>
          <w:tab w:val="left" w:pos="6034"/>
          <w:tab w:val="left" w:pos="7270"/>
          <w:tab w:val="left" w:pos="7944"/>
        </w:tabs>
        <w:spacing w:before="101"/>
        <w:ind w:right="690"/>
        <w:rPr>
          <w:sz w:val="24"/>
          <w:szCs w:val="24"/>
        </w:rPr>
      </w:pPr>
    </w:p>
    <w:p w:rsidR="002C1D78" w:rsidRDefault="00FA25C4">
      <w:pPr>
        <w:pStyle w:val="Corpodetexto"/>
        <w:tabs>
          <w:tab w:val="left" w:pos="534"/>
          <w:tab w:val="left" w:pos="1873"/>
          <w:tab w:val="left" w:pos="5600"/>
          <w:tab w:val="left" w:pos="6034"/>
          <w:tab w:val="left" w:pos="7270"/>
          <w:tab w:val="left" w:pos="7944"/>
          <w:tab w:val="left" w:pos="9072"/>
        </w:tabs>
        <w:spacing w:before="101"/>
        <w:ind w:right="141"/>
        <w:rPr>
          <w:sz w:val="24"/>
          <w:szCs w:val="24"/>
        </w:rPr>
      </w:pPr>
      <w:r>
        <w:rPr>
          <w:sz w:val="24"/>
          <w:szCs w:val="24"/>
        </w:rPr>
        <w:t>A empresa</w:t>
      </w:r>
      <w:r>
        <w:rPr>
          <w:sz w:val="24"/>
          <w:szCs w:val="24"/>
          <w:u w:val="single"/>
        </w:rPr>
        <w:t xml:space="preserve"> _____</w:t>
      </w:r>
      <w:r>
        <w:rPr>
          <w:sz w:val="24"/>
          <w:szCs w:val="24"/>
        </w:rPr>
        <w:t>,sediada na Rua</w:t>
      </w:r>
      <w:r>
        <w:rPr>
          <w:sz w:val="24"/>
          <w:szCs w:val="24"/>
          <w:u w:val="single"/>
        </w:rPr>
        <w:t xml:space="preserve"> _______</w:t>
      </w:r>
      <w:r>
        <w:rPr>
          <w:sz w:val="24"/>
          <w:szCs w:val="24"/>
          <w:u w:val="single"/>
        </w:rPr>
        <w:tab/>
      </w:r>
      <w:r>
        <w:rPr>
          <w:sz w:val="24"/>
          <w:szCs w:val="24"/>
        </w:rPr>
        <w:t>,</w:t>
      </w:r>
      <w:r>
        <w:rPr>
          <w:spacing w:val="65"/>
          <w:sz w:val="24"/>
          <w:szCs w:val="24"/>
        </w:rPr>
        <w:t xml:space="preserve"> </w:t>
      </w:r>
      <w:r>
        <w:rPr>
          <w:sz w:val="24"/>
          <w:szCs w:val="24"/>
        </w:rPr>
        <w:t>nº</w:t>
      </w:r>
      <w:r>
        <w:rPr>
          <w:sz w:val="24"/>
          <w:szCs w:val="24"/>
          <w:u w:val="single"/>
        </w:rPr>
        <w:tab/>
      </w:r>
      <w:r>
        <w:rPr>
          <w:sz w:val="24"/>
          <w:szCs w:val="24"/>
        </w:rPr>
        <w:t>,</w:t>
      </w:r>
      <w:r>
        <w:rPr>
          <w:spacing w:val="63"/>
          <w:sz w:val="24"/>
          <w:szCs w:val="24"/>
        </w:rPr>
        <w:t xml:space="preserve"> </w:t>
      </w:r>
      <w:r>
        <w:rPr>
          <w:sz w:val="24"/>
          <w:szCs w:val="24"/>
        </w:rPr>
        <w:t>Bairro</w:t>
      </w:r>
      <w:r>
        <w:rPr>
          <w:sz w:val="24"/>
          <w:szCs w:val="24"/>
          <w:u w:val="single"/>
        </w:rPr>
        <w:tab/>
        <w:t>_____</w:t>
      </w:r>
      <w:r>
        <w:rPr>
          <w:sz w:val="24"/>
          <w:szCs w:val="24"/>
        </w:rPr>
        <w:t>,na</w:t>
      </w:r>
      <w:r>
        <w:rPr>
          <w:spacing w:val="65"/>
          <w:sz w:val="24"/>
          <w:szCs w:val="24"/>
        </w:rPr>
        <w:t xml:space="preserve"> </w:t>
      </w:r>
      <w:r>
        <w:rPr>
          <w:sz w:val="24"/>
          <w:szCs w:val="24"/>
        </w:rPr>
        <w:t>cidade de</w:t>
      </w:r>
      <w:r>
        <w:rPr>
          <w:sz w:val="24"/>
          <w:szCs w:val="24"/>
          <w:u w:val="single"/>
        </w:rPr>
        <w:t xml:space="preserve"> ___</w:t>
      </w:r>
      <w:r>
        <w:rPr>
          <w:sz w:val="24"/>
          <w:szCs w:val="24"/>
          <w:u w:val="single"/>
        </w:rPr>
        <w:tab/>
      </w:r>
      <w:r>
        <w:rPr>
          <w:spacing w:val="-11"/>
          <w:sz w:val="24"/>
          <w:szCs w:val="24"/>
        </w:rPr>
        <w:t xml:space="preserve"> /</w:t>
      </w:r>
      <w:r>
        <w:rPr>
          <w:sz w:val="24"/>
          <w:szCs w:val="24"/>
          <w:u w:val="single"/>
        </w:rPr>
        <w:t xml:space="preserve">  </w:t>
      </w:r>
      <w:r>
        <w:rPr>
          <w:spacing w:val="1"/>
          <w:sz w:val="24"/>
          <w:szCs w:val="24"/>
          <w:u w:val="single"/>
        </w:rPr>
        <w:t xml:space="preserve"> </w:t>
      </w:r>
      <w:r>
        <w:rPr>
          <w:sz w:val="24"/>
          <w:szCs w:val="24"/>
        </w:rPr>
        <w:t>, inscrita no Cadastro Nacional de Pessoas</w:t>
      </w:r>
      <w:r>
        <w:rPr>
          <w:spacing w:val="1"/>
          <w:sz w:val="24"/>
          <w:szCs w:val="24"/>
        </w:rPr>
        <w:t xml:space="preserve"> </w:t>
      </w:r>
      <w:r>
        <w:rPr>
          <w:sz w:val="24"/>
          <w:szCs w:val="24"/>
        </w:rPr>
        <w:t>Jurídicas</w:t>
      </w:r>
      <w:r>
        <w:rPr>
          <w:spacing w:val="15"/>
          <w:sz w:val="24"/>
          <w:szCs w:val="24"/>
        </w:rPr>
        <w:t xml:space="preserve"> </w:t>
      </w:r>
      <w:r>
        <w:rPr>
          <w:sz w:val="24"/>
          <w:szCs w:val="24"/>
        </w:rPr>
        <w:t>(CNPJ)</w:t>
      </w:r>
      <w:r>
        <w:rPr>
          <w:spacing w:val="15"/>
          <w:sz w:val="24"/>
          <w:szCs w:val="24"/>
        </w:rPr>
        <w:t xml:space="preserve"> </w:t>
      </w:r>
      <w:r>
        <w:rPr>
          <w:sz w:val="24"/>
          <w:szCs w:val="24"/>
        </w:rPr>
        <w:t>sob</w:t>
      </w:r>
      <w:r>
        <w:rPr>
          <w:spacing w:val="18"/>
          <w:sz w:val="24"/>
          <w:szCs w:val="24"/>
        </w:rPr>
        <w:t xml:space="preserve"> </w:t>
      </w:r>
      <w:r>
        <w:rPr>
          <w:sz w:val="24"/>
          <w:szCs w:val="24"/>
        </w:rPr>
        <w:t>o</w:t>
      </w:r>
      <w:r>
        <w:rPr>
          <w:spacing w:val="15"/>
          <w:sz w:val="24"/>
          <w:szCs w:val="24"/>
        </w:rPr>
        <w:t xml:space="preserve"> </w:t>
      </w:r>
      <w:r>
        <w:rPr>
          <w:sz w:val="24"/>
          <w:szCs w:val="24"/>
        </w:rPr>
        <w:t>nº</w:t>
      </w:r>
      <w:r>
        <w:rPr>
          <w:sz w:val="24"/>
          <w:szCs w:val="24"/>
          <w:u w:val="single"/>
        </w:rPr>
        <w:tab/>
      </w:r>
      <w:r>
        <w:rPr>
          <w:sz w:val="24"/>
          <w:szCs w:val="24"/>
          <w:u w:val="single"/>
        </w:rPr>
        <w:tab/>
      </w:r>
      <w:r>
        <w:rPr>
          <w:sz w:val="24"/>
          <w:szCs w:val="24"/>
          <w:u w:val="single"/>
        </w:rPr>
        <w:tab/>
      </w:r>
      <w:r>
        <w:rPr>
          <w:sz w:val="24"/>
          <w:szCs w:val="24"/>
        </w:rPr>
        <w:t>,</w:t>
      </w:r>
      <w:r>
        <w:rPr>
          <w:spacing w:val="13"/>
          <w:sz w:val="24"/>
          <w:szCs w:val="24"/>
        </w:rPr>
        <w:t xml:space="preserve"> </w:t>
      </w:r>
      <w:r>
        <w:rPr>
          <w:sz w:val="24"/>
          <w:szCs w:val="24"/>
        </w:rPr>
        <w:t>por</w:t>
      </w:r>
      <w:r>
        <w:rPr>
          <w:spacing w:val="15"/>
          <w:sz w:val="24"/>
          <w:szCs w:val="24"/>
        </w:rPr>
        <w:t xml:space="preserve"> </w:t>
      </w:r>
      <w:r>
        <w:rPr>
          <w:sz w:val="24"/>
          <w:szCs w:val="24"/>
        </w:rPr>
        <w:t>seu</w:t>
      </w:r>
      <w:r>
        <w:rPr>
          <w:spacing w:val="15"/>
          <w:sz w:val="24"/>
          <w:szCs w:val="24"/>
        </w:rPr>
        <w:t xml:space="preserve"> </w:t>
      </w:r>
      <w:r>
        <w:rPr>
          <w:sz w:val="24"/>
          <w:szCs w:val="24"/>
        </w:rPr>
        <w:t>representante</w:t>
      </w:r>
      <w:r>
        <w:rPr>
          <w:spacing w:val="14"/>
          <w:sz w:val="24"/>
          <w:szCs w:val="24"/>
        </w:rPr>
        <w:t xml:space="preserve"> </w:t>
      </w:r>
      <w:r>
        <w:rPr>
          <w:sz w:val="24"/>
          <w:szCs w:val="24"/>
        </w:rPr>
        <w:t>legal,</w:t>
      </w:r>
      <w:r>
        <w:rPr>
          <w:spacing w:val="16"/>
          <w:sz w:val="24"/>
          <w:szCs w:val="24"/>
        </w:rPr>
        <w:t xml:space="preserve"> </w:t>
      </w:r>
      <w:r>
        <w:rPr>
          <w:sz w:val="24"/>
          <w:szCs w:val="24"/>
        </w:rPr>
        <w:t xml:space="preserve">o(a) </w:t>
      </w:r>
      <w:r>
        <w:rPr>
          <w:spacing w:val="-59"/>
          <w:sz w:val="24"/>
          <w:szCs w:val="24"/>
        </w:rPr>
        <w:t xml:space="preserve">  </w:t>
      </w:r>
      <w:r>
        <w:rPr>
          <w:sz w:val="24"/>
          <w:szCs w:val="24"/>
        </w:rPr>
        <w:t>Sr(a).</w:t>
      </w:r>
      <w:r>
        <w:rPr>
          <w:sz w:val="24"/>
          <w:szCs w:val="24"/>
          <w:u w:val="single"/>
        </w:rPr>
        <w:tab/>
        <w:t>____________</w:t>
      </w:r>
      <w:r>
        <w:rPr>
          <w:sz w:val="24"/>
          <w:szCs w:val="24"/>
          <w:u w:val="single"/>
        </w:rPr>
        <w:tab/>
      </w:r>
      <w:r>
        <w:rPr>
          <w:sz w:val="24"/>
          <w:szCs w:val="24"/>
        </w:rPr>
        <w:t>,</w:t>
      </w:r>
      <w:r>
        <w:rPr>
          <w:spacing w:val="107"/>
          <w:sz w:val="24"/>
          <w:szCs w:val="24"/>
        </w:rPr>
        <w:t xml:space="preserve"> </w:t>
      </w:r>
      <w:r>
        <w:rPr>
          <w:sz w:val="24"/>
          <w:szCs w:val="24"/>
        </w:rPr>
        <w:t>portador(a)</w:t>
      </w:r>
      <w:r>
        <w:rPr>
          <w:spacing w:val="110"/>
          <w:sz w:val="24"/>
          <w:szCs w:val="24"/>
        </w:rPr>
        <w:t xml:space="preserve"> </w:t>
      </w:r>
      <w:r>
        <w:rPr>
          <w:sz w:val="24"/>
          <w:szCs w:val="24"/>
        </w:rPr>
        <w:t>da</w:t>
      </w:r>
      <w:r>
        <w:rPr>
          <w:spacing w:val="110"/>
          <w:sz w:val="24"/>
          <w:szCs w:val="24"/>
        </w:rPr>
        <w:t xml:space="preserve"> </w:t>
      </w:r>
      <w:r>
        <w:rPr>
          <w:sz w:val="24"/>
          <w:szCs w:val="24"/>
        </w:rPr>
        <w:t>Carteira</w:t>
      </w:r>
      <w:r>
        <w:rPr>
          <w:spacing w:val="110"/>
          <w:sz w:val="24"/>
          <w:szCs w:val="24"/>
        </w:rPr>
        <w:t xml:space="preserve"> </w:t>
      </w:r>
      <w:r>
        <w:rPr>
          <w:sz w:val="24"/>
          <w:szCs w:val="24"/>
        </w:rPr>
        <w:t>de</w:t>
      </w:r>
      <w:r>
        <w:rPr>
          <w:spacing w:val="108"/>
          <w:sz w:val="24"/>
          <w:szCs w:val="24"/>
        </w:rPr>
        <w:t xml:space="preserve"> </w:t>
      </w:r>
      <w:r>
        <w:rPr>
          <w:sz w:val="24"/>
          <w:szCs w:val="24"/>
        </w:rPr>
        <w:t>Identidade</w:t>
      </w:r>
      <w:r>
        <w:rPr>
          <w:spacing w:val="110"/>
          <w:sz w:val="24"/>
          <w:szCs w:val="24"/>
        </w:rPr>
        <w:t xml:space="preserve"> </w:t>
      </w:r>
      <w:r>
        <w:rPr>
          <w:sz w:val="24"/>
          <w:szCs w:val="24"/>
        </w:rPr>
        <w:t>nº</w:t>
      </w:r>
      <w:r>
        <w:rPr>
          <w:sz w:val="24"/>
          <w:szCs w:val="24"/>
          <w:u w:val="single"/>
        </w:rPr>
        <w:t xml:space="preserve"> </w:t>
      </w:r>
      <w:r>
        <w:rPr>
          <w:sz w:val="24"/>
          <w:szCs w:val="24"/>
          <w:u w:val="single"/>
        </w:rPr>
        <w:tab/>
      </w:r>
      <w:r>
        <w:rPr>
          <w:sz w:val="24"/>
          <w:szCs w:val="24"/>
        </w:rPr>
        <w:t>expedida pelo</w:t>
      </w:r>
      <w:r>
        <w:rPr>
          <w:spacing w:val="-1"/>
          <w:sz w:val="24"/>
          <w:szCs w:val="24"/>
        </w:rPr>
        <w:t xml:space="preserve">__________ </w:t>
      </w:r>
      <w:r>
        <w:rPr>
          <w:sz w:val="24"/>
          <w:szCs w:val="24"/>
        </w:rPr>
        <w:t>e</w:t>
      </w:r>
      <w:r>
        <w:rPr>
          <w:spacing w:val="-1"/>
          <w:sz w:val="24"/>
          <w:szCs w:val="24"/>
        </w:rPr>
        <w:t xml:space="preserve"> </w:t>
      </w:r>
      <w:r>
        <w:rPr>
          <w:sz w:val="24"/>
          <w:szCs w:val="24"/>
        </w:rPr>
        <w:t>do CPF</w:t>
      </w:r>
      <w:r>
        <w:rPr>
          <w:spacing w:val="-1"/>
          <w:sz w:val="24"/>
          <w:szCs w:val="24"/>
        </w:rPr>
        <w:t xml:space="preserve"> </w:t>
      </w:r>
      <w:r>
        <w:rPr>
          <w:sz w:val="24"/>
          <w:szCs w:val="24"/>
        </w:rPr>
        <w:t>nº</w:t>
      </w:r>
      <w:r>
        <w:rPr>
          <w:sz w:val="24"/>
          <w:szCs w:val="24"/>
          <w:u w:val="single"/>
        </w:rPr>
        <w:tab/>
      </w:r>
      <w:r>
        <w:rPr>
          <w:sz w:val="24"/>
          <w:szCs w:val="24"/>
        </w:rPr>
        <w:t>,</w:t>
      </w:r>
      <w:r>
        <w:rPr>
          <w:spacing w:val="-4"/>
          <w:sz w:val="24"/>
          <w:szCs w:val="24"/>
        </w:rPr>
        <w:t xml:space="preserve"> </w:t>
      </w:r>
      <w:r>
        <w:rPr>
          <w:b/>
          <w:sz w:val="24"/>
          <w:szCs w:val="24"/>
        </w:rPr>
        <w:t>DECLARA</w:t>
      </w:r>
      <w:r>
        <w:rPr>
          <w:sz w:val="24"/>
          <w:szCs w:val="24"/>
        </w:rPr>
        <w:t>:</w:t>
      </w:r>
    </w:p>
    <w:p w:rsidR="002C1D78" w:rsidRDefault="00FA25C4">
      <w:pPr>
        <w:pStyle w:val="Corpodetexto"/>
        <w:tabs>
          <w:tab w:val="left" w:pos="534"/>
          <w:tab w:val="left" w:pos="1873"/>
          <w:tab w:val="left" w:pos="5600"/>
          <w:tab w:val="left" w:pos="6034"/>
          <w:tab w:val="left" w:pos="7270"/>
          <w:tab w:val="left" w:pos="7944"/>
        </w:tabs>
        <w:spacing w:before="101"/>
        <w:ind w:right="690"/>
        <w:rPr>
          <w:sz w:val="24"/>
          <w:szCs w:val="24"/>
        </w:rPr>
      </w:pPr>
      <w:r>
        <w:rPr>
          <w:sz w:val="24"/>
          <w:szCs w:val="24"/>
        </w:rPr>
        <w:t xml:space="preserve"> </w:t>
      </w:r>
    </w:p>
    <w:p w:rsidR="002C1D78" w:rsidRDefault="00FA25C4">
      <w:pPr>
        <w:pStyle w:val="PargrafodaLista"/>
        <w:widowControl w:val="0"/>
        <w:numPr>
          <w:ilvl w:val="0"/>
          <w:numId w:val="3"/>
        </w:numPr>
        <w:tabs>
          <w:tab w:val="left" w:pos="284"/>
          <w:tab w:val="left" w:pos="795"/>
        </w:tabs>
        <w:spacing w:before="0" w:after="0"/>
        <w:ind w:left="0" w:firstLine="0"/>
        <w:contextualSpacing w:val="0"/>
        <w:rPr>
          <w:sz w:val="24"/>
          <w:szCs w:val="24"/>
        </w:rPr>
      </w:pPr>
      <w:r>
        <w:rPr>
          <w:sz w:val="24"/>
          <w:szCs w:val="24"/>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  </w:t>
      </w:r>
    </w:p>
    <w:p w:rsidR="002C1D78" w:rsidRDefault="002C1D78">
      <w:pPr>
        <w:pStyle w:val="PargrafodaLista"/>
        <w:widowControl w:val="0"/>
        <w:tabs>
          <w:tab w:val="left" w:pos="284"/>
          <w:tab w:val="left" w:pos="795"/>
        </w:tabs>
        <w:spacing w:before="0" w:after="0"/>
        <w:ind w:left="0"/>
        <w:contextualSpacing w:val="0"/>
        <w:rPr>
          <w:sz w:val="24"/>
          <w:szCs w:val="24"/>
        </w:rPr>
      </w:pPr>
    </w:p>
    <w:p w:rsidR="002C1D78" w:rsidRDefault="00FA25C4">
      <w:pPr>
        <w:pStyle w:val="PargrafodaLista"/>
        <w:widowControl w:val="0"/>
        <w:numPr>
          <w:ilvl w:val="0"/>
          <w:numId w:val="3"/>
        </w:numPr>
        <w:tabs>
          <w:tab w:val="left" w:pos="284"/>
          <w:tab w:val="left" w:pos="795"/>
        </w:tabs>
        <w:spacing w:before="0" w:after="0"/>
        <w:ind w:left="0" w:firstLine="0"/>
        <w:contextualSpacing w:val="0"/>
        <w:rPr>
          <w:sz w:val="24"/>
          <w:szCs w:val="24"/>
        </w:rPr>
      </w:pPr>
      <w:r>
        <w:rPr>
          <w:sz w:val="24"/>
          <w:szCs w:val="24"/>
        </w:rPr>
        <w:t xml:space="preserve">- sob as penas da lei, que os preços cotados incluem </w:t>
      </w:r>
      <w:r>
        <w:rPr>
          <w:b/>
          <w:sz w:val="24"/>
          <w:szCs w:val="24"/>
        </w:rPr>
        <w:t>todos os custos e despesas</w:t>
      </w:r>
      <w:r>
        <w:rPr>
          <w:sz w:val="24"/>
          <w:szCs w:val="24"/>
        </w:rPr>
        <w:t xml:space="preserve"> necessárias ao cumprimento integral das obrigações decorrentes desta licitação;</w:t>
      </w:r>
    </w:p>
    <w:p w:rsidR="002C1D78" w:rsidRDefault="002C1D78">
      <w:pPr>
        <w:pStyle w:val="PargrafodaLista"/>
        <w:widowControl w:val="0"/>
        <w:tabs>
          <w:tab w:val="left" w:pos="284"/>
          <w:tab w:val="left" w:pos="795"/>
        </w:tabs>
        <w:spacing w:before="0" w:after="0"/>
        <w:ind w:left="0"/>
        <w:contextualSpacing w:val="0"/>
        <w:rPr>
          <w:sz w:val="24"/>
          <w:szCs w:val="24"/>
        </w:rPr>
      </w:pPr>
    </w:p>
    <w:p w:rsidR="002C1D78" w:rsidRDefault="00FA25C4">
      <w:pPr>
        <w:pStyle w:val="PargrafodaLista"/>
        <w:widowControl w:val="0"/>
        <w:numPr>
          <w:ilvl w:val="0"/>
          <w:numId w:val="3"/>
        </w:numPr>
        <w:tabs>
          <w:tab w:val="left" w:pos="284"/>
          <w:tab w:val="left" w:pos="795"/>
        </w:tabs>
        <w:spacing w:before="0" w:after="0"/>
        <w:ind w:left="0" w:firstLine="0"/>
        <w:contextualSpacing w:val="0"/>
        <w:rPr>
          <w:sz w:val="24"/>
          <w:szCs w:val="24"/>
        </w:rPr>
      </w:pPr>
      <w:r>
        <w:rPr>
          <w:sz w:val="24"/>
          <w:szCs w:val="24"/>
        </w:rPr>
        <w:t xml:space="preserve">- que, por ser de seu conhecimento, </w:t>
      </w:r>
      <w:r>
        <w:rPr>
          <w:b/>
          <w:sz w:val="24"/>
          <w:szCs w:val="24"/>
        </w:rPr>
        <w:t>atende e se submete a todas as cláusulas e condições do Edital e Anexos</w:t>
      </w:r>
      <w:r>
        <w:rPr>
          <w:sz w:val="24"/>
          <w:szCs w:val="24"/>
        </w:rPr>
        <w:t>, relativos a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w:t>
      </w:r>
    </w:p>
    <w:p w:rsidR="002C1D78" w:rsidRDefault="002C1D78">
      <w:pPr>
        <w:pStyle w:val="PargrafodaLista"/>
        <w:widowControl w:val="0"/>
        <w:tabs>
          <w:tab w:val="left" w:pos="284"/>
          <w:tab w:val="left" w:pos="795"/>
        </w:tabs>
        <w:spacing w:before="0" w:after="0"/>
        <w:ind w:left="0"/>
        <w:contextualSpacing w:val="0"/>
        <w:rPr>
          <w:sz w:val="24"/>
          <w:szCs w:val="24"/>
        </w:rPr>
      </w:pPr>
    </w:p>
    <w:p w:rsidR="002C1D78" w:rsidRDefault="00FA25C4">
      <w:pPr>
        <w:pStyle w:val="PargrafodaLista"/>
        <w:widowControl w:val="0"/>
        <w:numPr>
          <w:ilvl w:val="0"/>
          <w:numId w:val="3"/>
        </w:numPr>
        <w:tabs>
          <w:tab w:val="left" w:pos="284"/>
          <w:tab w:val="left" w:pos="795"/>
        </w:tabs>
        <w:spacing w:before="0" w:after="0"/>
        <w:ind w:left="0" w:firstLine="0"/>
        <w:contextualSpacing w:val="0"/>
        <w:rPr>
          <w:sz w:val="24"/>
          <w:szCs w:val="24"/>
        </w:rPr>
      </w:pPr>
      <w:r>
        <w:rPr>
          <w:sz w:val="24"/>
          <w:szCs w:val="24"/>
        </w:rPr>
        <w:t xml:space="preserve">- sob as penas da lei, que tem condições de fornecer a quantidade estabelecida no prazo assinalado, independentemente dos demais compromissos de fornecimento porventura existentes, bem como que </w:t>
      </w:r>
      <w:r>
        <w:rPr>
          <w:b/>
          <w:sz w:val="24"/>
          <w:szCs w:val="24"/>
        </w:rPr>
        <w:t>fornecerá o material de acordo com as especificações técnicas (Anexo I do Edital)</w:t>
      </w:r>
      <w:r>
        <w:rPr>
          <w:sz w:val="24"/>
          <w:szCs w:val="24"/>
        </w:rPr>
        <w:t>, respeitando as condições de embalagens, prazos de validade, requisitos específicos, enfim todas as especificações;</w:t>
      </w:r>
    </w:p>
    <w:p w:rsidR="002C1D78" w:rsidRDefault="002C1D78">
      <w:pPr>
        <w:pStyle w:val="PargrafodaLista"/>
        <w:widowControl w:val="0"/>
        <w:tabs>
          <w:tab w:val="left" w:pos="284"/>
          <w:tab w:val="left" w:pos="795"/>
        </w:tabs>
        <w:spacing w:before="0" w:after="0"/>
        <w:ind w:left="0"/>
        <w:contextualSpacing w:val="0"/>
        <w:rPr>
          <w:sz w:val="24"/>
          <w:szCs w:val="24"/>
        </w:rPr>
      </w:pPr>
    </w:p>
    <w:p w:rsidR="002C1D78" w:rsidRDefault="00FA25C4">
      <w:pPr>
        <w:pStyle w:val="PargrafodaLista"/>
        <w:widowControl w:val="0"/>
        <w:numPr>
          <w:ilvl w:val="0"/>
          <w:numId w:val="3"/>
        </w:numPr>
        <w:tabs>
          <w:tab w:val="left" w:pos="284"/>
          <w:tab w:val="left" w:pos="795"/>
        </w:tabs>
        <w:spacing w:before="0" w:after="0"/>
        <w:ind w:left="0" w:firstLine="0"/>
        <w:contextualSpacing w:val="0"/>
        <w:rPr>
          <w:sz w:val="24"/>
          <w:szCs w:val="24"/>
        </w:rPr>
      </w:pPr>
      <w:r>
        <w:rPr>
          <w:sz w:val="24"/>
          <w:szCs w:val="24"/>
        </w:rPr>
        <w:t xml:space="preserve">- até a presente data </w:t>
      </w:r>
      <w:r>
        <w:rPr>
          <w:b/>
          <w:sz w:val="24"/>
          <w:szCs w:val="24"/>
        </w:rPr>
        <w:t>INEXISTEM FATOS SUPERVENIENTES</w:t>
      </w:r>
      <w:r>
        <w:rPr>
          <w:sz w:val="24"/>
          <w:szCs w:val="24"/>
        </w:rPr>
        <w:t xml:space="preserve"> impeditivos para habilitação</w:t>
      </w:r>
      <w:r>
        <w:rPr>
          <w:spacing w:val="1"/>
          <w:sz w:val="24"/>
          <w:szCs w:val="24"/>
        </w:rPr>
        <w:t xml:space="preserve"> </w:t>
      </w:r>
      <w:r>
        <w:rPr>
          <w:sz w:val="24"/>
          <w:szCs w:val="24"/>
        </w:rPr>
        <w:t>no presente processo licitatório, estando ciente da obrigatoriedade de declarar</w:t>
      </w:r>
      <w:r>
        <w:rPr>
          <w:spacing w:val="1"/>
          <w:sz w:val="24"/>
          <w:szCs w:val="24"/>
        </w:rPr>
        <w:t xml:space="preserve"> </w:t>
      </w:r>
      <w:r>
        <w:rPr>
          <w:sz w:val="24"/>
          <w:szCs w:val="24"/>
        </w:rPr>
        <w:t>ocorrências</w:t>
      </w:r>
      <w:r>
        <w:rPr>
          <w:spacing w:val="-1"/>
          <w:sz w:val="24"/>
          <w:szCs w:val="24"/>
        </w:rPr>
        <w:t xml:space="preserve"> </w:t>
      </w:r>
      <w:r>
        <w:rPr>
          <w:sz w:val="24"/>
          <w:szCs w:val="24"/>
        </w:rPr>
        <w:t>posteriores;</w:t>
      </w:r>
    </w:p>
    <w:p w:rsidR="002C1D78" w:rsidRDefault="002C1D78">
      <w:pPr>
        <w:pStyle w:val="PargrafodaLista"/>
        <w:widowControl w:val="0"/>
        <w:tabs>
          <w:tab w:val="left" w:pos="795"/>
        </w:tabs>
        <w:spacing w:before="0" w:after="0"/>
        <w:ind w:left="0"/>
        <w:contextualSpacing w:val="0"/>
        <w:rPr>
          <w:sz w:val="24"/>
          <w:szCs w:val="24"/>
        </w:rPr>
      </w:pPr>
    </w:p>
    <w:p w:rsidR="002C1D78" w:rsidRDefault="00FA25C4">
      <w:pPr>
        <w:pStyle w:val="PargrafodaLista"/>
        <w:widowControl w:val="0"/>
        <w:numPr>
          <w:ilvl w:val="0"/>
          <w:numId w:val="3"/>
        </w:numPr>
        <w:tabs>
          <w:tab w:val="left" w:pos="284"/>
          <w:tab w:val="left" w:pos="855"/>
        </w:tabs>
        <w:spacing w:before="0" w:after="0"/>
        <w:ind w:left="0" w:firstLine="0"/>
        <w:contextualSpacing w:val="0"/>
        <w:rPr>
          <w:sz w:val="24"/>
          <w:szCs w:val="24"/>
        </w:rPr>
      </w:pPr>
      <w:r>
        <w:rPr>
          <w:sz w:val="24"/>
          <w:szCs w:val="24"/>
        </w:rPr>
        <w:t xml:space="preserve">- </w:t>
      </w:r>
      <w:r>
        <w:rPr>
          <w:b/>
          <w:sz w:val="24"/>
          <w:szCs w:val="24"/>
        </w:rPr>
        <w:t>não FOI DECLARADA INIDÔNEA</w:t>
      </w:r>
      <w:r>
        <w:rPr>
          <w:sz w:val="24"/>
          <w:szCs w:val="24"/>
        </w:rPr>
        <w:t xml:space="preserve"> por nenhum órgão público de qualquer esfera de</w:t>
      </w:r>
      <w:r>
        <w:rPr>
          <w:spacing w:val="1"/>
          <w:sz w:val="24"/>
          <w:szCs w:val="24"/>
        </w:rPr>
        <w:t xml:space="preserve"> </w:t>
      </w:r>
      <w:r>
        <w:rPr>
          <w:sz w:val="24"/>
          <w:szCs w:val="24"/>
        </w:rPr>
        <w:t>governo,</w:t>
      </w:r>
      <w:r>
        <w:rPr>
          <w:spacing w:val="-3"/>
          <w:sz w:val="24"/>
          <w:szCs w:val="24"/>
        </w:rPr>
        <w:t xml:space="preserve"> </w:t>
      </w:r>
      <w:r>
        <w:rPr>
          <w:sz w:val="24"/>
          <w:szCs w:val="24"/>
        </w:rPr>
        <w:t>estando</w:t>
      </w:r>
      <w:r>
        <w:rPr>
          <w:spacing w:val="-2"/>
          <w:sz w:val="24"/>
          <w:szCs w:val="24"/>
        </w:rPr>
        <w:t xml:space="preserve"> </w:t>
      </w:r>
      <w:r>
        <w:rPr>
          <w:sz w:val="24"/>
          <w:szCs w:val="24"/>
        </w:rPr>
        <w:t>apta a</w:t>
      </w:r>
      <w:r>
        <w:rPr>
          <w:spacing w:val="-2"/>
          <w:sz w:val="24"/>
          <w:szCs w:val="24"/>
        </w:rPr>
        <w:t xml:space="preserve"> </w:t>
      </w:r>
      <w:r>
        <w:rPr>
          <w:sz w:val="24"/>
          <w:szCs w:val="24"/>
        </w:rPr>
        <w:t>contratar</w:t>
      </w:r>
      <w:r>
        <w:rPr>
          <w:spacing w:val="-3"/>
          <w:sz w:val="24"/>
          <w:szCs w:val="24"/>
        </w:rPr>
        <w:t xml:space="preserve"> </w:t>
      </w:r>
      <w:r>
        <w:rPr>
          <w:sz w:val="24"/>
          <w:szCs w:val="24"/>
        </w:rPr>
        <w:t>com o</w:t>
      </w:r>
      <w:r>
        <w:rPr>
          <w:spacing w:val="-2"/>
          <w:sz w:val="24"/>
          <w:szCs w:val="24"/>
        </w:rPr>
        <w:t xml:space="preserve"> </w:t>
      </w:r>
      <w:r>
        <w:rPr>
          <w:sz w:val="24"/>
          <w:szCs w:val="24"/>
        </w:rPr>
        <w:t>poder</w:t>
      </w:r>
      <w:r>
        <w:rPr>
          <w:spacing w:val="-1"/>
          <w:sz w:val="24"/>
          <w:szCs w:val="24"/>
        </w:rPr>
        <w:t xml:space="preserve"> </w:t>
      </w:r>
      <w:r>
        <w:rPr>
          <w:sz w:val="24"/>
          <w:szCs w:val="24"/>
        </w:rPr>
        <w:t>público;</w:t>
      </w:r>
    </w:p>
    <w:p w:rsidR="002C1D78" w:rsidRDefault="002C1D78">
      <w:pPr>
        <w:pStyle w:val="PargrafodaLista"/>
        <w:ind w:left="0"/>
        <w:rPr>
          <w:sz w:val="24"/>
          <w:szCs w:val="24"/>
        </w:rPr>
      </w:pPr>
    </w:p>
    <w:p w:rsidR="002C1D78" w:rsidRDefault="00FA25C4">
      <w:pPr>
        <w:pStyle w:val="PargrafodaLista"/>
        <w:widowControl w:val="0"/>
        <w:numPr>
          <w:ilvl w:val="0"/>
          <w:numId w:val="3"/>
        </w:numPr>
        <w:tabs>
          <w:tab w:val="left" w:pos="284"/>
          <w:tab w:val="left" w:pos="881"/>
        </w:tabs>
        <w:spacing w:before="0" w:after="0"/>
        <w:ind w:left="0" w:firstLine="0"/>
        <w:contextualSpacing w:val="0"/>
        <w:rPr>
          <w:sz w:val="24"/>
          <w:szCs w:val="24"/>
        </w:rPr>
      </w:pPr>
      <w:r>
        <w:rPr>
          <w:sz w:val="24"/>
          <w:szCs w:val="24"/>
        </w:rPr>
        <w:t>- Para cumprimento do disposto no inciso XXXIII do art. 7º da Constituição Federal,</w:t>
      </w:r>
      <w:r>
        <w:rPr>
          <w:spacing w:val="1"/>
          <w:sz w:val="24"/>
          <w:szCs w:val="24"/>
        </w:rPr>
        <w:t xml:space="preserve"> </w:t>
      </w:r>
      <w:r>
        <w:rPr>
          <w:b/>
          <w:sz w:val="24"/>
          <w:szCs w:val="24"/>
        </w:rPr>
        <w:t>NÃO</w:t>
      </w:r>
      <w:r>
        <w:rPr>
          <w:b/>
          <w:spacing w:val="1"/>
          <w:sz w:val="24"/>
          <w:szCs w:val="24"/>
        </w:rPr>
        <w:t xml:space="preserve"> </w:t>
      </w:r>
      <w:r>
        <w:rPr>
          <w:b/>
          <w:sz w:val="24"/>
          <w:szCs w:val="24"/>
        </w:rPr>
        <w:t>EMPREGAMOS</w:t>
      </w:r>
      <w:r>
        <w:rPr>
          <w:b/>
          <w:spacing w:val="1"/>
          <w:sz w:val="24"/>
          <w:szCs w:val="24"/>
        </w:rPr>
        <w:t xml:space="preserve"> </w:t>
      </w:r>
      <w:r>
        <w:rPr>
          <w:b/>
          <w:sz w:val="24"/>
          <w:szCs w:val="24"/>
        </w:rPr>
        <w:t>MENORES</w:t>
      </w:r>
      <w:r>
        <w:rPr>
          <w:b/>
          <w:spacing w:val="1"/>
          <w:sz w:val="24"/>
          <w:szCs w:val="24"/>
        </w:rPr>
        <w:t xml:space="preserve"> </w:t>
      </w:r>
      <w:r>
        <w:rPr>
          <w:b/>
          <w:sz w:val="24"/>
          <w:szCs w:val="24"/>
        </w:rPr>
        <w:t>DE</w:t>
      </w:r>
      <w:r>
        <w:rPr>
          <w:b/>
          <w:spacing w:val="1"/>
          <w:sz w:val="24"/>
          <w:szCs w:val="24"/>
        </w:rPr>
        <w:t xml:space="preserve"> </w:t>
      </w:r>
      <w:r>
        <w:rPr>
          <w:b/>
          <w:sz w:val="24"/>
          <w:szCs w:val="24"/>
        </w:rPr>
        <w:t>DEZOITO</w:t>
      </w:r>
      <w:r>
        <w:rPr>
          <w:b/>
          <w:spacing w:val="1"/>
          <w:sz w:val="24"/>
          <w:szCs w:val="24"/>
        </w:rPr>
        <w:t xml:space="preserve"> </w:t>
      </w:r>
      <w:r>
        <w:rPr>
          <w:b/>
          <w:sz w:val="24"/>
          <w:szCs w:val="24"/>
        </w:rPr>
        <w:t>ANOS</w:t>
      </w:r>
      <w:r>
        <w:rPr>
          <w:b/>
          <w:spacing w:val="1"/>
          <w:sz w:val="24"/>
          <w:szCs w:val="24"/>
        </w:rPr>
        <w:t xml:space="preserve"> </w:t>
      </w:r>
      <w:r>
        <w:rPr>
          <w:b/>
          <w:sz w:val="24"/>
          <w:szCs w:val="24"/>
        </w:rPr>
        <w:t>EM</w:t>
      </w:r>
      <w:r>
        <w:rPr>
          <w:b/>
          <w:spacing w:val="1"/>
          <w:sz w:val="24"/>
          <w:szCs w:val="24"/>
        </w:rPr>
        <w:t xml:space="preserve"> </w:t>
      </w:r>
      <w:r>
        <w:rPr>
          <w:b/>
          <w:sz w:val="24"/>
          <w:szCs w:val="24"/>
        </w:rPr>
        <w:t>TRABALHO</w:t>
      </w:r>
      <w:r>
        <w:rPr>
          <w:b/>
          <w:spacing w:val="1"/>
          <w:sz w:val="24"/>
          <w:szCs w:val="24"/>
        </w:rPr>
        <w:t xml:space="preserve"> </w:t>
      </w:r>
      <w:r>
        <w:rPr>
          <w:b/>
          <w:sz w:val="24"/>
          <w:szCs w:val="24"/>
        </w:rPr>
        <w:t>NOTURNO</w:t>
      </w:r>
      <w:r>
        <w:rPr>
          <w:sz w:val="24"/>
          <w:szCs w:val="24"/>
        </w:rPr>
        <w:t>,</w:t>
      </w:r>
      <w:r>
        <w:rPr>
          <w:spacing w:val="1"/>
          <w:sz w:val="24"/>
          <w:szCs w:val="24"/>
        </w:rPr>
        <w:t xml:space="preserve"> </w:t>
      </w:r>
      <w:r>
        <w:rPr>
          <w:b/>
          <w:sz w:val="24"/>
          <w:szCs w:val="24"/>
        </w:rPr>
        <w:t>PERIGOSO</w:t>
      </w:r>
      <w:r>
        <w:rPr>
          <w:b/>
          <w:spacing w:val="1"/>
          <w:sz w:val="24"/>
          <w:szCs w:val="24"/>
        </w:rPr>
        <w:t xml:space="preserve"> </w:t>
      </w:r>
      <w:r>
        <w:rPr>
          <w:b/>
          <w:sz w:val="24"/>
          <w:szCs w:val="24"/>
        </w:rPr>
        <w:t>OU</w:t>
      </w:r>
      <w:r>
        <w:rPr>
          <w:b/>
          <w:spacing w:val="1"/>
          <w:sz w:val="24"/>
          <w:szCs w:val="24"/>
        </w:rPr>
        <w:t xml:space="preserve"> </w:t>
      </w:r>
      <w:r>
        <w:rPr>
          <w:b/>
          <w:sz w:val="24"/>
          <w:szCs w:val="24"/>
        </w:rPr>
        <w:t>INSALUBRE</w:t>
      </w:r>
      <w:r>
        <w:rPr>
          <w:spacing w:val="1"/>
          <w:sz w:val="24"/>
          <w:szCs w:val="24"/>
        </w:rPr>
        <w:t xml:space="preserve"> </w:t>
      </w:r>
      <w:r>
        <w:rPr>
          <w:sz w:val="24"/>
          <w:szCs w:val="24"/>
        </w:rPr>
        <w:t>E</w:t>
      </w:r>
      <w:r>
        <w:rPr>
          <w:spacing w:val="1"/>
          <w:sz w:val="24"/>
          <w:szCs w:val="24"/>
        </w:rPr>
        <w:t xml:space="preserve"> </w:t>
      </w:r>
      <w:r>
        <w:rPr>
          <w:sz w:val="24"/>
          <w:szCs w:val="24"/>
        </w:rPr>
        <w:t>NEM</w:t>
      </w:r>
      <w:r>
        <w:rPr>
          <w:spacing w:val="1"/>
          <w:sz w:val="24"/>
          <w:szCs w:val="24"/>
        </w:rPr>
        <w:t xml:space="preserve"> </w:t>
      </w:r>
      <w:r>
        <w:rPr>
          <w:b/>
          <w:sz w:val="24"/>
          <w:szCs w:val="24"/>
        </w:rPr>
        <w:t>MENORES</w:t>
      </w:r>
      <w:r>
        <w:rPr>
          <w:b/>
          <w:spacing w:val="1"/>
          <w:sz w:val="24"/>
          <w:szCs w:val="24"/>
        </w:rPr>
        <w:t xml:space="preserve"> </w:t>
      </w:r>
      <w:r>
        <w:rPr>
          <w:b/>
          <w:sz w:val="24"/>
          <w:szCs w:val="24"/>
        </w:rPr>
        <w:t>DE</w:t>
      </w:r>
      <w:r>
        <w:rPr>
          <w:b/>
          <w:spacing w:val="1"/>
          <w:sz w:val="24"/>
          <w:szCs w:val="24"/>
        </w:rPr>
        <w:t xml:space="preserve"> </w:t>
      </w:r>
      <w:r>
        <w:rPr>
          <w:b/>
          <w:sz w:val="24"/>
          <w:szCs w:val="24"/>
        </w:rPr>
        <w:t>DEZESSEIS</w:t>
      </w:r>
      <w:r>
        <w:rPr>
          <w:b/>
          <w:spacing w:val="1"/>
          <w:sz w:val="24"/>
          <w:szCs w:val="24"/>
        </w:rPr>
        <w:t xml:space="preserve"> </w:t>
      </w:r>
      <w:r>
        <w:rPr>
          <w:b/>
          <w:sz w:val="24"/>
          <w:szCs w:val="24"/>
        </w:rPr>
        <w:t>ANOS,</w:t>
      </w:r>
      <w:r>
        <w:rPr>
          <w:b/>
          <w:spacing w:val="1"/>
          <w:sz w:val="24"/>
          <w:szCs w:val="24"/>
        </w:rPr>
        <w:t xml:space="preserve"> </w:t>
      </w:r>
      <w:r>
        <w:rPr>
          <w:b/>
          <w:sz w:val="24"/>
          <w:szCs w:val="24"/>
        </w:rPr>
        <w:t>EM</w:t>
      </w:r>
      <w:r>
        <w:rPr>
          <w:b/>
          <w:spacing w:val="1"/>
          <w:sz w:val="24"/>
          <w:szCs w:val="24"/>
        </w:rPr>
        <w:t xml:space="preserve"> </w:t>
      </w:r>
      <w:r>
        <w:rPr>
          <w:b/>
          <w:sz w:val="24"/>
          <w:szCs w:val="24"/>
        </w:rPr>
        <w:t>QUALQUER</w:t>
      </w:r>
      <w:r>
        <w:rPr>
          <w:b/>
          <w:spacing w:val="1"/>
          <w:sz w:val="24"/>
          <w:szCs w:val="24"/>
        </w:rPr>
        <w:t xml:space="preserve"> </w:t>
      </w:r>
      <w:r>
        <w:rPr>
          <w:b/>
          <w:sz w:val="24"/>
          <w:szCs w:val="24"/>
        </w:rPr>
        <w:t>TRABALHO,</w:t>
      </w:r>
      <w:r>
        <w:rPr>
          <w:b/>
          <w:spacing w:val="1"/>
          <w:sz w:val="24"/>
          <w:szCs w:val="24"/>
        </w:rPr>
        <w:t xml:space="preserve"> </w:t>
      </w:r>
      <w:r>
        <w:rPr>
          <w:b/>
          <w:sz w:val="24"/>
          <w:szCs w:val="24"/>
        </w:rPr>
        <w:t>SALVO</w:t>
      </w:r>
      <w:r>
        <w:rPr>
          <w:b/>
          <w:spacing w:val="1"/>
          <w:sz w:val="24"/>
          <w:szCs w:val="24"/>
        </w:rPr>
        <w:t xml:space="preserve"> </w:t>
      </w:r>
      <w:r>
        <w:rPr>
          <w:b/>
          <w:sz w:val="24"/>
          <w:szCs w:val="24"/>
        </w:rPr>
        <w:t>NA</w:t>
      </w:r>
      <w:r>
        <w:rPr>
          <w:b/>
          <w:spacing w:val="1"/>
          <w:sz w:val="24"/>
          <w:szCs w:val="24"/>
        </w:rPr>
        <w:t xml:space="preserve"> </w:t>
      </w:r>
      <w:r>
        <w:rPr>
          <w:b/>
          <w:sz w:val="24"/>
          <w:szCs w:val="24"/>
        </w:rPr>
        <w:t>CONDIÇÃO DE APRENDIZ</w:t>
      </w:r>
      <w:r>
        <w:rPr>
          <w:sz w:val="24"/>
          <w:szCs w:val="24"/>
        </w:rPr>
        <w:t>, a partir dos quatorze anos de idade, em cumprimento ao</w:t>
      </w:r>
      <w:r>
        <w:rPr>
          <w:spacing w:val="1"/>
          <w:sz w:val="24"/>
          <w:szCs w:val="24"/>
        </w:rPr>
        <w:t xml:space="preserve"> </w:t>
      </w:r>
      <w:r>
        <w:rPr>
          <w:sz w:val="24"/>
          <w:szCs w:val="24"/>
        </w:rPr>
        <w:t>que</w:t>
      </w:r>
      <w:r>
        <w:rPr>
          <w:spacing w:val="-2"/>
          <w:sz w:val="24"/>
          <w:szCs w:val="24"/>
        </w:rPr>
        <w:t xml:space="preserve"> </w:t>
      </w:r>
      <w:r>
        <w:rPr>
          <w:sz w:val="24"/>
          <w:szCs w:val="24"/>
        </w:rPr>
        <w:t>determina</w:t>
      </w:r>
      <w:r>
        <w:rPr>
          <w:spacing w:val="-2"/>
          <w:sz w:val="24"/>
          <w:szCs w:val="24"/>
        </w:rPr>
        <w:t xml:space="preserve"> </w:t>
      </w:r>
      <w:r>
        <w:rPr>
          <w:sz w:val="24"/>
          <w:szCs w:val="24"/>
        </w:rPr>
        <w:t>o</w:t>
      </w:r>
      <w:r>
        <w:rPr>
          <w:spacing w:val="-3"/>
          <w:sz w:val="24"/>
          <w:szCs w:val="24"/>
        </w:rPr>
        <w:t xml:space="preserve"> </w:t>
      </w:r>
      <w:r>
        <w:rPr>
          <w:sz w:val="24"/>
          <w:szCs w:val="24"/>
        </w:rPr>
        <w:t>inciso</w:t>
      </w:r>
      <w:r>
        <w:rPr>
          <w:spacing w:val="-1"/>
          <w:sz w:val="24"/>
          <w:szCs w:val="24"/>
        </w:rPr>
        <w:t xml:space="preserve"> </w:t>
      </w:r>
      <w:r>
        <w:rPr>
          <w:sz w:val="24"/>
          <w:szCs w:val="24"/>
        </w:rPr>
        <w:t>V</w:t>
      </w:r>
      <w:r>
        <w:rPr>
          <w:spacing w:val="-5"/>
          <w:sz w:val="24"/>
          <w:szCs w:val="24"/>
        </w:rPr>
        <w:t xml:space="preserve"> </w:t>
      </w:r>
      <w:r>
        <w:rPr>
          <w:sz w:val="24"/>
          <w:szCs w:val="24"/>
        </w:rPr>
        <w:t>do</w:t>
      </w:r>
      <w:r>
        <w:rPr>
          <w:spacing w:val="-3"/>
          <w:sz w:val="24"/>
          <w:szCs w:val="24"/>
        </w:rPr>
        <w:t xml:space="preserve"> </w:t>
      </w:r>
      <w:r>
        <w:rPr>
          <w:sz w:val="24"/>
          <w:szCs w:val="24"/>
        </w:rPr>
        <w:t>art.</w:t>
      </w:r>
      <w:r>
        <w:rPr>
          <w:spacing w:val="-4"/>
          <w:sz w:val="24"/>
          <w:szCs w:val="24"/>
        </w:rPr>
        <w:t xml:space="preserve"> </w:t>
      </w:r>
      <w:r>
        <w:rPr>
          <w:sz w:val="24"/>
          <w:szCs w:val="24"/>
        </w:rPr>
        <w:t>27</w:t>
      </w:r>
      <w:r>
        <w:rPr>
          <w:spacing w:val="-2"/>
          <w:sz w:val="24"/>
          <w:szCs w:val="24"/>
        </w:rPr>
        <w:t xml:space="preserve"> </w:t>
      </w:r>
      <w:r>
        <w:rPr>
          <w:sz w:val="24"/>
          <w:szCs w:val="24"/>
        </w:rPr>
        <w:t>da</w:t>
      </w:r>
      <w:r>
        <w:rPr>
          <w:spacing w:val="-2"/>
          <w:sz w:val="24"/>
          <w:szCs w:val="24"/>
        </w:rPr>
        <w:t xml:space="preserve"> </w:t>
      </w:r>
      <w:r>
        <w:rPr>
          <w:sz w:val="24"/>
          <w:szCs w:val="24"/>
        </w:rPr>
        <w:t>Lei</w:t>
      </w:r>
      <w:r>
        <w:rPr>
          <w:spacing w:val="-1"/>
          <w:sz w:val="24"/>
          <w:szCs w:val="24"/>
        </w:rPr>
        <w:t xml:space="preserve"> </w:t>
      </w:r>
      <w:r>
        <w:rPr>
          <w:sz w:val="24"/>
          <w:szCs w:val="24"/>
        </w:rPr>
        <w:t>nº</w:t>
      </w:r>
      <w:r>
        <w:rPr>
          <w:spacing w:val="-3"/>
          <w:sz w:val="24"/>
          <w:szCs w:val="24"/>
        </w:rPr>
        <w:t xml:space="preserve"> </w:t>
      </w:r>
      <w:r>
        <w:rPr>
          <w:sz w:val="24"/>
          <w:szCs w:val="24"/>
        </w:rPr>
        <w:t>8.666/93,</w:t>
      </w:r>
      <w:r>
        <w:rPr>
          <w:spacing w:val="-4"/>
          <w:sz w:val="24"/>
          <w:szCs w:val="24"/>
        </w:rPr>
        <w:t xml:space="preserve"> </w:t>
      </w:r>
      <w:r>
        <w:rPr>
          <w:sz w:val="24"/>
          <w:szCs w:val="24"/>
        </w:rPr>
        <w:t>acrescida</w:t>
      </w:r>
      <w:r>
        <w:rPr>
          <w:spacing w:val="-1"/>
          <w:sz w:val="24"/>
          <w:szCs w:val="24"/>
        </w:rPr>
        <w:t xml:space="preserve"> </w:t>
      </w:r>
      <w:r>
        <w:rPr>
          <w:sz w:val="24"/>
          <w:szCs w:val="24"/>
        </w:rPr>
        <w:t>pela</w:t>
      </w:r>
      <w:r>
        <w:rPr>
          <w:spacing w:val="-4"/>
          <w:sz w:val="24"/>
          <w:szCs w:val="24"/>
        </w:rPr>
        <w:t xml:space="preserve"> </w:t>
      </w:r>
      <w:r>
        <w:rPr>
          <w:sz w:val="24"/>
          <w:szCs w:val="24"/>
        </w:rPr>
        <w:t>Lei</w:t>
      </w:r>
      <w:r>
        <w:rPr>
          <w:spacing w:val="-1"/>
          <w:sz w:val="24"/>
          <w:szCs w:val="24"/>
        </w:rPr>
        <w:t xml:space="preserve"> </w:t>
      </w:r>
      <w:r>
        <w:rPr>
          <w:sz w:val="24"/>
          <w:szCs w:val="24"/>
        </w:rPr>
        <w:t>nº</w:t>
      </w:r>
      <w:r>
        <w:rPr>
          <w:spacing w:val="-3"/>
          <w:sz w:val="24"/>
          <w:szCs w:val="24"/>
        </w:rPr>
        <w:t xml:space="preserve"> </w:t>
      </w:r>
      <w:r>
        <w:rPr>
          <w:sz w:val="24"/>
          <w:szCs w:val="24"/>
        </w:rPr>
        <w:t>9.854/99;</w:t>
      </w:r>
    </w:p>
    <w:p w:rsidR="002C1D78" w:rsidRDefault="002C1D78">
      <w:pPr>
        <w:pStyle w:val="PargrafodaLista"/>
        <w:ind w:left="0"/>
        <w:rPr>
          <w:sz w:val="24"/>
          <w:szCs w:val="24"/>
        </w:rPr>
      </w:pPr>
    </w:p>
    <w:p w:rsidR="002C1D78" w:rsidRDefault="00FA25C4">
      <w:pPr>
        <w:pStyle w:val="PargrafodaLista"/>
        <w:widowControl w:val="0"/>
        <w:numPr>
          <w:ilvl w:val="0"/>
          <w:numId w:val="3"/>
        </w:numPr>
        <w:tabs>
          <w:tab w:val="left" w:pos="284"/>
          <w:tab w:val="left" w:pos="426"/>
          <w:tab w:val="left" w:pos="1092"/>
        </w:tabs>
        <w:spacing w:before="21" w:after="0"/>
        <w:ind w:left="0" w:firstLine="0"/>
        <w:contextualSpacing w:val="0"/>
        <w:rPr>
          <w:sz w:val="24"/>
          <w:szCs w:val="24"/>
        </w:rPr>
      </w:pPr>
      <w:r>
        <w:rPr>
          <w:sz w:val="24"/>
          <w:szCs w:val="24"/>
        </w:rPr>
        <w:t>-</w:t>
      </w:r>
      <w:r>
        <w:rPr>
          <w:spacing w:val="1"/>
          <w:sz w:val="24"/>
          <w:szCs w:val="24"/>
        </w:rPr>
        <w:t xml:space="preserve"> </w:t>
      </w:r>
      <w:r>
        <w:rPr>
          <w:sz w:val="24"/>
          <w:szCs w:val="24"/>
        </w:rPr>
        <w:t>comprometo-me</w:t>
      </w:r>
      <w:r>
        <w:rPr>
          <w:spacing w:val="1"/>
          <w:sz w:val="24"/>
          <w:szCs w:val="24"/>
        </w:rPr>
        <w:t xml:space="preserve"> </w:t>
      </w:r>
      <w:r>
        <w:rPr>
          <w:sz w:val="24"/>
          <w:szCs w:val="24"/>
        </w:rPr>
        <w:t>a</w:t>
      </w:r>
      <w:r>
        <w:rPr>
          <w:spacing w:val="1"/>
          <w:sz w:val="24"/>
          <w:szCs w:val="24"/>
        </w:rPr>
        <w:t xml:space="preserve"> </w:t>
      </w:r>
      <w:r>
        <w:rPr>
          <w:b/>
          <w:sz w:val="24"/>
          <w:szCs w:val="24"/>
        </w:rPr>
        <w:t>manter</w:t>
      </w:r>
      <w:r>
        <w:rPr>
          <w:spacing w:val="1"/>
          <w:sz w:val="24"/>
          <w:szCs w:val="24"/>
        </w:rPr>
        <w:t xml:space="preserve"> </w:t>
      </w:r>
      <w:r>
        <w:rPr>
          <w:sz w:val="24"/>
          <w:szCs w:val="24"/>
        </w:rPr>
        <w:t>durante</w:t>
      </w:r>
      <w:r>
        <w:rPr>
          <w:spacing w:val="1"/>
          <w:sz w:val="24"/>
          <w:szCs w:val="24"/>
        </w:rPr>
        <w:t xml:space="preserve"> </w:t>
      </w:r>
      <w:r>
        <w:rPr>
          <w:sz w:val="24"/>
          <w:szCs w:val="24"/>
        </w:rPr>
        <w:t>a</w:t>
      </w:r>
      <w:r>
        <w:rPr>
          <w:spacing w:val="1"/>
          <w:sz w:val="24"/>
          <w:szCs w:val="24"/>
        </w:rPr>
        <w:t xml:space="preserve"> </w:t>
      </w:r>
      <w:r>
        <w:rPr>
          <w:sz w:val="24"/>
          <w:szCs w:val="24"/>
        </w:rPr>
        <w:t>execução</w:t>
      </w:r>
      <w:r>
        <w:rPr>
          <w:spacing w:val="1"/>
          <w:sz w:val="24"/>
          <w:szCs w:val="24"/>
        </w:rPr>
        <w:t xml:space="preserve"> </w:t>
      </w:r>
      <w:r>
        <w:rPr>
          <w:sz w:val="24"/>
          <w:szCs w:val="24"/>
        </w:rPr>
        <w:t>da ATA DE REGISTRO DE PREÇOS,</w:t>
      </w:r>
      <w:r>
        <w:rPr>
          <w:spacing w:val="1"/>
          <w:sz w:val="24"/>
          <w:szCs w:val="24"/>
        </w:rPr>
        <w:t xml:space="preserve"> </w:t>
      </w:r>
      <w:r>
        <w:rPr>
          <w:sz w:val="24"/>
          <w:szCs w:val="24"/>
        </w:rPr>
        <w:t>em</w:t>
      </w:r>
      <w:r>
        <w:rPr>
          <w:spacing w:val="1"/>
          <w:sz w:val="24"/>
          <w:szCs w:val="24"/>
        </w:rPr>
        <w:t xml:space="preserve"> </w:t>
      </w:r>
      <w:r>
        <w:rPr>
          <w:sz w:val="24"/>
          <w:szCs w:val="24"/>
        </w:rPr>
        <w:t>compatibilidade</w:t>
      </w:r>
      <w:r>
        <w:rPr>
          <w:spacing w:val="13"/>
          <w:sz w:val="24"/>
          <w:szCs w:val="24"/>
        </w:rPr>
        <w:t xml:space="preserve"> </w:t>
      </w:r>
      <w:r>
        <w:rPr>
          <w:sz w:val="24"/>
          <w:szCs w:val="24"/>
        </w:rPr>
        <w:t>com</w:t>
      </w:r>
      <w:r>
        <w:rPr>
          <w:spacing w:val="9"/>
          <w:sz w:val="24"/>
          <w:szCs w:val="24"/>
        </w:rPr>
        <w:t xml:space="preserve"> </w:t>
      </w:r>
      <w:r>
        <w:rPr>
          <w:sz w:val="24"/>
          <w:szCs w:val="24"/>
        </w:rPr>
        <w:t>as</w:t>
      </w:r>
      <w:r>
        <w:rPr>
          <w:spacing w:val="14"/>
          <w:sz w:val="24"/>
          <w:szCs w:val="24"/>
        </w:rPr>
        <w:t xml:space="preserve"> </w:t>
      </w:r>
      <w:r>
        <w:rPr>
          <w:sz w:val="24"/>
          <w:szCs w:val="24"/>
        </w:rPr>
        <w:t>obrigações</w:t>
      </w:r>
      <w:r>
        <w:rPr>
          <w:spacing w:val="11"/>
          <w:sz w:val="24"/>
          <w:szCs w:val="24"/>
        </w:rPr>
        <w:t xml:space="preserve"> </w:t>
      </w:r>
      <w:r>
        <w:rPr>
          <w:sz w:val="24"/>
          <w:szCs w:val="24"/>
        </w:rPr>
        <w:t>assumidas,</w:t>
      </w:r>
      <w:r>
        <w:rPr>
          <w:spacing w:val="11"/>
          <w:sz w:val="24"/>
          <w:szCs w:val="24"/>
        </w:rPr>
        <w:t xml:space="preserve"> </w:t>
      </w:r>
      <w:r>
        <w:rPr>
          <w:b/>
          <w:sz w:val="24"/>
          <w:szCs w:val="24"/>
        </w:rPr>
        <w:t>TODAS</w:t>
      </w:r>
      <w:r>
        <w:rPr>
          <w:b/>
          <w:spacing w:val="12"/>
          <w:sz w:val="24"/>
          <w:szCs w:val="24"/>
        </w:rPr>
        <w:t xml:space="preserve"> </w:t>
      </w:r>
      <w:r>
        <w:rPr>
          <w:b/>
          <w:sz w:val="24"/>
          <w:szCs w:val="24"/>
        </w:rPr>
        <w:t>AS</w:t>
      </w:r>
      <w:r>
        <w:rPr>
          <w:b/>
          <w:spacing w:val="11"/>
          <w:sz w:val="24"/>
          <w:szCs w:val="24"/>
        </w:rPr>
        <w:t xml:space="preserve"> </w:t>
      </w:r>
      <w:r>
        <w:rPr>
          <w:b/>
          <w:sz w:val="24"/>
          <w:szCs w:val="24"/>
        </w:rPr>
        <w:t>CONDIÇÕES</w:t>
      </w:r>
      <w:r>
        <w:rPr>
          <w:b/>
          <w:spacing w:val="13"/>
          <w:sz w:val="24"/>
          <w:szCs w:val="24"/>
        </w:rPr>
        <w:t xml:space="preserve"> </w:t>
      </w:r>
      <w:r>
        <w:rPr>
          <w:b/>
          <w:sz w:val="24"/>
          <w:szCs w:val="24"/>
        </w:rPr>
        <w:t>DE</w:t>
      </w:r>
      <w:r>
        <w:rPr>
          <w:b/>
          <w:spacing w:val="14"/>
          <w:sz w:val="24"/>
          <w:szCs w:val="24"/>
        </w:rPr>
        <w:t xml:space="preserve"> </w:t>
      </w:r>
      <w:r>
        <w:rPr>
          <w:b/>
          <w:sz w:val="24"/>
          <w:szCs w:val="24"/>
        </w:rPr>
        <w:t xml:space="preserve">HABILITAÇÃO </w:t>
      </w:r>
      <w:r>
        <w:rPr>
          <w:b/>
          <w:spacing w:val="-59"/>
          <w:sz w:val="24"/>
          <w:szCs w:val="24"/>
        </w:rPr>
        <w:t xml:space="preserve"> </w:t>
      </w:r>
      <w:r>
        <w:rPr>
          <w:b/>
          <w:sz w:val="24"/>
          <w:szCs w:val="24"/>
        </w:rPr>
        <w:t>E</w:t>
      </w:r>
      <w:r>
        <w:rPr>
          <w:b/>
          <w:spacing w:val="-2"/>
          <w:sz w:val="24"/>
          <w:szCs w:val="24"/>
        </w:rPr>
        <w:t xml:space="preserve"> </w:t>
      </w:r>
      <w:r>
        <w:rPr>
          <w:b/>
          <w:sz w:val="24"/>
          <w:szCs w:val="24"/>
        </w:rPr>
        <w:t>QUALIFICAÇÃO</w:t>
      </w:r>
      <w:r>
        <w:rPr>
          <w:spacing w:val="-2"/>
          <w:sz w:val="24"/>
          <w:szCs w:val="24"/>
        </w:rPr>
        <w:t xml:space="preserve"> </w:t>
      </w:r>
      <w:r>
        <w:rPr>
          <w:sz w:val="24"/>
          <w:szCs w:val="24"/>
        </w:rPr>
        <w:t>exigidas</w:t>
      </w:r>
      <w:r>
        <w:rPr>
          <w:spacing w:val="-1"/>
          <w:sz w:val="24"/>
          <w:szCs w:val="24"/>
        </w:rPr>
        <w:t xml:space="preserve"> </w:t>
      </w:r>
      <w:r>
        <w:rPr>
          <w:sz w:val="24"/>
          <w:szCs w:val="24"/>
        </w:rPr>
        <w:t>na</w:t>
      </w:r>
      <w:r>
        <w:rPr>
          <w:spacing w:val="-1"/>
          <w:sz w:val="24"/>
          <w:szCs w:val="24"/>
        </w:rPr>
        <w:t xml:space="preserve"> </w:t>
      </w:r>
      <w:r>
        <w:rPr>
          <w:sz w:val="24"/>
          <w:szCs w:val="24"/>
        </w:rPr>
        <w:t>licitação;</w:t>
      </w:r>
    </w:p>
    <w:p w:rsidR="002C1D78" w:rsidRDefault="002C1D78">
      <w:pPr>
        <w:pStyle w:val="PargrafodaLista"/>
        <w:widowControl w:val="0"/>
        <w:tabs>
          <w:tab w:val="left" w:pos="1092"/>
        </w:tabs>
        <w:spacing w:before="21"/>
        <w:ind w:left="0"/>
        <w:contextualSpacing w:val="0"/>
        <w:rPr>
          <w:sz w:val="24"/>
          <w:szCs w:val="24"/>
        </w:rPr>
      </w:pPr>
    </w:p>
    <w:p w:rsidR="002C1D78" w:rsidRDefault="00FA25C4">
      <w:pPr>
        <w:pStyle w:val="PargrafodaLista"/>
        <w:widowControl w:val="0"/>
        <w:tabs>
          <w:tab w:val="left" w:pos="1092"/>
        </w:tabs>
        <w:spacing w:before="21"/>
        <w:ind w:left="0"/>
        <w:contextualSpacing w:val="0"/>
        <w:rPr>
          <w:sz w:val="24"/>
          <w:szCs w:val="24"/>
        </w:rPr>
      </w:pPr>
      <w:r>
        <w:rPr>
          <w:b/>
          <w:sz w:val="24"/>
          <w:szCs w:val="24"/>
        </w:rPr>
        <w:t>IX</w:t>
      </w:r>
      <w:r>
        <w:rPr>
          <w:sz w:val="24"/>
          <w:szCs w:val="24"/>
        </w:rPr>
        <w:t xml:space="preserve"> - </w:t>
      </w:r>
      <w:r>
        <w:rPr>
          <w:b/>
          <w:sz w:val="24"/>
          <w:szCs w:val="24"/>
        </w:rPr>
        <w:t xml:space="preserve">não POSSUÍMOS POSSUO </w:t>
      </w:r>
      <w:r>
        <w:rPr>
          <w:rFonts w:eastAsiaTheme="minorHAnsi"/>
          <w:b/>
          <w:sz w:val="24"/>
          <w:szCs w:val="24"/>
          <w:lang w:eastAsia="en-US"/>
        </w:rPr>
        <w:t>MATRIMÔNIO OU PARENTESCO, A FIM OU CONSANGUÍNEO, ATÉ O SEGUNDO GRAU, OU POR ADOÇÃO</w:t>
      </w:r>
      <w:r>
        <w:rPr>
          <w:sz w:val="24"/>
          <w:szCs w:val="24"/>
        </w:rPr>
        <w:t xml:space="preserve">, com o </w:t>
      </w:r>
      <w:r>
        <w:rPr>
          <w:rFonts w:eastAsiaTheme="minorHAnsi"/>
          <w:sz w:val="24"/>
          <w:szCs w:val="24"/>
          <w:lang w:eastAsia="en-US"/>
        </w:rPr>
        <w:t xml:space="preserve">Prefeito, o Vice-Prefeito, os Vereadores e os Servidores Municipais de Rio das Flôres, bem como as pessoas ligadas a qualquer deles, em conformidade com o art. 104, Lei Orgânica do Município de Rio das Flôres, </w:t>
      </w:r>
      <w:r>
        <w:rPr>
          <w:sz w:val="24"/>
          <w:szCs w:val="24"/>
        </w:rPr>
        <w:t>no presente processo licitatório, estando ciente da obrigatoriedade de declarar ocorrências posteriores. Declara, ademais, que não possui em seu quadro societário servidor público da ativa, ou empregado de empresa pública, ou de sociedade mista, com esse órgão celebrante;</w:t>
      </w:r>
    </w:p>
    <w:p w:rsidR="002C1D78" w:rsidRDefault="002C1D78">
      <w:pPr>
        <w:pStyle w:val="PargrafodaLista"/>
        <w:widowControl w:val="0"/>
        <w:tabs>
          <w:tab w:val="left" w:pos="1092"/>
        </w:tabs>
        <w:spacing w:before="0" w:after="0"/>
        <w:ind w:left="0"/>
        <w:contextualSpacing w:val="0"/>
        <w:rPr>
          <w:sz w:val="24"/>
          <w:szCs w:val="24"/>
        </w:rPr>
      </w:pPr>
    </w:p>
    <w:p w:rsidR="002C1D78" w:rsidRDefault="00FA25C4">
      <w:pPr>
        <w:pStyle w:val="PargrafodaLista"/>
        <w:widowControl w:val="0"/>
        <w:tabs>
          <w:tab w:val="left" w:pos="1092"/>
        </w:tabs>
        <w:spacing w:before="21"/>
        <w:ind w:left="0"/>
        <w:contextualSpacing w:val="0"/>
        <w:rPr>
          <w:bCs/>
          <w:sz w:val="24"/>
          <w:szCs w:val="24"/>
        </w:rPr>
      </w:pPr>
      <w:r>
        <w:rPr>
          <w:b/>
          <w:sz w:val="24"/>
          <w:szCs w:val="24"/>
        </w:rPr>
        <w:t>X</w:t>
      </w:r>
      <w:r>
        <w:rPr>
          <w:sz w:val="24"/>
          <w:szCs w:val="24"/>
        </w:rPr>
        <w:t xml:space="preserve"> - </w:t>
      </w:r>
      <w:r>
        <w:rPr>
          <w:b/>
          <w:bCs/>
          <w:sz w:val="24"/>
          <w:szCs w:val="24"/>
        </w:rPr>
        <w:t>não POSSUÍMOS, EM NOSSA CADEIA PRODUTIVA, EMPREGADOS EXECUTANDO TRABALHO DEGRADANTE OU FORÇADO</w:t>
      </w:r>
      <w:r>
        <w:rPr>
          <w:bCs/>
          <w:sz w:val="24"/>
          <w:szCs w:val="24"/>
        </w:rPr>
        <w:t>, observando o disposto nos incisos III e IV do art. 1º e no inciso III do art. 5º da Constituição Federal;</w:t>
      </w:r>
    </w:p>
    <w:p w:rsidR="002C1D78" w:rsidRDefault="002C1D78">
      <w:pPr>
        <w:pStyle w:val="PargrafodaLista"/>
        <w:widowControl w:val="0"/>
        <w:tabs>
          <w:tab w:val="left" w:pos="1092"/>
        </w:tabs>
        <w:spacing w:before="0" w:after="0"/>
        <w:ind w:left="0"/>
        <w:contextualSpacing w:val="0"/>
        <w:rPr>
          <w:sz w:val="24"/>
          <w:szCs w:val="24"/>
        </w:rPr>
      </w:pPr>
    </w:p>
    <w:p w:rsidR="002C1D78" w:rsidRDefault="00FA25C4">
      <w:pPr>
        <w:pStyle w:val="PargrafodaLista"/>
        <w:widowControl w:val="0"/>
        <w:tabs>
          <w:tab w:val="left" w:pos="1092"/>
        </w:tabs>
        <w:spacing w:before="21"/>
        <w:ind w:left="0"/>
        <w:contextualSpacing w:val="0"/>
        <w:rPr>
          <w:sz w:val="24"/>
          <w:szCs w:val="24"/>
          <w:lang w:eastAsia="en-US"/>
        </w:rPr>
      </w:pPr>
      <w:r>
        <w:rPr>
          <w:b/>
          <w:sz w:val="24"/>
          <w:szCs w:val="24"/>
        </w:rPr>
        <w:t>XI</w:t>
      </w:r>
      <w:r>
        <w:rPr>
          <w:sz w:val="24"/>
          <w:szCs w:val="24"/>
        </w:rPr>
        <w:t xml:space="preserve"> - </w:t>
      </w:r>
      <w:r>
        <w:rPr>
          <w:b/>
          <w:sz w:val="24"/>
          <w:szCs w:val="24"/>
        </w:rPr>
        <w:t xml:space="preserve">cumpro O ART. 93 DA LEI FEDERAL Nº 8.213/91 </w:t>
      </w:r>
      <w:r>
        <w:rPr>
          <w:b/>
          <w:sz w:val="24"/>
          <w:szCs w:val="24"/>
          <w:lang w:eastAsia="en-US"/>
        </w:rPr>
        <w:t>QUE PREVÊ A PROIBIÇÃO DE QUALQUER ATO DISCRIMINATÓRIO NO TOCANTE A SALÁRIO OU CRITÉRIO DE ADMISSÃO DO EMPREGO EM VIRTUDE DE PORTAR DEFICIÊNCIA</w:t>
      </w:r>
      <w:r>
        <w:rPr>
          <w:sz w:val="24"/>
          <w:szCs w:val="24"/>
          <w:lang w:eastAsia="en-US"/>
        </w:rPr>
        <w:t>, e, ainda, a empresa (licitante) com 100 (cem) ou mais empregados está obrigada a preencher de 2%(dois porcento) a 5%(cinco por cento) dos seus cargos com beneficiários reabilitados ou pessoas portadoras de deficiência, habilitadas;</w:t>
      </w:r>
    </w:p>
    <w:p w:rsidR="002C1D78" w:rsidRDefault="00FA25C4">
      <w:pPr>
        <w:pStyle w:val="PargrafodaLista"/>
        <w:widowControl w:val="0"/>
        <w:tabs>
          <w:tab w:val="left" w:pos="1092"/>
        </w:tabs>
        <w:spacing w:before="21"/>
        <w:ind w:left="0"/>
        <w:contextualSpacing w:val="0"/>
        <w:rPr>
          <w:sz w:val="24"/>
          <w:szCs w:val="24"/>
          <w:lang w:eastAsia="en-US"/>
        </w:rPr>
      </w:pPr>
      <w:r>
        <w:rPr>
          <w:b/>
          <w:sz w:val="24"/>
          <w:szCs w:val="24"/>
        </w:rPr>
        <w:t xml:space="preserve">XII- </w:t>
      </w:r>
      <w:r>
        <w:rPr>
          <w:sz w:val="24"/>
          <w:szCs w:val="24"/>
        </w:rPr>
        <w:t>cumpre as exigências de reserva de cargos para pessoa com deficiência e para reabilitado da Previdência Social, previstas em lei e em outras normas específicas</w:t>
      </w:r>
      <w:r w:rsidR="003042EC">
        <w:rPr>
          <w:sz w:val="24"/>
          <w:szCs w:val="24"/>
        </w:rPr>
        <w:t>;</w:t>
      </w:r>
    </w:p>
    <w:p w:rsidR="002C1D78" w:rsidRDefault="002C1D78">
      <w:pPr>
        <w:pStyle w:val="PargrafodaLista"/>
        <w:widowControl w:val="0"/>
        <w:tabs>
          <w:tab w:val="left" w:pos="1092"/>
        </w:tabs>
        <w:spacing w:before="0" w:after="0"/>
        <w:ind w:left="0"/>
        <w:contextualSpacing w:val="0"/>
        <w:rPr>
          <w:sz w:val="24"/>
          <w:szCs w:val="24"/>
          <w:lang w:eastAsia="en-US"/>
        </w:rPr>
      </w:pPr>
    </w:p>
    <w:p w:rsidR="002C1D78" w:rsidRDefault="00FA25C4">
      <w:pPr>
        <w:pStyle w:val="PargrafodaLista"/>
        <w:widowControl w:val="0"/>
        <w:tabs>
          <w:tab w:val="left" w:pos="1092"/>
        </w:tabs>
        <w:spacing w:before="21"/>
        <w:ind w:left="0"/>
        <w:contextualSpacing w:val="0"/>
        <w:rPr>
          <w:sz w:val="24"/>
          <w:szCs w:val="24"/>
          <w:lang w:eastAsia="en-US"/>
        </w:rPr>
      </w:pPr>
      <w:r>
        <w:rPr>
          <w:b/>
          <w:sz w:val="24"/>
          <w:szCs w:val="24"/>
        </w:rPr>
        <w:t>XIII-</w:t>
      </w:r>
      <w:r>
        <w:rPr>
          <w:sz w:val="24"/>
          <w:szCs w:val="24"/>
        </w:rPr>
        <w:t xml:space="preserve"> sob as sanções administrativas cabíveis, inclusive as criminais, e sob as penas da lei, que </w:t>
      </w:r>
      <w:r>
        <w:rPr>
          <w:b/>
          <w:sz w:val="24"/>
          <w:szCs w:val="24"/>
        </w:rPr>
        <w:t>TODA DOCUMENTAÇÃO ANEXADA AO SISTEMA SÃO AUTÊNTICAS</w:t>
      </w:r>
      <w:r>
        <w:rPr>
          <w:sz w:val="24"/>
          <w:szCs w:val="24"/>
        </w:rPr>
        <w:t>, igualmente sendo expressão da verdade a informação por mim prestada, estou ciente que esta declaração estará sujeita as penalidades da Lei, conforme dispõe o art. 299 do Código Penal Brasileiro, que prevê o crime de falsidade ideológica;</w:t>
      </w:r>
    </w:p>
    <w:p w:rsidR="002C1D78" w:rsidRDefault="002C1D78">
      <w:pPr>
        <w:pStyle w:val="PargrafodaLista"/>
        <w:widowControl w:val="0"/>
        <w:tabs>
          <w:tab w:val="left" w:pos="1092"/>
        </w:tabs>
        <w:spacing w:before="0" w:after="0"/>
        <w:ind w:left="0"/>
        <w:contextualSpacing w:val="0"/>
        <w:rPr>
          <w:sz w:val="24"/>
          <w:szCs w:val="24"/>
          <w:lang w:eastAsia="en-US"/>
        </w:rPr>
      </w:pPr>
    </w:p>
    <w:p w:rsidR="002C1D78" w:rsidRDefault="00FA25C4">
      <w:pPr>
        <w:pStyle w:val="PargrafodaLista"/>
        <w:widowControl w:val="0"/>
        <w:tabs>
          <w:tab w:val="left" w:pos="1092"/>
        </w:tabs>
        <w:spacing w:before="21"/>
        <w:ind w:left="0"/>
        <w:contextualSpacing w:val="0"/>
        <w:rPr>
          <w:sz w:val="24"/>
          <w:szCs w:val="24"/>
        </w:rPr>
      </w:pPr>
      <w:r>
        <w:rPr>
          <w:b/>
          <w:sz w:val="24"/>
          <w:szCs w:val="24"/>
        </w:rPr>
        <w:t>XIV -</w:t>
      </w:r>
      <w:r>
        <w:rPr>
          <w:sz w:val="24"/>
          <w:szCs w:val="24"/>
        </w:rPr>
        <w:t xml:space="preserve"> sob as penas da Lei federal nº 6.938/1981, na qualidade de proponente do procedimento licitatório, sob a modalidade Pregão Eletrônico, instaurado pelo Processo Administrativo, que </w:t>
      </w:r>
      <w:r>
        <w:rPr>
          <w:b/>
          <w:sz w:val="24"/>
          <w:szCs w:val="24"/>
        </w:rPr>
        <w:t>ATENDEMOS AOS CRITÉRIOS DE QUALIDADE AMBIENTAL E SUSTENTABILIDADE SOCIOAMBIENTAL, RESPEITANDO AS NORMAS DE PROTEÇÃO DO MEIO AMBIENTE</w:t>
      </w:r>
      <w:r>
        <w:rPr>
          <w:sz w:val="24"/>
          <w:szCs w:val="24"/>
        </w:rPr>
        <w:t>;</w:t>
      </w:r>
    </w:p>
    <w:p w:rsidR="002C1D78" w:rsidRDefault="002C1D78">
      <w:pPr>
        <w:pStyle w:val="PargrafodaLista"/>
        <w:widowControl w:val="0"/>
        <w:tabs>
          <w:tab w:val="left" w:pos="1092"/>
        </w:tabs>
        <w:spacing w:before="0" w:after="0"/>
        <w:ind w:left="0"/>
        <w:contextualSpacing w:val="0"/>
        <w:rPr>
          <w:sz w:val="24"/>
          <w:szCs w:val="24"/>
        </w:rPr>
      </w:pPr>
    </w:p>
    <w:p w:rsidR="002C1D78" w:rsidRDefault="00FA25C4">
      <w:pPr>
        <w:pStyle w:val="PargrafodaLista"/>
        <w:widowControl w:val="0"/>
        <w:tabs>
          <w:tab w:val="left" w:pos="1092"/>
        </w:tabs>
        <w:spacing w:before="21"/>
        <w:ind w:left="0"/>
        <w:contextualSpacing w:val="0"/>
        <w:rPr>
          <w:sz w:val="24"/>
          <w:szCs w:val="24"/>
        </w:rPr>
      </w:pPr>
      <w:r>
        <w:rPr>
          <w:b/>
          <w:sz w:val="24"/>
          <w:szCs w:val="24"/>
          <w:lang w:eastAsia="en-US"/>
        </w:rPr>
        <w:t>XV -</w:t>
      </w:r>
      <w:r>
        <w:rPr>
          <w:sz w:val="24"/>
          <w:szCs w:val="24"/>
          <w:lang w:eastAsia="en-US"/>
        </w:rPr>
        <w:t xml:space="preserve"> e</w:t>
      </w:r>
      <w:r>
        <w:rPr>
          <w:sz w:val="24"/>
          <w:szCs w:val="24"/>
        </w:rPr>
        <w:t xml:space="preserve">stou ciente da obrigatoriedade da apresentação das declarações e certidões pertinentes dos órgãos competentes quando solicitadas como requisito para habilitação e da obrigatoriedade do cumprimento integral ao que estabelece o art. 6º e seus incisos, da Instrução Normativa nº 01, de 19 de janeiro de 2010, do Ministério do Planejamento, Orçamento e Gestão – MPOG e Decreto nº 7.746 de 5 de junho de 2012, que estabelece critérios, práticas e diretrizes para a </w:t>
      </w:r>
      <w:r>
        <w:rPr>
          <w:b/>
          <w:sz w:val="24"/>
          <w:szCs w:val="24"/>
        </w:rPr>
        <w:t>promoção do desenvolvimento nacional sustentável</w:t>
      </w:r>
      <w:r>
        <w:rPr>
          <w:sz w:val="24"/>
          <w:szCs w:val="24"/>
        </w:rPr>
        <w:t>;</w:t>
      </w:r>
    </w:p>
    <w:p w:rsidR="002C1D78" w:rsidRDefault="002C1D78">
      <w:pPr>
        <w:pStyle w:val="PargrafodaLista"/>
        <w:widowControl w:val="0"/>
        <w:tabs>
          <w:tab w:val="left" w:pos="1092"/>
        </w:tabs>
        <w:spacing w:before="0" w:after="0"/>
        <w:ind w:left="0"/>
        <w:contextualSpacing w:val="0"/>
        <w:rPr>
          <w:sz w:val="24"/>
          <w:szCs w:val="24"/>
        </w:rPr>
      </w:pPr>
    </w:p>
    <w:p w:rsidR="002C1D78" w:rsidRDefault="00FA25C4">
      <w:pPr>
        <w:pStyle w:val="PargrafodaLista"/>
        <w:widowControl w:val="0"/>
        <w:tabs>
          <w:tab w:val="left" w:pos="1092"/>
        </w:tabs>
        <w:spacing w:before="21"/>
        <w:ind w:left="0"/>
        <w:contextualSpacing w:val="0"/>
        <w:rPr>
          <w:sz w:val="24"/>
          <w:szCs w:val="24"/>
          <w:lang w:eastAsia="en-US"/>
        </w:rPr>
      </w:pPr>
      <w:r>
        <w:rPr>
          <w:b/>
          <w:sz w:val="24"/>
          <w:szCs w:val="24"/>
        </w:rPr>
        <w:t>XVI -</w:t>
      </w:r>
      <w:r>
        <w:rPr>
          <w:sz w:val="24"/>
          <w:szCs w:val="24"/>
        </w:rPr>
        <w:t xml:space="preserve"> estou ciente da obrigatoriedade da apresentação do registro no </w:t>
      </w:r>
      <w:r>
        <w:rPr>
          <w:b/>
          <w:sz w:val="24"/>
          <w:szCs w:val="24"/>
        </w:rPr>
        <w:t>CADASTRO TÉCNICO FEDERAL DE ATIVIDADES POTENCIALMENTE POLUIDORAS OU UTILIZADORAS DE RECURSOS AMBIENTAIS</w:t>
      </w:r>
      <w:r>
        <w:rPr>
          <w:sz w:val="24"/>
          <w:szCs w:val="24"/>
        </w:rPr>
        <w:t xml:space="preserve"> caso minha empresa exerça uma das atividades constantes no Anexo II da Instrução Normativa nº 31, de 03 de dezembro de 2009, do IBAMA;</w:t>
      </w:r>
    </w:p>
    <w:p w:rsidR="002C1D78" w:rsidRDefault="002C1D78">
      <w:pPr>
        <w:pStyle w:val="PargrafodaLista"/>
        <w:widowControl w:val="0"/>
        <w:tabs>
          <w:tab w:val="left" w:pos="1092"/>
        </w:tabs>
        <w:spacing w:before="0" w:after="0"/>
        <w:ind w:left="0"/>
        <w:contextualSpacing w:val="0"/>
        <w:rPr>
          <w:b/>
          <w:sz w:val="24"/>
          <w:szCs w:val="24"/>
          <w:lang w:eastAsia="en-US"/>
        </w:rPr>
      </w:pPr>
    </w:p>
    <w:p w:rsidR="002C1D78" w:rsidRDefault="00FA25C4">
      <w:pPr>
        <w:spacing w:before="101"/>
        <w:rPr>
          <w:b/>
          <w:sz w:val="24"/>
          <w:szCs w:val="24"/>
        </w:rPr>
      </w:pPr>
      <w:r>
        <w:rPr>
          <w:b/>
          <w:sz w:val="24"/>
          <w:szCs w:val="24"/>
        </w:rPr>
        <w:t xml:space="preserve">XVII – </w:t>
      </w:r>
      <w:r>
        <w:rPr>
          <w:sz w:val="24"/>
          <w:szCs w:val="24"/>
        </w:rPr>
        <w:t xml:space="preserve">que </w:t>
      </w:r>
      <w:r>
        <w:rPr>
          <w:rFonts w:cs="Arial"/>
          <w:color w:val="000000"/>
          <w:sz w:val="24"/>
          <w:szCs w:val="24"/>
        </w:rPr>
        <w:t xml:space="preserve">nos 5 (cinco) anos anteriores à divulgação do edital, não foi </w:t>
      </w:r>
      <w:r>
        <w:rPr>
          <w:rFonts w:cs="Arial"/>
          <w:color w:val="FF0000"/>
          <w:sz w:val="24"/>
          <w:szCs w:val="24"/>
        </w:rPr>
        <w:t>condenada judicialmente, com trânsito em julgado</w:t>
      </w:r>
      <w:r>
        <w:rPr>
          <w:rFonts w:cs="Arial"/>
          <w:color w:val="000000"/>
          <w:sz w:val="24"/>
          <w:szCs w:val="24"/>
        </w:rPr>
        <w:t xml:space="preserve">, por exploração de </w:t>
      </w:r>
      <w:r>
        <w:rPr>
          <w:rFonts w:cs="Arial"/>
          <w:color w:val="FF0000"/>
          <w:sz w:val="24"/>
          <w:szCs w:val="24"/>
        </w:rPr>
        <w:t>trabalho infantil, por submissão de trabalhadores a condições análogas às de escravo ou por contratação de adolescentes nos casos veda</w:t>
      </w:r>
      <w:r w:rsidR="003042EC">
        <w:rPr>
          <w:rFonts w:cs="Arial"/>
          <w:color w:val="FF0000"/>
          <w:sz w:val="24"/>
          <w:szCs w:val="24"/>
        </w:rPr>
        <w:t>dos pela legislação trabalhista;</w:t>
      </w:r>
    </w:p>
    <w:p w:rsidR="002C1D78" w:rsidRDefault="002C1D78">
      <w:pPr>
        <w:spacing w:before="101"/>
        <w:rPr>
          <w:b/>
          <w:sz w:val="24"/>
          <w:szCs w:val="24"/>
          <w:u w:val="single"/>
        </w:rPr>
      </w:pPr>
    </w:p>
    <w:p w:rsidR="002C1D78" w:rsidRDefault="00FA25C4">
      <w:pPr>
        <w:spacing w:before="101"/>
        <w:rPr>
          <w:sz w:val="24"/>
          <w:szCs w:val="24"/>
        </w:rPr>
      </w:pPr>
      <w:r>
        <w:rPr>
          <w:b/>
          <w:sz w:val="24"/>
          <w:szCs w:val="24"/>
          <w:u w:val="single"/>
        </w:rPr>
        <w:t>XVIII - se</w:t>
      </w:r>
      <w:r>
        <w:rPr>
          <w:sz w:val="24"/>
          <w:szCs w:val="24"/>
          <w:u w:val="single"/>
        </w:rPr>
        <w:t xml:space="preserve"> </w:t>
      </w:r>
      <w:r>
        <w:rPr>
          <w:b/>
          <w:sz w:val="24"/>
          <w:szCs w:val="24"/>
          <w:u w:val="single"/>
        </w:rPr>
        <w:t>ENQUADRA NA</w:t>
      </w:r>
      <w:r>
        <w:rPr>
          <w:b/>
          <w:spacing w:val="1"/>
          <w:sz w:val="24"/>
          <w:szCs w:val="24"/>
          <w:u w:val="single"/>
        </w:rPr>
        <w:t xml:space="preserve"> </w:t>
      </w:r>
      <w:r>
        <w:rPr>
          <w:b/>
          <w:sz w:val="24"/>
          <w:szCs w:val="24"/>
          <w:u w:val="single"/>
        </w:rPr>
        <w:t>SITUAÇÃO DE MICROEMPRESA, EMPRESA DE PEQUENO PORTE OU COOPERATIVA, NOS TERMOS</w:t>
      </w:r>
      <w:r>
        <w:rPr>
          <w:b/>
          <w:spacing w:val="1"/>
          <w:sz w:val="24"/>
          <w:szCs w:val="24"/>
          <w:u w:val="single"/>
        </w:rPr>
        <w:t xml:space="preserve"> </w:t>
      </w:r>
      <w:r>
        <w:rPr>
          <w:b/>
          <w:sz w:val="24"/>
          <w:szCs w:val="24"/>
          <w:u w:val="single"/>
        </w:rPr>
        <w:t>DA LEI COMPLEMENTAR Nº 123/06, ALTERADA PELA LEI COMPLEMENTAR Nº 147/14</w:t>
      </w:r>
      <w:r>
        <w:rPr>
          <w:sz w:val="24"/>
          <w:szCs w:val="24"/>
        </w:rPr>
        <w:t>, sob as penas do artigo 299 do Código Penal bem</w:t>
      </w:r>
      <w:r>
        <w:rPr>
          <w:spacing w:val="1"/>
          <w:sz w:val="24"/>
          <w:szCs w:val="24"/>
        </w:rPr>
        <w:t xml:space="preserve"> </w:t>
      </w:r>
      <w:r>
        <w:rPr>
          <w:sz w:val="24"/>
          <w:szCs w:val="24"/>
        </w:rPr>
        <w:t xml:space="preserve">assim que inexistem fatos supervenientes que conduzam ao seu desenquadramento </w:t>
      </w:r>
      <w:r>
        <w:rPr>
          <w:spacing w:val="-58"/>
          <w:sz w:val="24"/>
          <w:szCs w:val="24"/>
        </w:rPr>
        <w:t xml:space="preserve"> </w:t>
      </w:r>
      <w:r>
        <w:rPr>
          <w:sz w:val="24"/>
          <w:szCs w:val="24"/>
        </w:rPr>
        <w:t>desta</w:t>
      </w:r>
      <w:r>
        <w:rPr>
          <w:spacing w:val="-3"/>
          <w:sz w:val="24"/>
          <w:szCs w:val="24"/>
        </w:rPr>
        <w:t xml:space="preserve"> </w:t>
      </w:r>
      <w:r>
        <w:rPr>
          <w:sz w:val="24"/>
          <w:szCs w:val="24"/>
        </w:rPr>
        <w:t>situação.</w:t>
      </w:r>
    </w:p>
    <w:p w:rsidR="002C1D78" w:rsidRDefault="00FA25C4">
      <w:pPr>
        <w:pStyle w:val="PargrafodaLista"/>
        <w:widowControl w:val="0"/>
        <w:tabs>
          <w:tab w:val="left" w:pos="1092"/>
        </w:tabs>
        <w:spacing w:before="21"/>
        <w:ind w:left="0"/>
        <w:contextualSpacing w:val="0"/>
        <w:rPr>
          <w:sz w:val="24"/>
          <w:szCs w:val="24"/>
          <w:lang w:eastAsia="en-US"/>
        </w:rPr>
      </w:pPr>
      <w:r>
        <w:rPr>
          <w:b/>
          <w:sz w:val="24"/>
          <w:szCs w:val="24"/>
        </w:rPr>
        <w:t>NOTA:</w:t>
      </w:r>
      <w:r>
        <w:rPr>
          <w:sz w:val="24"/>
          <w:szCs w:val="24"/>
        </w:rPr>
        <w:t xml:space="preserve"> </w:t>
      </w:r>
      <w:r>
        <w:rPr>
          <w:b/>
          <w:sz w:val="24"/>
          <w:szCs w:val="24"/>
          <w:u w:val="single"/>
        </w:rPr>
        <w:t>Manter o item XV</w:t>
      </w:r>
      <w:r w:rsidR="00026109">
        <w:rPr>
          <w:b/>
          <w:sz w:val="24"/>
          <w:szCs w:val="24"/>
          <w:u w:val="single"/>
        </w:rPr>
        <w:t>I</w:t>
      </w:r>
      <w:r>
        <w:rPr>
          <w:b/>
          <w:sz w:val="24"/>
          <w:szCs w:val="24"/>
          <w:u w:val="single"/>
        </w:rPr>
        <w:t>II, caso se enquadre na situação de microempresa, empresa de</w:t>
      </w:r>
      <w:r>
        <w:rPr>
          <w:b/>
          <w:spacing w:val="1"/>
          <w:sz w:val="24"/>
          <w:szCs w:val="24"/>
        </w:rPr>
        <w:t xml:space="preserve"> </w:t>
      </w:r>
      <w:r>
        <w:rPr>
          <w:b/>
          <w:sz w:val="24"/>
          <w:szCs w:val="24"/>
          <w:u w:val="single"/>
        </w:rPr>
        <w:t>pequeno</w:t>
      </w:r>
      <w:r>
        <w:rPr>
          <w:b/>
          <w:spacing w:val="-3"/>
          <w:sz w:val="24"/>
          <w:szCs w:val="24"/>
          <w:u w:val="single"/>
        </w:rPr>
        <w:t xml:space="preserve"> </w:t>
      </w:r>
      <w:r>
        <w:rPr>
          <w:b/>
          <w:sz w:val="24"/>
          <w:szCs w:val="24"/>
          <w:u w:val="single"/>
        </w:rPr>
        <w:t>porte</w:t>
      </w:r>
      <w:r>
        <w:rPr>
          <w:b/>
          <w:spacing w:val="-1"/>
          <w:sz w:val="24"/>
          <w:szCs w:val="24"/>
          <w:u w:val="single"/>
        </w:rPr>
        <w:t xml:space="preserve"> </w:t>
      </w:r>
      <w:r>
        <w:rPr>
          <w:b/>
          <w:sz w:val="24"/>
          <w:szCs w:val="24"/>
          <w:u w:val="single"/>
        </w:rPr>
        <w:t>ou</w:t>
      </w:r>
      <w:r>
        <w:rPr>
          <w:b/>
          <w:spacing w:val="-2"/>
          <w:sz w:val="24"/>
          <w:szCs w:val="24"/>
          <w:u w:val="single"/>
        </w:rPr>
        <w:t xml:space="preserve"> </w:t>
      </w:r>
      <w:r>
        <w:rPr>
          <w:b/>
          <w:sz w:val="24"/>
          <w:szCs w:val="24"/>
          <w:u w:val="single"/>
        </w:rPr>
        <w:t>cooperativa.</w:t>
      </w:r>
    </w:p>
    <w:p w:rsidR="002C1D78" w:rsidRDefault="00FA25C4">
      <w:pPr>
        <w:pStyle w:val="PargrafodaLista"/>
        <w:widowControl w:val="0"/>
        <w:tabs>
          <w:tab w:val="left" w:pos="1092"/>
        </w:tabs>
        <w:spacing w:before="21"/>
        <w:ind w:left="0" w:right="111"/>
        <w:contextualSpacing w:val="0"/>
        <w:rPr>
          <w:sz w:val="24"/>
          <w:szCs w:val="24"/>
        </w:rPr>
      </w:pPr>
      <w:r>
        <w:rPr>
          <w:sz w:val="24"/>
          <w:szCs w:val="24"/>
        </w:rPr>
        <w:t>Por ser expressão da verdade, firmamos o presente,</w:t>
      </w:r>
    </w:p>
    <w:p w:rsidR="00026109" w:rsidRDefault="00026109">
      <w:pPr>
        <w:tabs>
          <w:tab w:val="left" w:pos="709"/>
          <w:tab w:val="left" w:pos="1276"/>
          <w:tab w:val="left" w:pos="1843"/>
        </w:tabs>
        <w:spacing w:line="280" w:lineRule="atLeast"/>
        <w:jc w:val="right"/>
        <w:rPr>
          <w:sz w:val="24"/>
          <w:szCs w:val="24"/>
        </w:rPr>
      </w:pPr>
    </w:p>
    <w:p w:rsidR="002C1D78" w:rsidRDefault="00FA25C4">
      <w:pPr>
        <w:tabs>
          <w:tab w:val="left" w:pos="709"/>
          <w:tab w:val="left" w:pos="1276"/>
          <w:tab w:val="left" w:pos="1843"/>
        </w:tabs>
        <w:spacing w:line="280" w:lineRule="atLeast"/>
        <w:jc w:val="right"/>
        <w:rPr>
          <w:sz w:val="24"/>
          <w:szCs w:val="24"/>
        </w:rPr>
      </w:pPr>
      <w:r>
        <w:rPr>
          <w:sz w:val="24"/>
          <w:szCs w:val="24"/>
        </w:rPr>
        <w:t>Rio das Flôres/RJ, .....de..........de 2024.</w:t>
      </w:r>
    </w:p>
    <w:p w:rsidR="002C1D78" w:rsidRDefault="002C1D78">
      <w:pPr>
        <w:pStyle w:val="Corpodetexto"/>
        <w:tabs>
          <w:tab w:val="left" w:pos="1928"/>
          <w:tab w:val="left" w:pos="2617"/>
          <w:tab w:val="left" w:pos="3289"/>
          <w:tab w:val="left" w:pos="5295"/>
        </w:tabs>
        <w:jc w:val="center"/>
        <w:rPr>
          <w:sz w:val="24"/>
          <w:szCs w:val="24"/>
        </w:rPr>
      </w:pPr>
    </w:p>
    <w:p w:rsidR="002C1D78" w:rsidRDefault="00FA25C4">
      <w:pPr>
        <w:pStyle w:val="Corpodetexto"/>
        <w:tabs>
          <w:tab w:val="left" w:pos="1928"/>
          <w:tab w:val="left" w:pos="2617"/>
          <w:tab w:val="left" w:pos="3289"/>
          <w:tab w:val="left" w:pos="5295"/>
        </w:tabs>
        <w:jc w:val="center"/>
        <w:rPr>
          <w:sz w:val="24"/>
          <w:szCs w:val="24"/>
        </w:rPr>
      </w:pPr>
      <w:r>
        <w:rPr>
          <w:sz w:val="24"/>
          <w:szCs w:val="24"/>
        </w:rPr>
        <w:t>Assinatura do Representante Legal</w:t>
      </w:r>
    </w:p>
    <w:p w:rsidR="002C1D78" w:rsidRDefault="002C1D78">
      <w:pPr>
        <w:pStyle w:val="Corpodetexto"/>
        <w:tabs>
          <w:tab w:val="left" w:pos="1928"/>
          <w:tab w:val="left" w:pos="2617"/>
          <w:tab w:val="left" w:pos="3289"/>
          <w:tab w:val="left" w:pos="5295"/>
        </w:tabs>
        <w:jc w:val="center"/>
        <w:rPr>
          <w:sz w:val="24"/>
          <w:szCs w:val="24"/>
        </w:rPr>
      </w:pPr>
    </w:p>
    <w:p w:rsidR="002C1D78" w:rsidRDefault="002C1D78">
      <w:pPr>
        <w:pStyle w:val="Corpodetexto"/>
        <w:tabs>
          <w:tab w:val="left" w:pos="1928"/>
          <w:tab w:val="left" w:pos="2617"/>
          <w:tab w:val="left" w:pos="3289"/>
          <w:tab w:val="left" w:pos="5295"/>
        </w:tabs>
        <w:jc w:val="center"/>
        <w:rPr>
          <w:sz w:val="24"/>
          <w:szCs w:val="24"/>
        </w:rPr>
      </w:pPr>
    </w:p>
    <w:p w:rsidR="002C1D78" w:rsidRDefault="002C1D78">
      <w:pPr>
        <w:pStyle w:val="Corpodetexto"/>
        <w:tabs>
          <w:tab w:val="left" w:pos="1928"/>
          <w:tab w:val="left" w:pos="2617"/>
          <w:tab w:val="left" w:pos="3289"/>
          <w:tab w:val="left" w:pos="5295"/>
        </w:tabs>
        <w:jc w:val="center"/>
        <w:rPr>
          <w:sz w:val="24"/>
          <w:szCs w:val="24"/>
        </w:rPr>
      </w:pPr>
    </w:p>
    <w:p w:rsidR="002C1D78" w:rsidRDefault="002C1D78">
      <w:pPr>
        <w:pStyle w:val="Corpodetexto"/>
        <w:tabs>
          <w:tab w:val="left" w:pos="1928"/>
          <w:tab w:val="left" w:pos="2617"/>
          <w:tab w:val="left" w:pos="3289"/>
          <w:tab w:val="left" w:pos="5295"/>
        </w:tabs>
        <w:jc w:val="center"/>
        <w:rPr>
          <w:sz w:val="24"/>
          <w:szCs w:val="24"/>
        </w:rPr>
      </w:pPr>
    </w:p>
    <w:p w:rsidR="002C1D78" w:rsidRDefault="002C1D78">
      <w:pPr>
        <w:pStyle w:val="Corpodetexto"/>
        <w:tabs>
          <w:tab w:val="left" w:pos="1928"/>
          <w:tab w:val="left" w:pos="2617"/>
          <w:tab w:val="left" w:pos="3289"/>
          <w:tab w:val="left" w:pos="5295"/>
        </w:tabs>
        <w:jc w:val="center"/>
        <w:rPr>
          <w:sz w:val="24"/>
          <w:szCs w:val="24"/>
        </w:rPr>
      </w:pPr>
    </w:p>
    <w:p w:rsidR="002C1D78" w:rsidRDefault="002C1D78">
      <w:pPr>
        <w:pStyle w:val="Corpodetexto"/>
        <w:tabs>
          <w:tab w:val="left" w:pos="1928"/>
          <w:tab w:val="left" w:pos="2617"/>
          <w:tab w:val="left" w:pos="3289"/>
          <w:tab w:val="left" w:pos="5295"/>
        </w:tabs>
        <w:jc w:val="center"/>
        <w:rPr>
          <w:sz w:val="24"/>
          <w:szCs w:val="24"/>
        </w:rPr>
      </w:pPr>
    </w:p>
    <w:p w:rsidR="002C1D78" w:rsidRDefault="002C1D78">
      <w:pPr>
        <w:pStyle w:val="Corpodetexto"/>
        <w:tabs>
          <w:tab w:val="left" w:pos="1928"/>
          <w:tab w:val="left" w:pos="2617"/>
          <w:tab w:val="left" w:pos="3289"/>
          <w:tab w:val="left" w:pos="5295"/>
        </w:tabs>
        <w:jc w:val="center"/>
        <w:rPr>
          <w:sz w:val="24"/>
          <w:szCs w:val="24"/>
        </w:rPr>
      </w:pPr>
    </w:p>
    <w:p w:rsidR="002C1D78" w:rsidRDefault="002C1D78">
      <w:pPr>
        <w:pStyle w:val="Corpodetexto"/>
        <w:tabs>
          <w:tab w:val="left" w:pos="1928"/>
          <w:tab w:val="left" w:pos="2617"/>
          <w:tab w:val="left" w:pos="3289"/>
          <w:tab w:val="left" w:pos="5295"/>
        </w:tabs>
        <w:jc w:val="center"/>
        <w:rPr>
          <w:sz w:val="24"/>
          <w:szCs w:val="24"/>
        </w:rPr>
      </w:pPr>
    </w:p>
    <w:p w:rsidR="002C1D78" w:rsidRDefault="002C1D78">
      <w:pPr>
        <w:pStyle w:val="Corpodetexto"/>
        <w:tabs>
          <w:tab w:val="left" w:pos="1928"/>
          <w:tab w:val="left" w:pos="2617"/>
          <w:tab w:val="left" w:pos="3289"/>
          <w:tab w:val="left" w:pos="5295"/>
        </w:tabs>
        <w:jc w:val="center"/>
        <w:rPr>
          <w:sz w:val="24"/>
          <w:szCs w:val="24"/>
        </w:rPr>
      </w:pPr>
    </w:p>
    <w:p w:rsidR="002C1D78" w:rsidRDefault="002C1D78">
      <w:pPr>
        <w:pStyle w:val="Corpodetexto"/>
        <w:tabs>
          <w:tab w:val="left" w:pos="1928"/>
          <w:tab w:val="left" w:pos="2617"/>
          <w:tab w:val="left" w:pos="3289"/>
          <w:tab w:val="left" w:pos="5295"/>
        </w:tabs>
        <w:jc w:val="center"/>
        <w:rPr>
          <w:sz w:val="24"/>
          <w:szCs w:val="24"/>
        </w:rPr>
      </w:pPr>
    </w:p>
    <w:p w:rsidR="002C1D78" w:rsidRDefault="002C1D78">
      <w:pPr>
        <w:pStyle w:val="PargrafodaLista"/>
        <w:widowControl w:val="0"/>
        <w:tabs>
          <w:tab w:val="left" w:pos="1092"/>
        </w:tabs>
        <w:spacing w:before="21"/>
        <w:ind w:left="0" w:right="111"/>
        <w:contextualSpacing w:val="0"/>
        <w:rPr>
          <w:sz w:val="24"/>
          <w:szCs w:val="24"/>
        </w:rPr>
      </w:pPr>
    </w:p>
    <w:p w:rsidR="002C1D78" w:rsidRDefault="00FA25C4">
      <w:pPr>
        <w:jc w:val="center"/>
        <w:outlineLvl w:val="0"/>
        <w:rPr>
          <w:rFonts w:eastAsia="Arial Unicode MS"/>
          <w:b/>
          <w:sz w:val="24"/>
          <w:szCs w:val="24"/>
        </w:rPr>
      </w:pPr>
      <w:r>
        <w:rPr>
          <w:rFonts w:eastAsia="Arial Unicode MS"/>
          <w:b/>
          <w:sz w:val="24"/>
          <w:szCs w:val="24"/>
        </w:rPr>
        <w:t>ANEXO I</w:t>
      </w:r>
      <w:r w:rsidR="00026109">
        <w:rPr>
          <w:rFonts w:eastAsia="Arial Unicode MS"/>
          <w:b/>
          <w:sz w:val="24"/>
          <w:szCs w:val="24"/>
        </w:rPr>
        <w:t>II</w:t>
      </w:r>
      <w:r>
        <w:rPr>
          <w:rFonts w:eastAsia="Arial Unicode MS"/>
          <w:b/>
          <w:sz w:val="24"/>
          <w:szCs w:val="24"/>
        </w:rPr>
        <w:t xml:space="preserve"> – MINUTA DE ATA DE REGISTRO DE PREÇO</w:t>
      </w:r>
    </w:p>
    <w:p w:rsidR="002C1D78" w:rsidRDefault="002C1D78">
      <w:pPr>
        <w:jc w:val="center"/>
        <w:outlineLvl w:val="0"/>
        <w:rPr>
          <w:rFonts w:eastAsia="Arial Unicode MS"/>
          <w:b/>
          <w:sz w:val="24"/>
          <w:szCs w:val="24"/>
        </w:rPr>
      </w:pPr>
    </w:p>
    <w:p w:rsidR="002C1D78" w:rsidRDefault="00FA25C4">
      <w:pPr>
        <w:spacing w:line="360" w:lineRule="auto"/>
        <w:jc w:val="center"/>
        <w:rPr>
          <w:rFonts w:cs="Arial"/>
          <w:sz w:val="24"/>
          <w:szCs w:val="24"/>
        </w:rPr>
      </w:pPr>
      <w:r>
        <w:rPr>
          <w:rFonts w:cs="Arial"/>
          <w:b/>
          <w:bCs/>
          <w:iCs/>
          <w:color w:val="000000"/>
          <w:sz w:val="24"/>
          <w:szCs w:val="24"/>
        </w:rPr>
        <w:t>ATA DE REGISTRO DE PREÇOS</w:t>
      </w:r>
    </w:p>
    <w:p w:rsidR="002C1D78" w:rsidRDefault="00FA25C4">
      <w:pPr>
        <w:widowControl w:val="0"/>
        <w:spacing w:line="360" w:lineRule="auto"/>
        <w:ind w:right="-15"/>
        <w:jc w:val="center"/>
        <w:rPr>
          <w:rFonts w:cs="Arial"/>
          <w:i/>
          <w:color w:val="FF0000"/>
          <w:sz w:val="24"/>
          <w:szCs w:val="24"/>
        </w:rPr>
      </w:pPr>
      <w:r>
        <w:rPr>
          <w:rFonts w:cs="Arial"/>
          <w:i/>
          <w:color w:val="FF0000"/>
          <w:sz w:val="24"/>
          <w:szCs w:val="24"/>
        </w:rPr>
        <w:t xml:space="preserve">ÓRGÃO OU ENTIDADE PÚBLICA </w:t>
      </w:r>
    </w:p>
    <w:p w:rsidR="002C1D78" w:rsidRDefault="00FA25C4">
      <w:pPr>
        <w:widowControl w:val="0"/>
        <w:spacing w:line="360" w:lineRule="auto"/>
        <w:ind w:right="-30"/>
        <w:jc w:val="center"/>
        <w:rPr>
          <w:rFonts w:cs="Arial"/>
          <w:sz w:val="24"/>
          <w:szCs w:val="24"/>
        </w:rPr>
      </w:pPr>
      <w:r>
        <w:rPr>
          <w:rFonts w:cs="Arial"/>
          <w:sz w:val="24"/>
          <w:szCs w:val="24"/>
        </w:rPr>
        <w:t xml:space="preserve">ATA DE REGISTRO DE PREÇOS </w:t>
      </w:r>
    </w:p>
    <w:p w:rsidR="002C1D78" w:rsidRDefault="00FA25C4">
      <w:pPr>
        <w:widowControl w:val="0"/>
        <w:spacing w:line="360" w:lineRule="auto"/>
        <w:ind w:right="-30"/>
        <w:jc w:val="center"/>
        <w:rPr>
          <w:rFonts w:cs="Arial"/>
          <w:bCs/>
          <w:sz w:val="24"/>
          <w:szCs w:val="24"/>
        </w:rPr>
      </w:pPr>
      <w:r>
        <w:rPr>
          <w:rFonts w:cs="Arial"/>
          <w:bCs/>
          <w:sz w:val="24"/>
          <w:szCs w:val="24"/>
        </w:rPr>
        <w:t>N.º .........</w:t>
      </w:r>
    </w:p>
    <w:p w:rsidR="002C1D78" w:rsidRDefault="00FA25C4">
      <w:pPr>
        <w:widowControl w:val="0"/>
        <w:tabs>
          <w:tab w:val="center" w:pos="4779"/>
          <w:tab w:val="right" w:pos="9198"/>
        </w:tabs>
        <w:spacing w:line="276" w:lineRule="auto"/>
        <w:ind w:right="-28" w:firstLine="1418"/>
        <w:rPr>
          <w:rFonts w:cs="Arial"/>
          <w:sz w:val="24"/>
          <w:szCs w:val="24"/>
        </w:rPr>
      </w:pPr>
      <w:r>
        <w:rPr>
          <w:rFonts w:cs="Arial"/>
          <w:sz w:val="24"/>
          <w:szCs w:val="24"/>
        </w:rPr>
        <w:t>O(A)......(</w:t>
      </w:r>
      <w:r>
        <w:rPr>
          <w:rFonts w:cs="Arial"/>
          <w:i/>
          <w:iCs/>
          <w:color w:val="FF0000"/>
          <w:sz w:val="24"/>
          <w:szCs w:val="24"/>
        </w:rPr>
        <w:t>órgão ou entidade pública que gerenciará a ata de registro de preços</w:t>
      </w:r>
      <w:r>
        <w:rPr>
          <w:rFonts w:cs="Arial"/>
          <w:sz w:val="24"/>
          <w:szCs w:val="24"/>
        </w:rPr>
        <w:t>), com sede no(a) ......, na cidade de ........, inscrito(a) no CNPJ/MF sob o nº ....., neste ato representado(a) pelo(a) ...... (</w:t>
      </w:r>
      <w:r>
        <w:rPr>
          <w:rFonts w:cs="Arial"/>
          <w:i/>
          <w:iCs/>
          <w:sz w:val="24"/>
          <w:szCs w:val="24"/>
        </w:rPr>
        <w:t>cargo e nome</w:t>
      </w:r>
      <w:r>
        <w:rPr>
          <w:rFonts w:cs="Arial"/>
          <w:sz w:val="24"/>
          <w:szCs w:val="24"/>
        </w:rPr>
        <w:t xml:space="preserve">), nomeado(a) pela  Portaria nº ...... de ..... de ...... de 202..., publicada no ....... de ..... de ....... de ....., portador da matrícula funcional nº ...................,,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w:t>
      </w:r>
      <w:r>
        <w:rPr>
          <w:rFonts w:cs="Arial"/>
          <w:color w:val="FF0000"/>
          <w:sz w:val="24"/>
          <w:szCs w:val="24"/>
        </w:rPr>
        <w:t>Edital de licitação</w:t>
      </w:r>
      <w:r>
        <w:rPr>
          <w:rFonts w:cs="Arial"/>
          <w:sz w:val="24"/>
          <w:szCs w:val="24"/>
        </w:rPr>
        <w:t xml:space="preserve"> </w:t>
      </w:r>
      <w:r>
        <w:rPr>
          <w:rFonts w:cs="Arial"/>
          <w:color w:val="FF0000"/>
          <w:sz w:val="24"/>
          <w:szCs w:val="24"/>
        </w:rPr>
        <w:t>ou Aviso da Contratação Direta</w:t>
      </w:r>
      <w:r>
        <w:rPr>
          <w:rFonts w:cs="Arial"/>
          <w:sz w:val="24"/>
          <w:szCs w:val="24"/>
        </w:rPr>
        <w:t>, sujeitando-se as partes às normas constantes na Lei nº 14.133, de 1º de abril de 2021, no Decreto n.º 11.462, de 31 de março de 2023, e em conformidade com as disposições a seguir:</w:t>
      </w:r>
    </w:p>
    <w:p w:rsidR="002C1D78" w:rsidRDefault="00FA25C4">
      <w:pPr>
        <w:pStyle w:val="Nivel01"/>
        <w:numPr>
          <w:ilvl w:val="0"/>
          <w:numId w:val="13"/>
        </w:numPr>
      </w:pPr>
      <w:r>
        <w:t>DO OBJETO</w:t>
      </w:r>
    </w:p>
    <w:p w:rsidR="002C1D78" w:rsidRDefault="00FA25C4">
      <w:pPr>
        <w:pStyle w:val="Nivel2"/>
        <w:numPr>
          <w:ilvl w:val="1"/>
          <w:numId w:val="13"/>
        </w:numPr>
        <w:ind w:left="0" w:firstLine="0"/>
        <w:rPr>
          <w:sz w:val="24"/>
          <w:szCs w:val="24"/>
        </w:rPr>
      </w:pPr>
      <w:r>
        <w:rPr>
          <w:sz w:val="24"/>
          <w:szCs w:val="24"/>
        </w:rPr>
        <w:t xml:space="preserve">A presente Ata tem por objeto o registro de preços para a eventual contratação de ........ , especificado(s) no(s) item(ns).......... do .......... Termo de Referência, anexo </w:t>
      </w:r>
      <w:r>
        <w:rPr>
          <w:i/>
          <w:color w:val="FF0000"/>
          <w:sz w:val="24"/>
          <w:szCs w:val="24"/>
        </w:rPr>
        <w:t>...... [do edital de Licitação nº ........../20...] ou [do Aviso da Contratação Direta nº]</w:t>
      </w:r>
      <w:r>
        <w:rPr>
          <w:sz w:val="24"/>
          <w:szCs w:val="24"/>
        </w:rPr>
        <w:t>, que é parte integrante desta Ata, assim como as propostas cujos preços tenham sido registrados, independentemente de transcrição.</w:t>
      </w:r>
    </w:p>
    <w:p w:rsidR="002C1D78" w:rsidRDefault="00FA25C4">
      <w:pPr>
        <w:pStyle w:val="Nivel01"/>
        <w:numPr>
          <w:ilvl w:val="0"/>
          <w:numId w:val="13"/>
        </w:numPr>
      </w:pPr>
      <w:r>
        <w:t>DOS PREÇOS, ESPECIFICAÇÕES E QUANTITATIVOS</w:t>
      </w:r>
    </w:p>
    <w:p w:rsidR="002C1D78" w:rsidRDefault="00FA25C4">
      <w:pPr>
        <w:pStyle w:val="Nivel2"/>
        <w:numPr>
          <w:ilvl w:val="1"/>
          <w:numId w:val="13"/>
        </w:numPr>
        <w:ind w:left="0" w:firstLine="0"/>
        <w:rPr>
          <w:sz w:val="24"/>
          <w:szCs w:val="24"/>
        </w:rPr>
      </w:pPr>
      <w:r>
        <w:rPr>
          <w:sz w:val="24"/>
          <w:szCs w:val="24"/>
        </w:rPr>
        <w:t xml:space="preserve">O preço registrado, as especificações do objeto, as quantidades mínimas e máximas de cada item, fornecedor(es) e as demais condições ofertadas na(s) proposta(s) são as que seguem: </w:t>
      </w:r>
    </w:p>
    <w:p w:rsidR="002C1D78" w:rsidRDefault="002C1D78">
      <w:pPr>
        <w:pStyle w:val="Nivel2"/>
        <w:numPr>
          <w:ilvl w:val="0"/>
          <w:numId w:val="0"/>
        </w:numPr>
        <w:rPr>
          <w:sz w:val="24"/>
          <w:szCs w:val="24"/>
        </w:rPr>
      </w:pPr>
    </w:p>
    <w:p w:rsidR="00607677" w:rsidRDefault="00607677">
      <w:pPr>
        <w:pStyle w:val="Nivel2"/>
        <w:numPr>
          <w:ilvl w:val="0"/>
          <w:numId w:val="0"/>
        </w:numPr>
        <w:rPr>
          <w:sz w:val="24"/>
          <w:szCs w:val="24"/>
        </w:rPr>
      </w:pPr>
    </w:p>
    <w:p w:rsidR="00607677" w:rsidRDefault="00607677">
      <w:pPr>
        <w:pStyle w:val="Nivel2"/>
        <w:numPr>
          <w:ilvl w:val="0"/>
          <w:numId w:val="0"/>
        </w:numPr>
        <w:rPr>
          <w:sz w:val="24"/>
          <w:szCs w:val="24"/>
        </w:rPr>
      </w:pPr>
    </w:p>
    <w:tbl>
      <w:tblPr>
        <w:tblStyle w:val="Tabelacomgrade"/>
        <w:tblW w:w="9214" w:type="dxa"/>
        <w:tblInd w:w="108" w:type="dxa"/>
        <w:tblLayout w:type="fixed"/>
        <w:tblLook w:val="04A0" w:firstRow="1" w:lastRow="0" w:firstColumn="1" w:lastColumn="0" w:noHBand="0" w:noVBand="1"/>
      </w:tblPr>
      <w:tblGrid>
        <w:gridCol w:w="1560"/>
        <w:gridCol w:w="2016"/>
        <w:gridCol w:w="562"/>
        <w:gridCol w:w="1126"/>
        <w:gridCol w:w="1278"/>
        <w:gridCol w:w="1408"/>
        <w:gridCol w:w="1264"/>
      </w:tblGrid>
      <w:tr w:rsidR="002C1D78">
        <w:tc>
          <w:tcPr>
            <w:tcW w:w="9213" w:type="dxa"/>
            <w:gridSpan w:val="7"/>
            <w:shd w:val="clear" w:color="auto" w:fill="D9D9D9" w:themeFill="background1" w:themeFillShade="D9"/>
          </w:tcPr>
          <w:p w:rsidR="002C1D78" w:rsidRDefault="00FA25C4">
            <w:pPr>
              <w:ind w:right="-852"/>
              <w:rPr>
                <w:sz w:val="24"/>
                <w:szCs w:val="24"/>
              </w:rPr>
            </w:pPr>
            <w:r>
              <w:rPr>
                <w:rFonts w:eastAsia="Arial" w:cs="Arial"/>
                <w:b/>
                <w:color w:val="000000"/>
                <w:sz w:val="24"/>
                <w:szCs w:val="24"/>
              </w:rPr>
              <w:lastRenderedPageBreak/>
              <w:t>Fornecedor:</w:t>
            </w:r>
          </w:p>
        </w:tc>
      </w:tr>
      <w:tr w:rsidR="002C1D78">
        <w:trPr>
          <w:trHeight w:val="133"/>
        </w:trPr>
        <w:tc>
          <w:tcPr>
            <w:tcW w:w="1559" w:type="dxa"/>
            <w:vAlign w:val="center"/>
          </w:tcPr>
          <w:p w:rsidR="002C1D78" w:rsidRDefault="00FA25C4">
            <w:pPr>
              <w:ind w:right="-852"/>
              <w:jc w:val="left"/>
              <w:rPr>
                <w:sz w:val="20"/>
                <w:szCs w:val="20"/>
              </w:rPr>
            </w:pPr>
            <w:r>
              <w:rPr>
                <w:rFonts w:eastAsia="Arial" w:cs="Arial"/>
                <w:color w:val="000000"/>
                <w:sz w:val="20"/>
                <w:szCs w:val="20"/>
              </w:rPr>
              <w:t>Item</w:t>
            </w:r>
          </w:p>
        </w:tc>
        <w:tc>
          <w:tcPr>
            <w:tcW w:w="2016" w:type="dxa"/>
            <w:vAlign w:val="center"/>
          </w:tcPr>
          <w:p w:rsidR="002C1D78" w:rsidRDefault="00FA25C4">
            <w:pPr>
              <w:ind w:right="-852"/>
              <w:jc w:val="left"/>
              <w:rPr>
                <w:sz w:val="20"/>
                <w:szCs w:val="20"/>
              </w:rPr>
            </w:pPr>
            <w:r>
              <w:rPr>
                <w:rFonts w:eastAsia="Arial" w:cs="Arial"/>
                <w:color w:val="000000"/>
                <w:sz w:val="20"/>
                <w:szCs w:val="20"/>
              </w:rPr>
              <w:t>Especificação</w:t>
            </w:r>
          </w:p>
        </w:tc>
        <w:tc>
          <w:tcPr>
            <w:tcW w:w="562" w:type="dxa"/>
            <w:vAlign w:val="center"/>
          </w:tcPr>
          <w:p w:rsidR="002C1D78" w:rsidRDefault="00FA25C4">
            <w:pPr>
              <w:ind w:right="-852"/>
              <w:jc w:val="left"/>
              <w:rPr>
                <w:sz w:val="20"/>
                <w:szCs w:val="20"/>
              </w:rPr>
            </w:pPr>
            <w:r>
              <w:rPr>
                <w:rFonts w:eastAsia="Arial" w:cs="Arial"/>
                <w:color w:val="000000"/>
                <w:sz w:val="20"/>
                <w:szCs w:val="20"/>
              </w:rPr>
              <w:t>UN.</w:t>
            </w:r>
          </w:p>
        </w:tc>
        <w:tc>
          <w:tcPr>
            <w:tcW w:w="1126" w:type="dxa"/>
            <w:vAlign w:val="center"/>
          </w:tcPr>
          <w:p w:rsidR="002C1D78" w:rsidRDefault="00FA25C4">
            <w:pPr>
              <w:ind w:right="-852"/>
              <w:jc w:val="left"/>
              <w:rPr>
                <w:sz w:val="20"/>
                <w:szCs w:val="20"/>
              </w:rPr>
            </w:pPr>
            <w:r>
              <w:rPr>
                <w:rFonts w:eastAsia="Arial" w:cs="Arial"/>
                <w:color w:val="000000"/>
                <w:sz w:val="20"/>
                <w:szCs w:val="20"/>
              </w:rPr>
              <w:t xml:space="preserve">    Marca</w:t>
            </w:r>
          </w:p>
        </w:tc>
        <w:tc>
          <w:tcPr>
            <w:tcW w:w="1278" w:type="dxa"/>
            <w:vAlign w:val="center"/>
          </w:tcPr>
          <w:p w:rsidR="002C1D78" w:rsidRDefault="00FA25C4">
            <w:pPr>
              <w:ind w:right="-852"/>
              <w:jc w:val="left"/>
              <w:rPr>
                <w:sz w:val="20"/>
                <w:szCs w:val="20"/>
              </w:rPr>
            </w:pPr>
            <w:r>
              <w:rPr>
                <w:rFonts w:eastAsia="Arial" w:cs="Arial"/>
                <w:color w:val="000000"/>
                <w:sz w:val="20"/>
                <w:szCs w:val="20"/>
              </w:rPr>
              <w:t>Quantidade</w:t>
            </w:r>
          </w:p>
        </w:tc>
        <w:tc>
          <w:tcPr>
            <w:tcW w:w="1408" w:type="dxa"/>
            <w:vAlign w:val="center"/>
          </w:tcPr>
          <w:p w:rsidR="002C1D78" w:rsidRDefault="00FA25C4">
            <w:pPr>
              <w:ind w:right="-852"/>
              <w:jc w:val="left"/>
              <w:rPr>
                <w:sz w:val="20"/>
                <w:szCs w:val="20"/>
              </w:rPr>
            </w:pPr>
            <w:r>
              <w:rPr>
                <w:rFonts w:eastAsia="Arial" w:cs="Arial"/>
                <w:color w:val="000000"/>
                <w:sz w:val="20"/>
                <w:szCs w:val="20"/>
              </w:rPr>
              <w:t>Preço Unitário</w:t>
            </w:r>
          </w:p>
        </w:tc>
        <w:tc>
          <w:tcPr>
            <w:tcW w:w="1264" w:type="dxa"/>
            <w:vAlign w:val="center"/>
          </w:tcPr>
          <w:p w:rsidR="002C1D78" w:rsidRDefault="00FA25C4">
            <w:pPr>
              <w:spacing w:before="0" w:after="0"/>
              <w:ind w:right="-852"/>
              <w:jc w:val="left"/>
              <w:rPr>
                <w:sz w:val="20"/>
                <w:szCs w:val="20"/>
              </w:rPr>
            </w:pPr>
            <w:r>
              <w:rPr>
                <w:rFonts w:eastAsia="Arial" w:cs="Arial"/>
                <w:color w:val="000000"/>
                <w:sz w:val="20"/>
                <w:szCs w:val="20"/>
              </w:rPr>
              <w:t>Preço Total</w:t>
            </w:r>
          </w:p>
        </w:tc>
      </w:tr>
      <w:tr w:rsidR="002C1D78">
        <w:trPr>
          <w:trHeight w:val="133"/>
        </w:trPr>
        <w:tc>
          <w:tcPr>
            <w:tcW w:w="1559" w:type="dxa"/>
            <w:vAlign w:val="center"/>
          </w:tcPr>
          <w:p w:rsidR="002C1D78" w:rsidRDefault="002C1D78">
            <w:pPr>
              <w:ind w:right="-852"/>
              <w:jc w:val="left"/>
              <w:rPr>
                <w:rFonts w:eastAsia="Arial" w:cs="Arial"/>
                <w:color w:val="000000"/>
                <w:sz w:val="20"/>
                <w:szCs w:val="20"/>
              </w:rPr>
            </w:pPr>
          </w:p>
        </w:tc>
        <w:tc>
          <w:tcPr>
            <w:tcW w:w="2016" w:type="dxa"/>
            <w:vAlign w:val="center"/>
          </w:tcPr>
          <w:p w:rsidR="002C1D78" w:rsidRDefault="002C1D78">
            <w:pPr>
              <w:ind w:right="-852"/>
              <w:jc w:val="left"/>
              <w:rPr>
                <w:rFonts w:eastAsia="Arial" w:cs="Arial"/>
                <w:color w:val="000000"/>
                <w:sz w:val="20"/>
                <w:szCs w:val="20"/>
              </w:rPr>
            </w:pPr>
          </w:p>
        </w:tc>
        <w:tc>
          <w:tcPr>
            <w:tcW w:w="562" w:type="dxa"/>
            <w:vAlign w:val="center"/>
          </w:tcPr>
          <w:p w:rsidR="002C1D78" w:rsidRDefault="002C1D78">
            <w:pPr>
              <w:ind w:right="-852"/>
              <w:jc w:val="left"/>
              <w:rPr>
                <w:rFonts w:eastAsia="Arial" w:cs="Arial"/>
                <w:color w:val="000000"/>
                <w:sz w:val="20"/>
                <w:szCs w:val="20"/>
              </w:rPr>
            </w:pPr>
          </w:p>
        </w:tc>
        <w:tc>
          <w:tcPr>
            <w:tcW w:w="1126" w:type="dxa"/>
            <w:vAlign w:val="center"/>
          </w:tcPr>
          <w:p w:rsidR="002C1D78" w:rsidRDefault="002C1D78">
            <w:pPr>
              <w:ind w:right="-852"/>
              <w:jc w:val="left"/>
              <w:rPr>
                <w:rFonts w:eastAsia="Arial" w:cs="Arial"/>
                <w:color w:val="000000"/>
                <w:sz w:val="20"/>
                <w:szCs w:val="20"/>
              </w:rPr>
            </w:pPr>
          </w:p>
        </w:tc>
        <w:tc>
          <w:tcPr>
            <w:tcW w:w="1278" w:type="dxa"/>
            <w:vAlign w:val="center"/>
          </w:tcPr>
          <w:p w:rsidR="002C1D78" w:rsidRDefault="002C1D78">
            <w:pPr>
              <w:ind w:right="-852"/>
              <w:jc w:val="left"/>
              <w:rPr>
                <w:rFonts w:eastAsia="Arial" w:cs="Arial"/>
                <w:color w:val="000000"/>
                <w:sz w:val="20"/>
                <w:szCs w:val="20"/>
              </w:rPr>
            </w:pPr>
          </w:p>
        </w:tc>
        <w:tc>
          <w:tcPr>
            <w:tcW w:w="1408" w:type="dxa"/>
            <w:vAlign w:val="center"/>
          </w:tcPr>
          <w:p w:rsidR="002C1D78" w:rsidRDefault="002C1D78">
            <w:pPr>
              <w:ind w:right="-852"/>
              <w:jc w:val="left"/>
              <w:rPr>
                <w:rFonts w:eastAsia="Arial" w:cs="Arial"/>
                <w:color w:val="000000"/>
                <w:sz w:val="20"/>
                <w:szCs w:val="20"/>
              </w:rPr>
            </w:pPr>
          </w:p>
        </w:tc>
        <w:tc>
          <w:tcPr>
            <w:tcW w:w="1264" w:type="dxa"/>
            <w:vAlign w:val="center"/>
          </w:tcPr>
          <w:p w:rsidR="002C1D78" w:rsidRDefault="002C1D78">
            <w:pPr>
              <w:spacing w:before="0" w:after="0"/>
              <w:ind w:right="-852"/>
              <w:jc w:val="left"/>
              <w:rPr>
                <w:rFonts w:eastAsia="Arial" w:cs="Arial"/>
                <w:color w:val="000000"/>
                <w:sz w:val="20"/>
                <w:szCs w:val="20"/>
              </w:rPr>
            </w:pPr>
          </w:p>
        </w:tc>
      </w:tr>
    </w:tbl>
    <w:p w:rsidR="002C1D78" w:rsidRDefault="002C1D78">
      <w:pPr>
        <w:pStyle w:val="Nivel2"/>
        <w:numPr>
          <w:ilvl w:val="0"/>
          <w:numId w:val="0"/>
        </w:numPr>
        <w:rPr>
          <w:sz w:val="24"/>
          <w:szCs w:val="24"/>
        </w:rPr>
      </w:pPr>
    </w:p>
    <w:p w:rsidR="002C1D78" w:rsidRDefault="00FA25C4">
      <w:pPr>
        <w:pStyle w:val="Nivel2"/>
        <w:numPr>
          <w:ilvl w:val="1"/>
          <w:numId w:val="13"/>
        </w:numPr>
        <w:ind w:left="0" w:firstLine="0"/>
        <w:rPr>
          <w:sz w:val="24"/>
          <w:szCs w:val="24"/>
          <w:lang w:eastAsia="en-US"/>
        </w:rPr>
      </w:pPr>
      <w:r>
        <w:rPr>
          <w:sz w:val="24"/>
          <w:szCs w:val="24"/>
          <w:lang w:eastAsia="en-US"/>
        </w:rPr>
        <w:t>A listagem do cadastro de reserva referente ao presente registro de preços consta como anexo a esta Ata.</w:t>
      </w:r>
    </w:p>
    <w:p w:rsidR="002C1D78" w:rsidRDefault="00FA25C4">
      <w:pPr>
        <w:pStyle w:val="Nivel01"/>
        <w:numPr>
          <w:ilvl w:val="0"/>
          <w:numId w:val="13"/>
        </w:numPr>
      </w:pPr>
      <w:r>
        <w:t>ÓRGÃO(S) GERENCIADOR E  PARTICIPANTE(S)</w:t>
      </w:r>
    </w:p>
    <w:p w:rsidR="002C1D78" w:rsidRDefault="00FA25C4">
      <w:pPr>
        <w:pStyle w:val="Nivel2"/>
        <w:numPr>
          <w:ilvl w:val="1"/>
          <w:numId w:val="13"/>
        </w:numPr>
        <w:ind w:left="0" w:firstLine="0"/>
        <w:rPr>
          <w:sz w:val="24"/>
          <w:szCs w:val="24"/>
        </w:rPr>
      </w:pPr>
      <w:r>
        <w:rPr>
          <w:sz w:val="24"/>
          <w:szCs w:val="24"/>
        </w:rPr>
        <w:t>O órgão gerenciador será o ......(nome do órgão)....</w:t>
      </w:r>
    </w:p>
    <w:p w:rsidR="002C1D78" w:rsidRDefault="00FA25C4">
      <w:pPr>
        <w:pStyle w:val="Nvel2-Red"/>
        <w:numPr>
          <w:ilvl w:val="1"/>
          <w:numId w:val="13"/>
        </w:numPr>
        <w:ind w:left="0" w:firstLine="0"/>
        <w:rPr>
          <w:sz w:val="24"/>
          <w:szCs w:val="24"/>
        </w:rPr>
      </w:pPr>
      <w:r>
        <w:rPr>
          <w:sz w:val="24"/>
          <w:szCs w:val="24"/>
        </w:rPr>
        <w:t>{Além do gerenciador, não há [ou] São} órgãos e entidades públicas participantes do registro de preços:</w:t>
      </w:r>
    </w:p>
    <w:tbl>
      <w:tblPr>
        <w:tblW w:w="8978" w:type="dxa"/>
        <w:tblLayout w:type="fixed"/>
        <w:tblLook w:val="01E0" w:firstRow="1" w:lastRow="1" w:firstColumn="1" w:lastColumn="1" w:noHBand="0" w:noVBand="0"/>
      </w:tblPr>
      <w:tblGrid>
        <w:gridCol w:w="2245"/>
        <w:gridCol w:w="2244"/>
        <w:gridCol w:w="2245"/>
        <w:gridCol w:w="2244"/>
      </w:tblGrid>
      <w:tr w:rsidR="002C1D78">
        <w:tc>
          <w:tcPr>
            <w:tcW w:w="2244" w:type="dxa"/>
            <w:tcBorders>
              <w:top w:val="single" w:sz="4" w:space="0" w:color="000000"/>
              <w:left w:val="single" w:sz="4" w:space="0" w:color="000000"/>
              <w:bottom w:val="single" w:sz="4" w:space="0" w:color="000000"/>
              <w:right w:val="single" w:sz="4" w:space="0" w:color="000000"/>
            </w:tcBorders>
          </w:tcPr>
          <w:p w:rsidR="002C1D78" w:rsidRDefault="00FA25C4">
            <w:pPr>
              <w:widowControl w:val="0"/>
              <w:spacing w:line="360" w:lineRule="auto"/>
              <w:ind w:right="-30"/>
              <w:jc w:val="center"/>
              <w:rPr>
                <w:rFonts w:cs="Arial"/>
                <w:i/>
                <w:iCs/>
                <w:color w:val="FF0000"/>
                <w:sz w:val="24"/>
                <w:szCs w:val="24"/>
              </w:rPr>
            </w:pPr>
            <w:r>
              <w:rPr>
                <w:rFonts w:cs="Arial"/>
                <w:i/>
                <w:iCs/>
                <w:color w:val="FF0000"/>
                <w:sz w:val="24"/>
                <w:szCs w:val="24"/>
              </w:rPr>
              <w:t>Item nº</w:t>
            </w:r>
          </w:p>
        </w:tc>
        <w:tc>
          <w:tcPr>
            <w:tcW w:w="2244" w:type="dxa"/>
            <w:tcBorders>
              <w:top w:val="single" w:sz="4" w:space="0" w:color="000000"/>
              <w:left w:val="single" w:sz="4" w:space="0" w:color="000000"/>
              <w:bottom w:val="single" w:sz="4" w:space="0" w:color="000000"/>
              <w:right w:val="single" w:sz="4" w:space="0" w:color="000000"/>
            </w:tcBorders>
          </w:tcPr>
          <w:p w:rsidR="002C1D78" w:rsidRDefault="00FA25C4">
            <w:pPr>
              <w:widowControl w:val="0"/>
              <w:spacing w:line="360" w:lineRule="auto"/>
              <w:ind w:right="-30"/>
              <w:jc w:val="center"/>
              <w:rPr>
                <w:rFonts w:cs="Arial"/>
                <w:i/>
                <w:iCs/>
                <w:color w:val="FF0000"/>
                <w:sz w:val="24"/>
                <w:szCs w:val="24"/>
              </w:rPr>
            </w:pPr>
            <w:r>
              <w:rPr>
                <w:rFonts w:cs="Arial"/>
                <w:i/>
                <w:iCs/>
                <w:color w:val="FF0000"/>
                <w:sz w:val="24"/>
                <w:szCs w:val="24"/>
              </w:rPr>
              <w:t>Órgãos Participantes</w:t>
            </w:r>
          </w:p>
        </w:tc>
        <w:tc>
          <w:tcPr>
            <w:tcW w:w="2245" w:type="dxa"/>
            <w:tcBorders>
              <w:top w:val="single" w:sz="4" w:space="0" w:color="000000"/>
              <w:left w:val="single" w:sz="4" w:space="0" w:color="000000"/>
              <w:bottom w:val="single" w:sz="4" w:space="0" w:color="000000"/>
              <w:right w:val="single" w:sz="4" w:space="0" w:color="000000"/>
            </w:tcBorders>
          </w:tcPr>
          <w:p w:rsidR="002C1D78" w:rsidRDefault="00FA25C4">
            <w:pPr>
              <w:widowControl w:val="0"/>
              <w:spacing w:line="360" w:lineRule="auto"/>
              <w:ind w:right="-30"/>
              <w:jc w:val="center"/>
              <w:rPr>
                <w:rFonts w:cs="Arial"/>
                <w:i/>
                <w:iCs/>
                <w:color w:val="FF0000"/>
                <w:sz w:val="24"/>
                <w:szCs w:val="24"/>
              </w:rPr>
            </w:pPr>
            <w:r>
              <w:rPr>
                <w:rFonts w:cs="Arial"/>
                <w:i/>
                <w:iCs/>
                <w:color w:val="FF0000"/>
                <w:sz w:val="24"/>
                <w:szCs w:val="24"/>
              </w:rPr>
              <w:t>Unidade</w:t>
            </w:r>
          </w:p>
        </w:tc>
        <w:tc>
          <w:tcPr>
            <w:tcW w:w="2244" w:type="dxa"/>
            <w:tcBorders>
              <w:top w:val="single" w:sz="4" w:space="0" w:color="000000"/>
              <w:left w:val="single" w:sz="4" w:space="0" w:color="000000"/>
              <w:bottom w:val="single" w:sz="4" w:space="0" w:color="000000"/>
              <w:right w:val="single" w:sz="4" w:space="0" w:color="000000"/>
            </w:tcBorders>
          </w:tcPr>
          <w:p w:rsidR="002C1D78" w:rsidRDefault="00FA25C4">
            <w:pPr>
              <w:widowControl w:val="0"/>
              <w:spacing w:line="360" w:lineRule="auto"/>
              <w:ind w:right="-30"/>
              <w:jc w:val="center"/>
              <w:rPr>
                <w:rFonts w:cs="Arial"/>
                <w:i/>
                <w:iCs/>
                <w:color w:val="FF0000"/>
                <w:sz w:val="24"/>
                <w:szCs w:val="24"/>
              </w:rPr>
            </w:pPr>
            <w:r>
              <w:rPr>
                <w:rFonts w:cs="Arial"/>
                <w:i/>
                <w:iCs/>
                <w:color w:val="FF0000"/>
                <w:sz w:val="24"/>
                <w:szCs w:val="24"/>
              </w:rPr>
              <w:t>Quantidade</w:t>
            </w:r>
          </w:p>
        </w:tc>
      </w:tr>
      <w:tr w:rsidR="002C1D78">
        <w:tc>
          <w:tcPr>
            <w:tcW w:w="2244" w:type="dxa"/>
            <w:tcBorders>
              <w:top w:val="single" w:sz="4" w:space="0" w:color="000000"/>
              <w:left w:val="single" w:sz="4" w:space="0" w:color="000000"/>
              <w:bottom w:val="single" w:sz="4" w:space="0" w:color="000000"/>
              <w:right w:val="single" w:sz="4" w:space="0" w:color="000000"/>
            </w:tcBorders>
          </w:tcPr>
          <w:p w:rsidR="002C1D78" w:rsidRDefault="002C1D78">
            <w:pPr>
              <w:widowControl w:val="0"/>
              <w:spacing w:line="360" w:lineRule="auto"/>
              <w:ind w:right="-30"/>
              <w:jc w:val="center"/>
              <w:rPr>
                <w:rFonts w:cs="Arial"/>
                <w:i/>
                <w:iCs/>
                <w:color w:val="FF0000"/>
                <w:sz w:val="24"/>
                <w:szCs w:val="24"/>
              </w:rPr>
            </w:pPr>
          </w:p>
        </w:tc>
        <w:tc>
          <w:tcPr>
            <w:tcW w:w="2244" w:type="dxa"/>
            <w:tcBorders>
              <w:top w:val="single" w:sz="4" w:space="0" w:color="000000"/>
              <w:left w:val="single" w:sz="4" w:space="0" w:color="000000"/>
              <w:bottom w:val="single" w:sz="4" w:space="0" w:color="000000"/>
              <w:right w:val="single" w:sz="4" w:space="0" w:color="000000"/>
            </w:tcBorders>
          </w:tcPr>
          <w:p w:rsidR="002C1D78" w:rsidRDefault="002C1D78">
            <w:pPr>
              <w:widowControl w:val="0"/>
              <w:spacing w:line="360" w:lineRule="auto"/>
              <w:ind w:right="-30"/>
              <w:jc w:val="center"/>
              <w:rPr>
                <w:rFonts w:cs="Arial"/>
                <w:i/>
                <w:iCs/>
                <w:color w:val="FF0000"/>
                <w:sz w:val="24"/>
                <w:szCs w:val="24"/>
              </w:rPr>
            </w:pPr>
          </w:p>
        </w:tc>
        <w:tc>
          <w:tcPr>
            <w:tcW w:w="2245" w:type="dxa"/>
            <w:tcBorders>
              <w:top w:val="single" w:sz="4" w:space="0" w:color="000000"/>
              <w:left w:val="single" w:sz="4" w:space="0" w:color="000000"/>
              <w:bottom w:val="single" w:sz="4" w:space="0" w:color="000000"/>
              <w:right w:val="single" w:sz="4" w:space="0" w:color="000000"/>
            </w:tcBorders>
          </w:tcPr>
          <w:p w:rsidR="002C1D78" w:rsidRDefault="002C1D78">
            <w:pPr>
              <w:widowControl w:val="0"/>
              <w:spacing w:line="360" w:lineRule="auto"/>
              <w:ind w:right="-30"/>
              <w:jc w:val="center"/>
              <w:rPr>
                <w:rFonts w:cs="Arial"/>
                <w:i/>
                <w:iCs/>
                <w:color w:val="FF0000"/>
                <w:sz w:val="24"/>
                <w:szCs w:val="24"/>
              </w:rPr>
            </w:pPr>
          </w:p>
        </w:tc>
        <w:tc>
          <w:tcPr>
            <w:tcW w:w="2244" w:type="dxa"/>
            <w:tcBorders>
              <w:top w:val="single" w:sz="4" w:space="0" w:color="000000"/>
              <w:left w:val="single" w:sz="4" w:space="0" w:color="000000"/>
              <w:bottom w:val="single" w:sz="4" w:space="0" w:color="000000"/>
              <w:right w:val="single" w:sz="4" w:space="0" w:color="000000"/>
            </w:tcBorders>
          </w:tcPr>
          <w:p w:rsidR="002C1D78" w:rsidRDefault="002C1D78">
            <w:pPr>
              <w:widowControl w:val="0"/>
              <w:spacing w:line="360" w:lineRule="auto"/>
              <w:ind w:right="-30"/>
              <w:jc w:val="center"/>
              <w:rPr>
                <w:rFonts w:cs="Arial"/>
                <w:i/>
                <w:iCs/>
                <w:color w:val="FF0000"/>
                <w:sz w:val="24"/>
                <w:szCs w:val="24"/>
              </w:rPr>
            </w:pPr>
          </w:p>
        </w:tc>
      </w:tr>
      <w:tr w:rsidR="002C1D78">
        <w:tc>
          <w:tcPr>
            <w:tcW w:w="2244" w:type="dxa"/>
            <w:tcBorders>
              <w:top w:val="single" w:sz="4" w:space="0" w:color="000000"/>
              <w:left w:val="single" w:sz="4" w:space="0" w:color="000000"/>
              <w:bottom w:val="single" w:sz="4" w:space="0" w:color="000000"/>
              <w:right w:val="single" w:sz="4" w:space="0" w:color="000000"/>
            </w:tcBorders>
          </w:tcPr>
          <w:p w:rsidR="002C1D78" w:rsidRDefault="002C1D78">
            <w:pPr>
              <w:widowControl w:val="0"/>
              <w:spacing w:line="360" w:lineRule="auto"/>
              <w:ind w:right="-30"/>
              <w:jc w:val="center"/>
              <w:rPr>
                <w:rFonts w:cs="Arial"/>
                <w:i/>
                <w:iCs/>
                <w:color w:val="FF0000"/>
                <w:sz w:val="24"/>
                <w:szCs w:val="24"/>
              </w:rPr>
            </w:pPr>
          </w:p>
        </w:tc>
        <w:tc>
          <w:tcPr>
            <w:tcW w:w="2244" w:type="dxa"/>
            <w:tcBorders>
              <w:top w:val="single" w:sz="4" w:space="0" w:color="000000"/>
              <w:left w:val="single" w:sz="4" w:space="0" w:color="000000"/>
              <w:bottom w:val="single" w:sz="4" w:space="0" w:color="000000"/>
              <w:right w:val="single" w:sz="4" w:space="0" w:color="000000"/>
            </w:tcBorders>
          </w:tcPr>
          <w:p w:rsidR="002C1D78" w:rsidRDefault="002C1D78">
            <w:pPr>
              <w:widowControl w:val="0"/>
              <w:spacing w:line="360" w:lineRule="auto"/>
              <w:ind w:right="-30"/>
              <w:jc w:val="center"/>
              <w:rPr>
                <w:rFonts w:cs="Arial"/>
                <w:i/>
                <w:iCs/>
                <w:color w:val="FF0000"/>
                <w:sz w:val="24"/>
                <w:szCs w:val="24"/>
              </w:rPr>
            </w:pPr>
          </w:p>
        </w:tc>
        <w:tc>
          <w:tcPr>
            <w:tcW w:w="2245" w:type="dxa"/>
            <w:tcBorders>
              <w:top w:val="single" w:sz="4" w:space="0" w:color="000000"/>
              <w:left w:val="single" w:sz="4" w:space="0" w:color="000000"/>
              <w:bottom w:val="single" w:sz="4" w:space="0" w:color="000000"/>
              <w:right w:val="single" w:sz="4" w:space="0" w:color="000000"/>
            </w:tcBorders>
          </w:tcPr>
          <w:p w:rsidR="002C1D78" w:rsidRDefault="002C1D78">
            <w:pPr>
              <w:widowControl w:val="0"/>
              <w:spacing w:line="360" w:lineRule="auto"/>
              <w:ind w:right="-30"/>
              <w:jc w:val="center"/>
              <w:rPr>
                <w:rFonts w:cs="Arial"/>
                <w:i/>
                <w:iCs/>
                <w:color w:val="FF0000"/>
                <w:sz w:val="24"/>
                <w:szCs w:val="24"/>
              </w:rPr>
            </w:pPr>
          </w:p>
        </w:tc>
        <w:tc>
          <w:tcPr>
            <w:tcW w:w="2244" w:type="dxa"/>
            <w:tcBorders>
              <w:top w:val="single" w:sz="4" w:space="0" w:color="000000"/>
              <w:left w:val="single" w:sz="4" w:space="0" w:color="000000"/>
              <w:bottom w:val="single" w:sz="4" w:space="0" w:color="000000"/>
              <w:right w:val="single" w:sz="4" w:space="0" w:color="000000"/>
            </w:tcBorders>
          </w:tcPr>
          <w:p w:rsidR="002C1D78" w:rsidRDefault="002C1D78">
            <w:pPr>
              <w:widowControl w:val="0"/>
              <w:spacing w:line="360" w:lineRule="auto"/>
              <w:ind w:right="-30"/>
              <w:jc w:val="center"/>
              <w:rPr>
                <w:rFonts w:cs="Arial"/>
                <w:i/>
                <w:iCs/>
                <w:color w:val="FF0000"/>
                <w:sz w:val="24"/>
                <w:szCs w:val="24"/>
              </w:rPr>
            </w:pPr>
          </w:p>
        </w:tc>
      </w:tr>
      <w:tr w:rsidR="002C1D78">
        <w:tc>
          <w:tcPr>
            <w:tcW w:w="2244" w:type="dxa"/>
            <w:tcBorders>
              <w:top w:val="single" w:sz="4" w:space="0" w:color="000000"/>
              <w:left w:val="single" w:sz="4" w:space="0" w:color="000000"/>
              <w:bottom w:val="single" w:sz="4" w:space="0" w:color="000000"/>
              <w:right w:val="single" w:sz="4" w:space="0" w:color="000000"/>
            </w:tcBorders>
          </w:tcPr>
          <w:p w:rsidR="002C1D78" w:rsidRDefault="002C1D78">
            <w:pPr>
              <w:widowControl w:val="0"/>
              <w:spacing w:line="360" w:lineRule="auto"/>
              <w:ind w:right="-30"/>
              <w:jc w:val="center"/>
              <w:rPr>
                <w:rFonts w:cs="Arial"/>
                <w:i/>
                <w:iCs/>
                <w:color w:val="FF0000"/>
                <w:sz w:val="24"/>
                <w:szCs w:val="24"/>
              </w:rPr>
            </w:pPr>
          </w:p>
        </w:tc>
        <w:tc>
          <w:tcPr>
            <w:tcW w:w="2244" w:type="dxa"/>
            <w:tcBorders>
              <w:top w:val="single" w:sz="4" w:space="0" w:color="000000"/>
              <w:left w:val="single" w:sz="4" w:space="0" w:color="000000"/>
              <w:bottom w:val="single" w:sz="4" w:space="0" w:color="000000"/>
              <w:right w:val="single" w:sz="4" w:space="0" w:color="000000"/>
            </w:tcBorders>
          </w:tcPr>
          <w:p w:rsidR="002C1D78" w:rsidRDefault="002C1D78">
            <w:pPr>
              <w:widowControl w:val="0"/>
              <w:spacing w:line="360" w:lineRule="auto"/>
              <w:ind w:right="-30"/>
              <w:jc w:val="center"/>
              <w:rPr>
                <w:rFonts w:cs="Arial"/>
                <w:i/>
                <w:iCs/>
                <w:color w:val="FF0000"/>
                <w:sz w:val="24"/>
                <w:szCs w:val="24"/>
              </w:rPr>
            </w:pPr>
          </w:p>
        </w:tc>
        <w:tc>
          <w:tcPr>
            <w:tcW w:w="2245" w:type="dxa"/>
            <w:tcBorders>
              <w:top w:val="single" w:sz="4" w:space="0" w:color="000000"/>
              <w:left w:val="single" w:sz="4" w:space="0" w:color="000000"/>
              <w:bottom w:val="single" w:sz="4" w:space="0" w:color="000000"/>
              <w:right w:val="single" w:sz="4" w:space="0" w:color="000000"/>
            </w:tcBorders>
          </w:tcPr>
          <w:p w:rsidR="002C1D78" w:rsidRDefault="002C1D78">
            <w:pPr>
              <w:widowControl w:val="0"/>
              <w:spacing w:line="360" w:lineRule="auto"/>
              <w:ind w:right="-30"/>
              <w:jc w:val="center"/>
              <w:rPr>
                <w:rFonts w:cs="Arial"/>
                <w:i/>
                <w:iCs/>
                <w:color w:val="FF0000"/>
                <w:sz w:val="24"/>
                <w:szCs w:val="24"/>
              </w:rPr>
            </w:pPr>
          </w:p>
        </w:tc>
        <w:tc>
          <w:tcPr>
            <w:tcW w:w="2244" w:type="dxa"/>
            <w:tcBorders>
              <w:top w:val="single" w:sz="4" w:space="0" w:color="000000"/>
              <w:left w:val="single" w:sz="4" w:space="0" w:color="000000"/>
              <w:bottom w:val="single" w:sz="4" w:space="0" w:color="000000"/>
              <w:right w:val="single" w:sz="4" w:space="0" w:color="000000"/>
            </w:tcBorders>
          </w:tcPr>
          <w:p w:rsidR="002C1D78" w:rsidRDefault="002C1D78">
            <w:pPr>
              <w:widowControl w:val="0"/>
              <w:spacing w:line="360" w:lineRule="auto"/>
              <w:ind w:right="-30"/>
              <w:jc w:val="center"/>
              <w:rPr>
                <w:rFonts w:cs="Arial"/>
                <w:i/>
                <w:iCs/>
                <w:color w:val="FF0000"/>
                <w:sz w:val="24"/>
                <w:szCs w:val="24"/>
              </w:rPr>
            </w:pPr>
          </w:p>
        </w:tc>
      </w:tr>
    </w:tbl>
    <w:p w:rsidR="002C1D78" w:rsidRDefault="00FA25C4">
      <w:pPr>
        <w:pStyle w:val="Nivel01"/>
        <w:numPr>
          <w:ilvl w:val="0"/>
          <w:numId w:val="13"/>
        </w:numPr>
        <w:rPr>
          <w:i/>
          <w:color w:val="FF0000"/>
        </w:rPr>
      </w:pPr>
      <w:r>
        <w:t>DA ADESÃO À ATA DE REGISTRO DE PREÇOS</w:t>
      </w:r>
    </w:p>
    <w:p w:rsidR="002C1D78" w:rsidRDefault="00FA25C4">
      <w:pPr>
        <w:pStyle w:val="Nvel2-Red"/>
        <w:numPr>
          <w:ilvl w:val="1"/>
          <w:numId w:val="13"/>
        </w:numPr>
        <w:ind w:left="0" w:firstLine="0"/>
        <w:rPr>
          <w:sz w:val="24"/>
          <w:szCs w:val="24"/>
        </w:rPr>
      </w:pPr>
      <w:r>
        <w:rPr>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2C1D78" w:rsidRDefault="00FA25C4">
      <w:pPr>
        <w:pStyle w:val="Nvel3-R"/>
        <w:numPr>
          <w:ilvl w:val="2"/>
          <w:numId w:val="13"/>
        </w:numPr>
        <w:ind w:left="284" w:firstLine="0"/>
        <w:rPr>
          <w:sz w:val="24"/>
          <w:szCs w:val="24"/>
        </w:rPr>
      </w:pPr>
      <w:r>
        <w:rPr>
          <w:sz w:val="24"/>
          <w:szCs w:val="24"/>
        </w:rPr>
        <w:t>apresentação de justificativa da vantagem da adesão, inclusive em situações de provável desabastecimento ou descontinuidade de serviço público;</w:t>
      </w:r>
    </w:p>
    <w:p w:rsidR="002C1D78" w:rsidRDefault="00FA25C4">
      <w:pPr>
        <w:pStyle w:val="Nvel3-R"/>
        <w:numPr>
          <w:ilvl w:val="2"/>
          <w:numId w:val="13"/>
        </w:numPr>
        <w:ind w:left="284" w:firstLine="0"/>
        <w:rPr>
          <w:sz w:val="24"/>
          <w:szCs w:val="24"/>
        </w:rPr>
      </w:pPr>
      <w:r>
        <w:rPr>
          <w:sz w:val="24"/>
          <w:szCs w:val="24"/>
        </w:rPr>
        <w:t xml:space="preserve"> demonstração de que os valores registrados estão compatíveis com os valores praticados pelo mercado na forma do art. 23 da Lei nº 14.133, de 2021; e</w:t>
      </w:r>
    </w:p>
    <w:p w:rsidR="002C1D78" w:rsidRDefault="00FA25C4">
      <w:pPr>
        <w:pStyle w:val="Nvel3-R"/>
        <w:numPr>
          <w:ilvl w:val="2"/>
          <w:numId w:val="13"/>
        </w:numPr>
        <w:ind w:left="284" w:firstLine="0"/>
        <w:rPr>
          <w:sz w:val="24"/>
          <w:szCs w:val="24"/>
        </w:rPr>
      </w:pPr>
      <w:r>
        <w:rPr>
          <w:sz w:val="24"/>
          <w:szCs w:val="24"/>
        </w:rPr>
        <w:t xml:space="preserve"> consulta e aceitação prévias do órgão ou da entidade gerenciadora e do fornecedor.</w:t>
      </w:r>
    </w:p>
    <w:p w:rsidR="002C1D78" w:rsidRDefault="00FA25C4">
      <w:pPr>
        <w:pStyle w:val="Nvel2-Red"/>
        <w:numPr>
          <w:ilvl w:val="1"/>
          <w:numId w:val="13"/>
        </w:numPr>
        <w:ind w:left="0" w:firstLine="0"/>
        <w:rPr>
          <w:sz w:val="24"/>
          <w:szCs w:val="24"/>
        </w:rPr>
      </w:pPr>
      <w:r>
        <w:rPr>
          <w:sz w:val="24"/>
          <w:szCs w:val="24"/>
        </w:rPr>
        <w:t>A autorização do órgão ou entidade gerenciadora apenas será realizada após a aceitação da adesão pelo fornecedor.</w:t>
      </w:r>
    </w:p>
    <w:p w:rsidR="002C1D78" w:rsidRDefault="00FA25C4">
      <w:pPr>
        <w:pStyle w:val="Nvel3-R"/>
        <w:numPr>
          <w:ilvl w:val="2"/>
          <w:numId w:val="13"/>
        </w:numPr>
        <w:ind w:left="284" w:firstLine="0"/>
        <w:rPr>
          <w:sz w:val="24"/>
          <w:szCs w:val="24"/>
        </w:rPr>
      </w:pPr>
      <w:r>
        <w:rPr>
          <w:sz w:val="24"/>
          <w:szCs w:val="24"/>
        </w:rPr>
        <w:lastRenderedPageBreak/>
        <w:t>O órgão ou entidade gerenciadora poderá rejeitar adesões caso elas possam acarretar prejuízo à execução de seus próprios contratos ou à sua capacidade de gerenciamento.</w:t>
      </w:r>
    </w:p>
    <w:p w:rsidR="002C1D78" w:rsidRDefault="00FA25C4">
      <w:pPr>
        <w:pStyle w:val="Nvel2-Red"/>
        <w:numPr>
          <w:ilvl w:val="1"/>
          <w:numId w:val="13"/>
        </w:numPr>
        <w:ind w:left="0" w:firstLine="0"/>
        <w:rPr>
          <w:sz w:val="24"/>
          <w:szCs w:val="24"/>
        </w:rPr>
      </w:pPr>
      <w:r>
        <w:rPr>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rsidR="002C1D78" w:rsidRDefault="00FA25C4">
      <w:pPr>
        <w:pStyle w:val="Nvel2-Red"/>
        <w:numPr>
          <w:ilvl w:val="1"/>
          <w:numId w:val="13"/>
        </w:numPr>
        <w:ind w:left="0" w:firstLine="0"/>
        <w:rPr>
          <w:sz w:val="24"/>
          <w:szCs w:val="24"/>
        </w:rPr>
      </w:pPr>
      <w:r>
        <w:rPr>
          <w:sz w:val="24"/>
          <w:szCs w:val="24"/>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2C1D78" w:rsidRDefault="00FA25C4">
      <w:pPr>
        <w:pStyle w:val="Nvel2-Red"/>
        <w:numPr>
          <w:ilvl w:val="1"/>
          <w:numId w:val="13"/>
        </w:numPr>
        <w:ind w:left="0" w:firstLine="0"/>
        <w:rPr>
          <w:sz w:val="24"/>
          <w:szCs w:val="24"/>
        </w:rPr>
      </w:pPr>
      <w:r>
        <w:rPr>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rsidR="002C1D78" w:rsidRDefault="00FA25C4">
      <w:pPr>
        <w:pStyle w:val="SubTitNN"/>
        <w:rPr>
          <w:color w:val="FF0000"/>
          <w:sz w:val="24"/>
          <w:szCs w:val="24"/>
        </w:rPr>
      </w:pPr>
      <w:r>
        <w:rPr>
          <w:color w:val="FF0000"/>
          <w:sz w:val="24"/>
          <w:szCs w:val="24"/>
        </w:rPr>
        <w:t>Dos limites para as adesões</w:t>
      </w:r>
    </w:p>
    <w:p w:rsidR="002C1D78" w:rsidRDefault="00FA25C4">
      <w:pPr>
        <w:pStyle w:val="Nvel2-Red"/>
        <w:numPr>
          <w:ilvl w:val="1"/>
          <w:numId w:val="13"/>
        </w:numPr>
        <w:ind w:left="0" w:firstLine="0"/>
        <w:rPr>
          <w:sz w:val="24"/>
          <w:szCs w:val="24"/>
        </w:rPr>
      </w:pPr>
      <w:r>
        <w:rPr>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2C1D78" w:rsidRDefault="00FA25C4">
      <w:pPr>
        <w:pStyle w:val="Nvel2-Red"/>
        <w:numPr>
          <w:ilvl w:val="1"/>
          <w:numId w:val="13"/>
        </w:numPr>
        <w:ind w:left="0" w:firstLine="0"/>
        <w:rPr>
          <w:sz w:val="24"/>
          <w:szCs w:val="24"/>
        </w:rPr>
      </w:pPr>
      <w:r>
        <w:rPr>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2C1D78" w:rsidRDefault="00FA25C4">
      <w:pPr>
        <w:pStyle w:val="Nvel2-Red"/>
        <w:numPr>
          <w:ilvl w:val="1"/>
          <w:numId w:val="13"/>
        </w:numPr>
        <w:ind w:left="0" w:firstLine="0"/>
        <w:rPr>
          <w:sz w:val="24"/>
          <w:szCs w:val="24"/>
        </w:rPr>
      </w:pPr>
      <w:r>
        <w:rPr>
          <w:sz w:val="24"/>
          <w:szCs w:val="24"/>
        </w:rPr>
        <w:t>Para aquisição emergencial de medicamentos e material de consumo médico-hospitalar por órgãos e en</w:t>
      </w:r>
      <w:r>
        <w:rPr>
          <w:rFonts w:eastAsia="Arial"/>
          <w:sz w:val="24"/>
          <w:szCs w:val="24"/>
        </w:rPr>
        <w:t>ti</w:t>
      </w:r>
      <w:r>
        <w:rPr>
          <w:sz w:val="24"/>
          <w:szCs w:val="24"/>
        </w:rPr>
        <w:t>dades da Administração Pública federal, estadual, distrital e municipal, a adesão à ata de registro de preços gerenciada pelo Ministério da Saúde não estará sujeita ao limite previsto no item 4.7.</w:t>
      </w:r>
    </w:p>
    <w:p w:rsidR="002C1D78" w:rsidRDefault="00FA25C4">
      <w:pPr>
        <w:pStyle w:val="Nivel2"/>
        <w:numPr>
          <w:ilvl w:val="1"/>
          <w:numId w:val="13"/>
        </w:numPr>
        <w:ind w:left="0" w:firstLine="0"/>
        <w:rPr>
          <w:sz w:val="24"/>
          <w:szCs w:val="24"/>
        </w:rPr>
      </w:pPr>
      <w:r>
        <w:rPr>
          <w:sz w:val="24"/>
          <w:szCs w:val="24"/>
        </w:rPr>
        <w:t>A adesão à ata de registro de preços por órgãos e en</w:t>
      </w:r>
      <w:r>
        <w:rPr>
          <w:rFonts w:eastAsia="Arial"/>
          <w:sz w:val="24"/>
          <w:szCs w:val="24"/>
        </w:rPr>
        <w:t>ti</w:t>
      </w:r>
      <w:r>
        <w:rPr>
          <w:sz w:val="24"/>
          <w:szCs w:val="24"/>
        </w:rPr>
        <w:t>dades da Administração Pública estadual, distrital e municipal poderá ser exigida para fins de transferências voluntárias, não ficando sujeita ao limite de que trata o item 4.7, desde que seja des</w:t>
      </w:r>
      <w:r>
        <w:rPr>
          <w:rFonts w:eastAsia="Arial"/>
          <w:sz w:val="24"/>
          <w:szCs w:val="24"/>
        </w:rPr>
        <w:t>ti</w:t>
      </w:r>
      <w:r>
        <w:rPr>
          <w:sz w:val="24"/>
          <w:szCs w:val="24"/>
        </w:rPr>
        <w:t>nada à execução descentralizada de programa ou projeto federal e comprovada a compatibilidade dos preços registrados com os valores praticados no mercado na forma do art. 23 da Lei nº 14.133, de 2021.</w:t>
      </w:r>
    </w:p>
    <w:p w:rsidR="002C1D78" w:rsidRDefault="00FA25C4">
      <w:pPr>
        <w:pStyle w:val="SubTitNN"/>
        <w:rPr>
          <w:sz w:val="24"/>
          <w:szCs w:val="24"/>
        </w:rPr>
      </w:pPr>
      <w:r>
        <w:rPr>
          <w:sz w:val="24"/>
          <w:szCs w:val="24"/>
        </w:rPr>
        <w:t>Vedação a acréscimo de quantitativos</w:t>
      </w:r>
    </w:p>
    <w:p w:rsidR="002C1D78" w:rsidRDefault="00FA25C4">
      <w:pPr>
        <w:pStyle w:val="Nivel2"/>
        <w:numPr>
          <w:ilvl w:val="1"/>
          <w:numId w:val="13"/>
        </w:numPr>
        <w:ind w:left="0" w:firstLine="0"/>
        <w:rPr>
          <w:sz w:val="24"/>
          <w:szCs w:val="24"/>
        </w:rPr>
      </w:pPr>
      <w:r>
        <w:rPr>
          <w:sz w:val="24"/>
          <w:szCs w:val="24"/>
        </w:rPr>
        <w:t>É vedado efetuar acréscimos nos quantitativos fixados na ata de registro de preços.</w:t>
      </w:r>
    </w:p>
    <w:p w:rsidR="002C1D78" w:rsidRDefault="00FA25C4">
      <w:pPr>
        <w:pStyle w:val="Nivel01"/>
        <w:numPr>
          <w:ilvl w:val="0"/>
          <w:numId w:val="13"/>
        </w:numPr>
      </w:pPr>
      <w:r>
        <w:lastRenderedPageBreak/>
        <w:t>VALIDADE, FORMALIZAÇÃO DA ATA DE REGISTRO DE PREÇOS E CADASTRO RESERVA</w:t>
      </w:r>
    </w:p>
    <w:p w:rsidR="002C1D78" w:rsidRDefault="00FA25C4">
      <w:pPr>
        <w:pStyle w:val="Nivel2"/>
        <w:numPr>
          <w:ilvl w:val="1"/>
          <w:numId w:val="13"/>
        </w:numPr>
        <w:ind w:left="0" w:firstLine="0"/>
        <w:rPr>
          <w:iCs/>
          <w:sz w:val="24"/>
          <w:szCs w:val="24"/>
        </w:rPr>
      </w:pPr>
      <w:r>
        <w:rPr>
          <w:sz w:val="24"/>
          <w:szCs w:val="24"/>
        </w:rPr>
        <w:t xml:space="preserve">A validade da Ata de Registro de Preços será de 01 (um) ano, contado a partir do primeiro dia útil subsequente à data de divulgação no PNCP, </w:t>
      </w:r>
      <w:r>
        <w:rPr>
          <w:color w:val="FF0000"/>
          <w:sz w:val="24"/>
          <w:szCs w:val="24"/>
        </w:rPr>
        <w:t>podendo ser prorrogada por igual período, mediante a anuência do fornecedor, desde que comprovado o preço vantajoso</w:t>
      </w:r>
      <w:r>
        <w:rPr>
          <w:sz w:val="24"/>
          <w:szCs w:val="24"/>
        </w:rPr>
        <w:t>.</w:t>
      </w:r>
    </w:p>
    <w:p w:rsidR="002C1D78" w:rsidRDefault="00FA25C4">
      <w:pPr>
        <w:pStyle w:val="Nvel3"/>
        <w:numPr>
          <w:ilvl w:val="2"/>
          <w:numId w:val="13"/>
        </w:numPr>
        <w:ind w:left="284" w:firstLine="0"/>
        <w:rPr>
          <w:sz w:val="24"/>
          <w:szCs w:val="24"/>
        </w:rPr>
      </w:pPr>
      <w:r>
        <w:rPr>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01 (um) exercício financeiro.</w:t>
      </w:r>
    </w:p>
    <w:p w:rsidR="002C1D78" w:rsidRDefault="00FA25C4">
      <w:pPr>
        <w:pStyle w:val="Nvel3"/>
        <w:numPr>
          <w:ilvl w:val="2"/>
          <w:numId w:val="13"/>
        </w:numPr>
        <w:ind w:left="284" w:firstLine="0"/>
        <w:rPr>
          <w:sz w:val="24"/>
          <w:szCs w:val="24"/>
        </w:rPr>
      </w:pPr>
      <w:r>
        <w:rPr>
          <w:sz w:val="24"/>
          <w:szCs w:val="24"/>
        </w:rPr>
        <w:t>Na formalização do contrato ou do instrumento substituto deverá haver a indicação da disponibilidade dos créditos orçamentários respectivos.</w:t>
      </w:r>
    </w:p>
    <w:p w:rsidR="002C1D78" w:rsidRDefault="00FA25C4">
      <w:pPr>
        <w:pStyle w:val="Nivel2"/>
        <w:numPr>
          <w:ilvl w:val="1"/>
          <w:numId w:val="13"/>
        </w:numPr>
        <w:ind w:left="0" w:firstLine="0"/>
        <w:rPr>
          <w:sz w:val="24"/>
          <w:szCs w:val="24"/>
        </w:rPr>
      </w:pPr>
      <w:r>
        <w:rPr>
          <w:sz w:val="24"/>
          <w:szCs w:val="24"/>
        </w:rPr>
        <w:t>A contratação com os fornecedores registrados na ata será formalizada pelo órgão ou pela en</w:t>
      </w:r>
      <w:r>
        <w:rPr>
          <w:rFonts w:eastAsia="Arial"/>
          <w:sz w:val="24"/>
          <w:szCs w:val="24"/>
        </w:rPr>
        <w:t>ti</w:t>
      </w:r>
      <w:r>
        <w:rPr>
          <w:sz w:val="24"/>
          <w:szCs w:val="24"/>
        </w:rPr>
        <w:t>dade interessada por intermédio de instrumento contratual, emissão de nota de empenho de despesa, autorização de compra ou outro instrumento hábil, conforme o art. 95 da Lei nº 14.133, de 2021.</w:t>
      </w:r>
    </w:p>
    <w:p w:rsidR="002C1D78" w:rsidRDefault="00FA25C4">
      <w:pPr>
        <w:pStyle w:val="Nvel3"/>
        <w:numPr>
          <w:ilvl w:val="2"/>
          <w:numId w:val="13"/>
        </w:numPr>
        <w:ind w:left="284" w:firstLine="0"/>
        <w:rPr>
          <w:sz w:val="24"/>
          <w:szCs w:val="24"/>
        </w:rPr>
      </w:pPr>
      <w:r>
        <w:rPr>
          <w:sz w:val="24"/>
          <w:szCs w:val="24"/>
        </w:rPr>
        <w:t xml:space="preserve"> O instrumento contratual de que trata o item 5.2. deverá ser assinado no prazo de validade da ata de registro de preços.</w:t>
      </w:r>
    </w:p>
    <w:p w:rsidR="002C1D78" w:rsidRDefault="00FA25C4">
      <w:pPr>
        <w:pStyle w:val="Nivel2"/>
        <w:numPr>
          <w:ilvl w:val="1"/>
          <w:numId w:val="13"/>
        </w:numPr>
        <w:ind w:left="0" w:firstLine="0"/>
        <w:rPr>
          <w:sz w:val="24"/>
          <w:szCs w:val="24"/>
        </w:rPr>
      </w:pPr>
      <w:r>
        <w:rPr>
          <w:sz w:val="24"/>
          <w:szCs w:val="24"/>
        </w:rPr>
        <w:t>Os contratos decorrentes do sistema de registro de preços poderão ser alterados, observado o art. 124 da Lei nº 14.133, de 2021.</w:t>
      </w:r>
    </w:p>
    <w:p w:rsidR="002C1D78" w:rsidRDefault="00FA25C4">
      <w:pPr>
        <w:pStyle w:val="Nivel2"/>
        <w:numPr>
          <w:ilvl w:val="1"/>
          <w:numId w:val="13"/>
        </w:numPr>
        <w:ind w:left="0" w:firstLine="0"/>
        <w:rPr>
          <w:sz w:val="24"/>
          <w:szCs w:val="24"/>
        </w:rPr>
      </w:pPr>
      <w:r>
        <w:rPr>
          <w:sz w:val="24"/>
          <w:szCs w:val="24"/>
        </w:rPr>
        <w:t>Após a homologação da licitação ou da contratação direta, deverão ser observadas as seguintes condições para formalização da ata de registro de preços:</w:t>
      </w:r>
    </w:p>
    <w:p w:rsidR="002C1D78" w:rsidRDefault="00FA25C4">
      <w:pPr>
        <w:pStyle w:val="Nvel3"/>
        <w:numPr>
          <w:ilvl w:val="2"/>
          <w:numId w:val="13"/>
        </w:numPr>
        <w:ind w:left="284" w:firstLine="0"/>
        <w:rPr>
          <w:sz w:val="24"/>
          <w:szCs w:val="24"/>
        </w:rPr>
      </w:pPr>
      <w:r>
        <w:rPr>
          <w:sz w:val="24"/>
          <w:szCs w:val="24"/>
        </w:rPr>
        <w:t>Serão registrados na ata os preços e os quantita</w:t>
      </w:r>
      <w:r>
        <w:rPr>
          <w:rFonts w:eastAsia="Arial"/>
          <w:sz w:val="24"/>
          <w:szCs w:val="24"/>
        </w:rPr>
        <w:t>ti</w:t>
      </w:r>
      <w:r>
        <w:rPr>
          <w:sz w:val="24"/>
          <w:szCs w:val="24"/>
        </w:rPr>
        <w:t xml:space="preserve">vos do adjudicatário, devendo ser observada a possibilidade de o licitante oferecer ou não proposta em quantitativo inferior ao máximo previsto </w:t>
      </w:r>
      <w:r>
        <w:rPr>
          <w:i/>
          <w:iCs/>
          <w:sz w:val="24"/>
          <w:szCs w:val="24"/>
        </w:rPr>
        <w:t>no edital ou no aviso de contratação direta</w:t>
      </w:r>
      <w:r>
        <w:rPr>
          <w:sz w:val="24"/>
          <w:szCs w:val="24"/>
        </w:rPr>
        <w:t xml:space="preserve"> e se obrigar nos limites dela;</w:t>
      </w:r>
    </w:p>
    <w:p w:rsidR="002C1D78" w:rsidRDefault="00FA25C4">
      <w:pPr>
        <w:pStyle w:val="Nvel3"/>
        <w:numPr>
          <w:ilvl w:val="2"/>
          <w:numId w:val="13"/>
        </w:numPr>
        <w:ind w:left="284" w:firstLine="0"/>
        <w:rPr>
          <w:sz w:val="24"/>
          <w:szCs w:val="24"/>
        </w:rPr>
      </w:pPr>
      <w:r>
        <w:rPr>
          <w:sz w:val="24"/>
          <w:szCs w:val="24"/>
        </w:rPr>
        <w:t>Será incluído na ata, na forma de anexo, o registro dos licitantes ou dos fornecedores que:</w:t>
      </w:r>
    </w:p>
    <w:p w:rsidR="002C1D78" w:rsidRDefault="00FA25C4">
      <w:pPr>
        <w:pStyle w:val="Nvel4"/>
        <w:numPr>
          <w:ilvl w:val="3"/>
          <w:numId w:val="13"/>
        </w:numPr>
        <w:ind w:left="567" w:firstLine="0"/>
        <w:rPr>
          <w:sz w:val="24"/>
          <w:szCs w:val="24"/>
        </w:rPr>
      </w:pPr>
      <w:r>
        <w:rPr>
          <w:sz w:val="24"/>
          <w:szCs w:val="24"/>
        </w:rPr>
        <w:t xml:space="preserve">Aceitarem cotar os bens, as obras ou os serviços com preços iguais aos do adjudicatário, observada a classificação da licitação; e </w:t>
      </w:r>
    </w:p>
    <w:p w:rsidR="002C1D78" w:rsidRDefault="00FA25C4">
      <w:pPr>
        <w:pStyle w:val="Nvel4"/>
        <w:numPr>
          <w:ilvl w:val="3"/>
          <w:numId w:val="13"/>
        </w:numPr>
        <w:ind w:left="567" w:firstLine="0"/>
        <w:rPr>
          <w:sz w:val="24"/>
          <w:szCs w:val="24"/>
        </w:rPr>
      </w:pPr>
      <w:r>
        <w:rPr>
          <w:sz w:val="24"/>
          <w:szCs w:val="24"/>
        </w:rPr>
        <w:t xml:space="preserve">Mantiverem sua proposta original. </w:t>
      </w:r>
      <w:bookmarkStart w:id="97" w:name="cadastro_reserva"/>
      <w:bookmarkEnd w:id="97"/>
    </w:p>
    <w:p w:rsidR="002C1D78" w:rsidRDefault="00FA25C4">
      <w:pPr>
        <w:pStyle w:val="Nvel3"/>
        <w:numPr>
          <w:ilvl w:val="2"/>
          <w:numId w:val="13"/>
        </w:numPr>
        <w:ind w:left="284" w:firstLine="0"/>
        <w:rPr>
          <w:sz w:val="24"/>
          <w:szCs w:val="24"/>
        </w:rPr>
      </w:pPr>
      <w:r>
        <w:rPr>
          <w:sz w:val="24"/>
          <w:szCs w:val="24"/>
        </w:rPr>
        <w:t>Será respeitada, nas contratações, a ordem de classificação dos licitantes ou dos fornecedores registrados na ata.</w:t>
      </w:r>
    </w:p>
    <w:p w:rsidR="002C1D78" w:rsidRDefault="00FA25C4">
      <w:pPr>
        <w:pStyle w:val="Nivel2"/>
        <w:numPr>
          <w:ilvl w:val="1"/>
          <w:numId w:val="13"/>
        </w:numPr>
        <w:ind w:left="0" w:firstLine="0"/>
        <w:rPr>
          <w:sz w:val="24"/>
          <w:szCs w:val="24"/>
        </w:rPr>
      </w:pPr>
      <w:r>
        <w:rPr>
          <w:sz w:val="24"/>
          <w:szCs w:val="24"/>
        </w:rPr>
        <w:t>O registro a que se refere o item 5.4.2</w:t>
      </w:r>
      <w:r>
        <w:rPr>
          <w:b/>
          <w:bCs/>
          <w:sz w:val="24"/>
          <w:szCs w:val="24"/>
        </w:rPr>
        <w:t xml:space="preserve"> </w:t>
      </w:r>
      <w:r>
        <w:rPr>
          <w:sz w:val="24"/>
          <w:szCs w:val="24"/>
        </w:rPr>
        <w:t>tem por obje</w:t>
      </w:r>
      <w:r>
        <w:rPr>
          <w:rFonts w:eastAsia="Arial"/>
          <w:sz w:val="24"/>
          <w:szCs w:val="24"/>
        </w:rPr>
        <w:t>ti</w:t>
      </w:r>
      <w:r>
        <w:rPr>
          <w:sz w:val="24"/>
          <w:szCs w:val="24"/>
        </w:rPr>
        <w:t>vo a formação de cadastro de reserva para o caso de impossibilidade de atendimento pelo signatário da ata.</w:t>
      </w:r>
    </w:p>
    <w:p w:rsidR="002C1D78" w:rsidRDefault="00FA25C4">
      <w:pPr>
        <w:pStyle w:val="Nivel2"/>
        <w:numPr>
          <w:ilvl w:val="1"/>
          <w:numId w:val="13"/>
        </w:numPr>
        <w:ind w:left="0" w:firstLine="0"/>
        <w:rPr>
          <w:sz w:val="24"/>
          <w:szCs w:val="24"/>
        </w:rPr>
      </w:pPr>
      <w:r>
        <w:rPr>
          <w:sz w:val="24"/>
          <w:szCs w:val="24"/>
        </w:rPr>
        <w:lastRenderedPageBreak/>
        <w:t>Para fins da ordem de classificação, os licitantes ou fornecedores que aceitarem reduzir suas propostas para o preço do adjudicatário antecederão aqueles que mantiverem sua proposta original.</w:t>
      </w:r>
    </w:p>
    <w:p w:rsidR="002C1D78" w:rsidRDefault="00FA25C4">
      <w:pPr>
        <w:pStyle w:val="Nivel2"/>
        <w:numPr>
          <w:ilvl w:val="1"/>
          <w:numId w:val="13"/>
        </w:numPr>
        <w:ind w:left="0" w:firstLine="0"/>
        <w:rPr>
          <w:sz w:val="24"/>
          <w:szCs w:val="24"/>
        </w:rPr>
      </w:pPr>
      <w:r>
        <w:rPr>
          <w:sz w:val="24"/>
          <w:szCs w:val="24"/>
        </w:rPr>
        <w:t xml:space="preserve">A habilitação dos licitantes que comporão o cadastro de reserva a que se refere o item </w:t>
      </w:r>
      <w:r>
        <w:rPr>
          <w:sz w:val="24"/>
          <w:szCs w:val="24"/>
        </w:rPr>
        <w:fldChar w:fldCharType="begin"/>
      </w:r>
      <w:r>
        <w:rPr>
          <w:sz w:val="24"/>
          <w:szCs w:val="24"/>
        </w:rPr>
        <w:instrText xml:space="preserve"> REF cadastro_reserva \r \h </w:instrText>
      </w:r>
      <w:r>
        <w:rPr>
          <w:sz w:val="24"/>
          <w:szCs w:val="24"/>
        </w:rPr>
      </w:r>
      <w:r>
        <w:rPr>
          <w:sz w:val="24"/>
          <w:szCs w:val="24"/>
        </w:rPr>
        <w:fldChar w:fldCharType="separate"/>
      </w:r>
      <w:r w:rsidR="00ED112E">
        <w:rPr>
          <w:sz w:val="24"/>
          <w:szCs w:val="24"/>
        </w:rPr>
        <w:t>5.4.2.2</w:t>
      </w:r>
      <w:r>
        <w:rPr>
          <w:sz w:val="24"/>
          <w:szCs w:val="24"/>
        </w:rPr>
        <w:fldChar w:fldCharType="end"/>
      </w:r>
      <w:r>
        <w:rPr>
          <w:sz w:val="24"/>
          <w:szCs w:val="24"/>
        </w:rPr>
        <w:t xml:space="preserve"> somente será efetuada quando houver necessidade de contratação dos licitantes remanescentes, nas seguintes hipóteses:</w:t>
      </w:r>
    </w:p>
    <w:p w:rsidR="002C1D78" w:rsidRDefault="00FA25C4">
      <w:pPr>
        <w:pStyle w:val="Nvel3"/>
        <w:numPr>
          <w:ilvl w:val="2"/>
          <w:numId w:val="13"/>
        </w:numPr>
        <w:ind w:left="284" w:firstLine="0"/>
        <w:rPr>
          <w:sz w:val="24"/>
          <w:szCs w:val="24"/>
        </w:rPr>
      </w:pPr>
      <w:r>
        <w:rPr>
          <w:sz w:val="24"/>
          <w:szCs w:val="24"/>
        </w:rPr>
        <w:t xml:space="preserve">Quando o licitante vencedor não assinar a ata de registro de preços, no prazo e nas condições estabelecidos </w:t>
      </w:r>
      <w:r>
        <w:rPr>
          <w:i/>
          <w:iCs/>
          <w:sz w:val="24"/>
          <w:szCs w:val="24"/>
        </w:rPr>
        <w:t>no edital</w:t>
      </w:r>
      <w:r>
        <w:rPr>
          <w:sz w:val="24"/>
          <w:szCs w:val="24"/>
        </w:rPr>
        <w:t xml:space="preserve"> </w:t>
      </w:r>
      <w:r>
        <w:rPr>
          <w:i/>
          <w:iCs/>
          <w:sz w:val="24"/>
          <w:szCs w:val="24"/>
        </w:rPr>
        <w:t>ou no aviso de contratação direta;</w:t>
      </w:r>
      <w:r>
        <w:rPr>
          <w:sz w:val="24"/>
          <w:szCs w:val="24"/>
        </w:rPr>
        <w:t xml:space="preserve"> e</w:t>
      </w:r>
    </w:p>
    <w:p w:rsidR="002C1D78" w:rsidRDefault="00FA25C4">
      <w:pPr>
        <w:pStyle w:val="Nvel3"/>
        <w:numPr>
          <w:ilvl w:val="2"/>
          <w:numId w:val="13"/>
        </w:numPr>
        <w:ind w:left="284" w:firstLine="0"/>
        <w:rPr>
          <w:sz w:val="24"/>
          <w:szCs w:val="24"/>
        </w:rPr>
      </w:pPr>
      <w:r>
        <w:rPr>
          <w:sz w:val="24"/>
          <w:szCs w:val="24"/>
        </w:rPr>
        <w:t xml:space="preserve">Quando houver o cancelamento do registro do licitante ou do registro de preços nas hipóteses previstas no item </w:t>
      </w:r>
      <w:r>
        <w:rPr>
          <w:sz w:val="24"/>
          <w:szCs w:val="24"/>
        </w:rPr>
        <w:fldChar w:fldCharType="begin"/>
      </w:r>
      <w:r>
        <w:rPr>
          <w:sz w:val="24"/>
          <w:szCs w:val="24"/>
        </w:rPr>
        <w:instrText xml:space="preserve"> REF cancelamento \r \h </w:instrText>
      </w:r>
      <w:r>
        <w:rPr>
          <w:sz w:val="24"/>
          <w:szCs w:val="24"/>
        </w:rPr>
      </w:r>
      <w:r>
        <w:rPr>
          <w:sz w:val="24"/>
          <w:szCs w:val="24"/>
        </w:rPr>
        <w:fldChar w:fldCharType="separate"/>
      </w:r>
      <w:r w:rsidR="00ED112E">
        <w:rPr>
          <w:sz w:val="24"/>
          <w:szCs w:val="24"/>
        </w:rPr>
        <w:t>9</w:t>
      </w:r>
      <w:r>
        <w:rPr>
          <w:sz w:val="24"/>
          <w:szCs w:val="24"/>
        </w:rPr>
        <w:fldChar w:fldCharType="end"/>
      </w:r>
      <w:r>
        <w:rPr>
          <w:sz w:val="24"/>
          <w:szCs w:val="24"/>
        </w:rPr>
        <w:t>.</w:t>
      </w:r>
    </w:p>
    <w:p w:rsidR="002C1D78" w:rsidRDefault="00FA25C4">
      <w:pPr>
        <w:pStyle w:val="Nivel2"/>
        <w:numPr>
          <w:ilvl w:val="1"/>
          <w:numId w:val="13"/>
        </w:numPr>
        <w:ind w:left="0" w:firstLine="0"/>
        <w:rPr>
          <w:sz w:val="24"/>
          <w:szCs w:val="24"/>
        </w:rPr>
      </w:pPr>
      <w:r>
        <w:rPr>
          <w:sz w:val="24"/>
          <w:szCs w:val="24"/>
        </w:rPr>
        <w:t>O preço registrado com indicação dos licitantes e fornecedores será divulgado no PNCP e ficará disponibilizado durante a vigência da ata de registro de preços.</w:t>
      </w:r>
    </w:p>
    <w:p w:rsidR="002C1D78" w:rsidRDefault="00FA25C4">
      <w:pPr>
        <w:pStyle w:val="Nivel2"/>
        <w:numPr>
          <w:ilvl w:val="1"/>
          <w:numId w:val="13"/>
        </w:numPr>
        <w:ind w:left="0" w:firstLine="0"/>
        <w:rPr>
          <w:sz w:val="24"/>
          <w:szCs w:val="24"/>
        </w:rPr>
      </w:pPr>
      <w:r>
        <w:rPr>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2C1D78" w:rsidRDefault="00FA25C4">
      <w:pPr>
        <w:pStyle w:val="Nvel3"/>
        <w:numPr>
          <w:ilvl w:val="2"/>
          <w:numId w:val="13"/>
        </w:numPr>
        <w:ind w:left="284" w:firstLine="0"/>
        <w:rPr>
          <w:sz w:val="24"/>
          <w:szCs w:val="24"/>
        </w:rPr>
      </w:pPr>
      <w:r>
        <w:rPr>
          <w:sz w:val="24"/>
          <w:szCs w:val="24"/>
        </w:rPr>
        <w:t>O prazo de convocação poderá ser prorrogado 01 (uma) vez, por igual período, mediante solicitação do licitante ou fornecedor convocado, desde que apresentada dentro do prazo, devidamente justificada, e que a justificativa seja aceita pela Administração.</w:t>
      </w:r>
    </w:p>
    <w:p w:rsidR="002C1D78" w:rsidRDefault="00FA25C4">
      <w:pPr>
        <w:pStyle w:val="Nivel2"/>
        <w:numPr>
          <w:ilvl w:val="1"/>
          <w:numId w:val="13"/>
        </w:numPr>
        <w:ind w:left="0" w:firstLine="0"/>
        <w:rPr>
          <w:sz w:val="24"/>
          <w:szCs w:val="24"/>
        </w:rPr>
      </w:pPr>
      <w:r>
        <w:rPr>
          <w:sz w:val="24"/>
          <w:szCs w:val="24"/>
        </w:rPr>
        <w:t>A ata de registro de preços será assinada por meio de assinatura digital e disponibilizada no Sistema de Registro de Preços.</w:t>
      </w:r>
    </w:p>
    <w:p w:rsidR="002C1D78" w:rsidRDefault="00FA25C4">
      <w:pPr>
        <w:pStyle w:val="Nivel2"/>
        <w:numPr>
          <w:ilvl w:val="1"/>
          <w:numId w:val="13"/>
        </w:numPr>
        <w:ind w:left="0" w:firstLine="0"/>
        <w:rPr>
          <w:sz w:val="24"/>
          <w:szCs w:val="24"/>
        </w:rPr>
      </w:pPr>
      <w:r>
        <w:rPr>
          <w:sz w:val="24"/>
          <w:szCs w:val="24"/>
        </w:rPr>
        <w:t xml:space="preserve">Quando o convocado não assinar a ata de registro de preços no prazo e nas condições estabelecidos no edital ou no aviso de contratação, e observado o disposto no item </w:t>
      </w:r>
      <w:r>
        <w:rPr>
          <w:sz w:val="24"/>
          <w:szCs w:val="24"/>
        </w:rPr>
        <w:fldChar w:fldCharType="begin"/>
      </w:r>
      <w:r>
        <w:rPr>
          <w:sz w:val="24"/>
          <w:szCs w:val="24"/>
        </w:rPr>
        <w:instrText xml:space="preserve"> REF habilitacao_reserva \r \h </w:instrText>
      </w:r>
      <w:r>
        <w:rPr>
          <w:sz w:val="24"/>
          <w:szCs w:val="24"/>
        </w:rPr>
      </w:r>
      <w:r>
        <w:rPr>
          <w:sz w:val="24"/>
          <w:szCs w:val="24"/>
        </w:rPr>
        <w:fldChar w:fldCharType="separate"/>
      </w:r>
      <w:r w:rsidR="00ED112E">
        <w:rPr>
          <w:b/>
          <w:bCs/>
          <w:sz w:val="24"/>
          <w:szCs w:val="24"/>
        </w:rPr>
        <w:t>Erro! Fonte de referência não encontrada.</w:t>
      </w:r>
      <w:r>
        <w:rPr>
          <w:sz w:val="24"/>
          <w:szCs w:val="24"/>
        </w:rPr>
        <w:fldChar w:fldCharType="end"/>
      </w:r>
      <w:r>
        <w:rPr>
          <w:sz w:val="24"/>
          <w:szCs w:val="24"/>
        </w:rPr>
        <w:t>, observando o item 5.7 e subitens, fica facultado à Administração convocar os licitantes remanescentes do cadastro de reserva, na ordem de classificação, para fazê-lo em igual prazo e nas condições propostas pelo primeiro classificado.</w:t>
      </w:r>
    </w:p>
    <w:p w:rsidR="002C1D78" w:rsidRDefault="00FA25C4">
      <w:pPr>
        <w:pStyle w:val="Nivel2"/>
        <w:numPr>
          <w:ilvl w:val="1"/>
          <w:numId w:val="13"/>
        </w:numPr>
        <w:tabs>
          <w:tab w:val="left" w:pos="851"/>
        </w:tabs>
        <w:ind w:left="0" w:firstLine="0"/>
        <w:rPr>
          <w:sz w:val="24"/>
          <w:szCs w:val="24"/>
        </w:rPr>
      </w:pPr>
      <w:r>
        <w:rPr>
          <w:sz w:val="24"/>
          <w:szCs w:val="24"/>
        </w:rPr>
        <w:t>Na hipótese de nenhum dos licitantes que trata o item 5.4.2.1, aceitar a contratação nos termos do item anterior, a Administração, observados o valor es</w:t>
      </w:r>
      <w:r>
        <w:rPr>
          <w:rFonts w:eastAsia="Arial"/>
          <w:sz w:val="24"/>
          <w:szCs w:val="24"/>
        </w:rPr>
        <w:t>ti</w:t>
      </w:r>
      <w:r>
        <w:rPr>
          <w:sz w:val="24"/>
          <w:szCs w:val="24"/>
        </w:rPr>
        <w:t xml:space="preserve">mado e sua eventual atualização nos termos </w:t>
      </w:r>
      <w:r>
        <w:rPr>
          <w:i/>
          <w:iCs/>
          <w:color w:val="FF0000"/>
          <w:sz w:val="24"/>
          <w:szCs w:val="24"/>
        </w:rPr>
        <w:t>do edital ou do aviso de contratação direta</w:t>
      </w:r>
      <w:r>
        <w:rPr>
          <w:sz w:val="24"/>
          <w:szCs w:val="24"/>
        </w:rPr>
        <w:t>, poderá:</w:t>
      </w:r>
    </w:p>
    <w:p w:rsidR="002C1D78" w:rsidRDefault="00FA25C4">
      <w:pPr>
        <w:pStyle w:val="Nvel3"/>
        <w:numPr>
          <w:ilvl w:val="2"/>
          <w:numId w:val="13"/>
        </w:numPr>
        <w:tabs>
          <w:tab w:val="left" w:pos="851"/>
        </w:tabs>
        <w:ind w:left="0" w:firstLine="0"/>
        <w:rPr>
          <w:sz w:val="24"/>
          <w:szCs w:val="24"/>
        </w:rPr>
      </w:pPr>
      <w:r>
        <w:rPr>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rsidR="002C1D78" w:rsidRDefault="00FA25C4">
      <w:pPr>
        <w:pStyle w:val="Nvel3"/>
        <w:numPr>
          <w:ilvl w:val="2"/>
          <w:numId w:val="13"/>
        </w:numPr>
        <w:tabs>
          <w:tab w:val="left" w:pos="851"/>
        </w:tabs>
        <w:ind w:left="0" w:firstLine="0"/>
        <w:rPr>
          <w:sz w:val="24"/>
          <w:szCs w:val="24"/>
        </w:rPr>
      </w:pPr>
      <w:r>
        <w:rPr>
          <w:sz w:val="24"/>
          <w:szCs w:val="24"/>
        </w:rPr>
        <w:lastRenderedPageBreak/>
        <w:t>Adjudicar e firmar o contrato nas condições ofertadas pelos licitantes ou fornecedores remanescentes, atendida a ordem classificatória, quando frustrada a negociação de melhor condição.</w:t>
      </w:r>
    </w:p>
    <w:p w:rsidR="002C1D78" w:rsidRDefault="00FA25C4">
      <w:pPr>
        <w:pStyle w:val="Nivel2"/>
        <w:numPr>
          <w:ilvl w:val="1"/>
          <w:numId w:val="13"/>
        </w:numPr>
        <w:ind w:left="0" w:firstLine="0"/>
        <w:rPr>
          <w:sz w:val="24"/>
          <w:szCs w:val="24"/>
        </w:rPr>
      </w:pPr>
      <w:r>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2C1D78" w:rsidRDefault="00FA25C4">
      <w:pPr>
        <w:pStyle w:val="Nivel01"/>
        <w:numPr>
          <w:ilvl w:val="0"/>
          <w:numId w:val="13"/>
        </w:numPr>
      </w:pPr>
      <w:r>
        <w:t>ALTERAÇÃO OU ATUALIZAÇÃO DOS PREÇOS REGISTRADOS</w:t>
      </w:r>
    </w:p>
    <w:p w:rsidR="002C1D78" w:rsidRDefault="00FA25C4">
      <w:pPr>
        <w:pStyle w:val="Nivel2"/>
        <w:numPr>
          <w:ilvl w:val="1"/>
          <w:numId w:val="13"/>
        </w:numPr>
        <w:ind w:left="0" w:firstLine="0"/>
        <w:rPr>
          <w:sz w:val="24"/>
          <w:szCs w:val="24"/>
        </w:rPr>
      </w:pPr>
      <w:r>
        <w:rPr>
          <w:sz w:val="24"/>
          <w:szCs w:val="24"/>
        </w:rPr>
        <w:t>Os preços registrados poderão ser alterados ou atualizados em decorrência de eventual redução dos preços pra</w:t>
      </w:r>
      <w:r>
        <w:rPr>
          <w:rFonts w:eastAsia="Calibri"/>
          <w:sz w:val="24"/>
          <w:szCs w:val="24"/>
        </w:rPr>
        <w:t>ti</w:t>
      </w:r>
      <w:r>
        <w:rPr>
          <w:sz w:val="24"/>
          <w:szCs w:val="24"/>
        </w:rPr>
        <w:t>cados no mercado ou de fato que eleve o custo dos bens, das obras ou dos serviços registrados, nas seguintes situações:</w:t>
      </w:r>
    </w:p>
    <w:p w:rsidR="002C1D78" w:rsidRDefault="00FA25C4">
      <w:pPr>
        <w:pStyle w:val="Nvel3"/>
        <w:numPr>
          <w:ilvl w:val="2"/>
          <w:numId w:val="13"/>
        </w:numPr>
        <w:ind w:left="0" w:firstLine="0"/>
        <w:rPr>
          <w:sz w:val="24"/>
          <w:szCs w:val="24"/>
        </w:rPr>
      </w:pPr>
      <w:r>
        <w:rPr>
          <w:sz w:val="24"/>
          <w:szCs w:val="24"/>
        </w:rPr>
        <w:t xml:space="preserve">Em caso de força maior, caso fortuito ou fato do príncipe ou em decorrência de fatos imprevisíveis ou previsíveis de consequências incalculáveis, que inviabilizem a execução da ata tal como pactuada, nos termos da </w:t>
      </w:r>
      <w:r>
        <w:rPr>
          <w:color w:val="0000EF"/>
          <w:sz w:val="24"/>
          <w:szCs w:val="24"/>
        </w:rPr>
        <w:t>alínea “d” do inciso II do caput do art. 124 da Lei nº 14.133, de 2021;</w:t>
      </w:r>
    </w:p>
    <w:p w:rsidR="002C1D78" w:rsidRDefault="00FA25C4">
      <w:pPr>
        <w:pStyle w:val="Nvel3"/>
        <w:numPr>
          <w:ilvl w:val="2"/>
          <w:numId w:val="13"/>
        </w:numPr>
        <w:ind w:left="0" w:firstLine="0"/>
        <w:rPr>
          <w:sz w:val="24"/>
          <w:szCs w:val="24"/>
        </w:rPr>
      </w:pPr>
      <w:r>
        <w:rPr>
          <w:sz w:val="24"/>
          <w:szCs w:val="24"/>
        </w:rPr>
        <w:t>Em caso de criação, alteração ou ex</w:t>
      </w:r>
      <w:r>
        <w:rPr>
          <w:rFonts w:eastAsia="Calibri"/>
          <w:sz w:val="24"/>
          <w:szCs w:val="24"/>
        </w:rPr>
        <w:t>ti</w:t>
      </w:r>
      <w:r>
        <w:rPr>
          <w:sz w:val="24"/>
          <w:szCs w:val="24"/>
        </w:rPr>
        <w:t xml:space="preserve">nção de quaisquer tributos ou encargos legais ou a superveniência de disposições legais, com comprovada repercussão sobre os preços registrados; </w:t>
      </w:r>
    </w:p>
    <w:p w:rsidR="002C1D78" w:rsidRDefault="00FA25C4">
      <w:pPr>
        <w:pStyle w:val="Nvel3"/>
        <w:numPr>
          <w:ilvl w:val="2"/>
          <w:numId w:val="13"/>
        </w:numPr>
        <w:ind w:left="0" w:firstLine="0"/>
        <w:rPr>
          <w:sz w:val="24"/>
          <w:szCs w:val="24"/>
        </w:rPr>
      </w:pPr>
      <w:r>
        <w:rPr>
          <w:sz w:val="24"/>
          <w:szCs w:val="24"/>
        </w:rPr>
        <w:t>Na hipótese de previsão no edital ou no aviso de contratação direta de cláusula de reajustamento ou repactuação sobre os preços registrados, nos termos da Lei nº 14.133, de 2021.</w:t>
      </w:r>
    </w:p>
    <w:p w:rsidR="002C1D78" w:rsidRDefault="00FA25C4">
      <w:pPr>
        <w:pStyle w:val="Nvel4"/>
        <w:numPr>
          <w:ilvl w:val="3"/>
          <w:numId w:val="13"/>
        </w:numPr>
        <w:ind w:left="0" w:firstLine="0"/>
        <w:rPr>
          <w:sz w:val="24"/>
          <w:szCs w:val="24"/>
        </w:rPr>
      </w:pPr>
      <w:r>
        <w:rPr>
          <w:sz w:val="24"/>
          <w:szCs w:val="24"/>
        </w:rPr>
        <w:t xml:space="preserve">No caso do reajustamento, deverá ser respeitada a contagem da anualidade e o índice previstos para a contratação;  </w:t>
      </w:r>
    </w:p>
    <w:p w:rsidR="002C1D78" w:rsidRDefault="00FA25C4">
      <w:pPr>
        <w:pStyle w:val="Nvel4"/>
        <w:numPr>
          <w:ilvl w:val="3"/>
          <w:numId w:val="13"/>
        </w:numPr>
        <w:ind w:left="0" w:firstLine="0"/>
        <w:rPr>
          <w:sz w:val="24"/>
          <w:szCs w:val="24"/>
        </w:rPr>
      </w:pPr>
      <w:r>
        <w:rPr>
          <w:sz w:val="24"/>
          <w:szCs w:val="24"/>
        </w:rPr>
        <w:t>No caso da repactuação, poderá ser a pedido do interessado, conforme critérios definidos para a contratação.</w:t>
      </w:r>
    </w:p>
    <w:p w:rsidR="002C1D78" w:rsidRDefault="00FA25C4">
      <w:pPr>
        <w:pStyle w:val="Nivel01"/>
        <w:numPr>
          <w:ilvl w:val="0"/>
          <w:numId w:val="13"/>
        </w:numPr>
      </w:pPr>
      <w:r>
        <w:t>NEGOCIAÇÃO DE PREÇOS REGISTRADOS</w:t>
      </w:r>
    </w:p>
    <w:p w:rsidR="002C1D78" w:rsidRDefault="00FA25C4">
      <w:pPr>
        <w:pStyle w:val="Nivel2"/>
        <w:numPr>
          <w:ilvl w:val="1"/>
          <w:numId w:val="13"/>
        </w:numPr>
        <w:ind w:left="0" w:firstLine="0"/>
        <w:rPr>
          <w:sz w:val="24"/>
          <w:szCs w:val="24"/>
        </w:rPr>
      </w:pPr>
      <w:r>
        <w:rPr>
          <w:sz w:val="24"/>
          <w:szCs w:val="24"/>
        </w:rPr>
        <w:t>Na hipótese de o preço registrado tornar-se superior ao preço pra</w:t>
      </w:r>
      <w:r>
        <w:rPr>
          <w:rFonts w:eastAsia="Calibri"/>
          <w:sz w:val="24"/>
          <w:szCs w:val="24"/>
        </w:rPr>
        <w:t>ti</w:t>
      </w:r>
      <w:r>
        <w:rPr>
          <w:sz w:val="24"/>
          <w:szCs w:val="24"/>
        </w:rPr>
        <w:t>cado no mercado por mo</w:t>
      </w:r>
      <w:r>
        <w:rPr>
          <w:rFonts w:eastAsia="Calibri"/>
          <w:sz w:val="24"/>
          <w:szCs w:val="24"/>
        </w:rPr>
        <w:t>ti</w:t>
      </w:r>
      <w:r>
        <w:rPr>
          <w:sz w:val="24"/>
          <w:szCs w:val="24"/>
        </w:rPr>
        <w:t>vo superveniente, o órgão ou en</w:t>
      </w:r>
      <w:r>
        <w:rPr>
          <w:rFonts w:eastAsia="Calibri"/>
          <w:sz w:val="24"/>
          <w:szCs w:val="24"/>
        </w:rPr>
        <w:t>ti</w:t>
      </w:r>
      <w:r>
        <w:rPr>
          <w:sz w:val="24"/>
          <w:szCs w:val="24"/>
        </w:rPr>
        <w:t>dade gerenciadora convocará o fornecedor para negociar a redução do preço registrado.</w:t>
      </w:r>
    </w:p>
    <w:p w:rsidR="002C1D78" w:rsidRDefault="00FA25C4">
      <w:pPr>
        <w:pStyle w:val="Nvel3"/>
        <w:numPr>
          <w:ilvl w:val="2"/>
          <w:numId w:val="13"/>
        </w:numPr>
        <w:ind w:left="0" w:firstLine="0"/>
        <w:rPr>
          <w:sz w:val="24"/>
          <w:szCs w:val="24"/>
        </w:rPr>
      </w:pPr>
      <w:r>
        <w:rPr>
          <w:sz w:val="24"/>
          <w:szCs w:val="24"/>
        </w:rPr>
        <w:t>Caso não aceite reduzir seu preço aos valores pra</w:t>
      </w:r>
      <w:r>
        <w:rPr>
          <w:rFonts w:eastAsia="Calibri"/>
          <w:sz w:val="24"/>
          <w:szCs w:val="24"/>
        </w:rPr>
        <w:t>ti</w:t>
      </w:r>
      <w:r>
        <w:rPr>
          <w:sz w:val="24"/>
          <w:szCs w:val="24"/>
        </w:rPr>
        <w:t>cados pelo mercado, o fornecedor será liberado do compromisso assumido quanto ao item registrado, sem aplicação de penalidades administrativas.</w:t>
      </w:r>
    </w:p>
    <w:p w:rsidR="002C1D78" w:rsidRDefault="00FA25C4">
      <w:pPr>
        <w:pStyle w:val="Nvel3"/>
        <w:numPr>
          <w:ilvl w:val="2"/>
          <w:numId w:val="13"/>
        </w:numPr>
        <w:ind w:left="0" w:firstLine="0"/>
        <w:rPr>
          <w:sz w:val="24"/>
          <w:szCs w:val="24"/>
        </w:rPr>
      </w:pPr>
      <w:r>
        <w:rPr>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2C1D78" w:rsidRDefault="00FA25C4">
      <w:pPr>
        <w:pStyle w:val="Nvel3"/>
        <w:numPr>
          <w:ilvl w:val="2"/>
          <w:numId w:val="13"/>
        </w:numPr>
        <w:ind w:left="0" w:firstLine="0"/>
        <w:rPr>
          <w:sz w:val="24"/>
          <w:szCs w:val="24"/>
        </w:rPr>
      </w:pPr>
      <w:r>
        <w:rPr>
          <w:sz w:val="24"/>
          <w:szCs w:val="24"/>
        </w:rPr>
        <w:lastRenderedPageBreak/>
        <w:t>Se não obtiver êxito nas negociações, o órgão ou en</w:t>
      </w:r>
      <w:r>
        <w:rPr>
          <w:rFonts w:eastAsia="Calibri"/>
          <w:sz w:val="24"/>
          <w:szCs w:val="24"/>
        </w:rPr>
        <w:t>tid</w:t>
      </w:r>
      <w:r>
        <w:rPr>
          <w:sz w:val="24"/>
          <w:szCs w:val="24"/>
        </w:rPr>
        <w:t>ade gerenciadora procederá ao cancelamento da ata de registro de preços, adotando as medidas cabíveis para obtenção de contratação mais vantajosa.</w:t>
      </w:r>
      <w:bookmarkStart w:id="98" w:name="reducao_preco_mercado_negociacao_frustra"/>
      <w:bookmarkEnd w:id="98"/>
    </w:p>
    <w:p w:rsidR="002C1D78" w:rsidRDefault="00FA25C4">
      <w:pPr>
        <w:pStyle w:val="Nvel3"/>
        <w:numPr>
          <w:ilvl w:val="2"/>
          <w:numId w:val="13"/>
        </w:numPr>
        <w:ind w:left="0" w:firstLine="0"/>
        <w:rPr>
          <w:sz w:val="24"/>
          <w:szCs w:val="24"/>
        </w:rPr>
      </w:pPr>
      <w:r>
        <w:rPr>
          <w:sz w:val="24"/>
          <w:szCs w:val="24"/>
        </w:rPr>
        <w:t>Na hipótese de redução do preço registrado, o gerenciador comunicará aos órgãos e às en</w:t>
      </w:r>
      <w:r>
        <w:rPr>
          <w:rFonts w:eastAsia="Calibri"/>
          <w:sz w:val="24"/>
          <w:szCs w:val="24"/>
        </w:rPr>
        <w:t>ti</w:t>
      </w:r>
      <w:r>
        <w:rPr>
          <w:sz w:val="24"/>
          <w:szCs w:val="24"/>
        </w:rPr>
        <w:t xml:space="preserve">dades que </w:t>
      </w:r>
      <w:r>
        <w:rPr>
          <w:rFonts w:eastAsia="Calibri"/>
          <w:sz w:val="24"/>
          <w:szCs w:val="24"/>
        </w:rPr>
        <w:t>ti</w:t>
      </w:r>
      <w:r>
        <w:rPr>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rsidR="002C1D78" w:rsidRDefault="00FA25C4">
      <w:pPr>
        <w:pStyle w:val="Nivel2"/>
        <w:numPr>
          <w:ilvl w:val="1"/>
          <w:numId w:val="13"/>
        </w:numPr>
        <w:ind w:left="0" w:firstLine="0"/>
        <w:rPr>
          <w:sz w:val="24"/>
          <w:szCs w:val="24"/>
        </w:rPr>
      </w:pPr>
      <w:r>
        <w:rPr>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99" w:name="hipotese_preco_mercado_maior"/>
      <w:bookmarkEnd w:id="99"/>
    </w:p>
    <w:p w:rsidR="002C1D78" w:rsidRDefault="00FA25C4">
      <w:pPr>
        <w:pStyle w:val="Nvel3"/>
        <w:numPr>
          <w:ilvl w:val="2"/>
          <w:numId w:val="13"/>
        </w:numPr>
        <w:ind w:left="0" w:firstLine="0"/>
        <w:rPr>
          <w:sz w:val="24"/>
          <w:szCs w:val="24"/>
        </w:rPr>
      </w:pPr>
      <w:r>
        <w:rPr>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100" w:name="prova_preco_mercado_maior"/>
      <w:bookmarkEnd w:id="100"/>
    </w:p>
    <w:p w:rsidR="002C1D78" w:rsidRDefault="00FA25C4">
      <w:pPr>
        <w:pStyle w:val="Nvel3"/>
        <w:numPr>
          <w:ilvl w:val="2"/>
          <w:numId w:val="13"/>
        </w:numPr>
        <w:ind w:left="0" w:firstLine="0"/>
        <w:rPr>
          <w:sz w:val="24"/>
          <w:szCs w:val="24"/>
        </w:rPr>
      </w:pPr>
      <w:r>
        <w:rPr>
          <w:sz w:val="24"/>
          <w:szCs w:val="24"/>
        </w:rPr>
        <w:t>Não hipótese de não comprovação da existência de fato superveniente que inviabilize o preço registrado, o pedido será indeferido pelo órgão ou en</w:t>
      </w:r>
      <w:r>
        <w:rPr>
          <w:rFonts w:eastAsia="Calibri"/>
          <w:sz w:val="24"/>
          <w:szCs w:val="24"/>
        </w:rPr>
        <w:t>ti</w:t>
      </w:r>
      <w:r>
        <w:rPr>
          <w:sz w:val="24"/>
          <w:szCs w:val="24"/>
        </w:rPr>
        <w:t xml:space="preserve">dade gerenciadora e o fornecedor deverá cumprir as obrigações estabelecidas na ata, sob pena de cancelamento do seu registro, nos termos do item </w:t>
      </w:r>
      <w:r>
        <w:rPr>
          <w:sz w:val="24"/>
          <w:szCs w:val="24"/>
        </w:rPr>
        <w:fldChar w:fldCharType="begin"/>
      </w:r>
      <w:r>
        <w:rPr>
          <w:sz w:val="24"/>
          <w:szCs w:val="24"/>
        </w:rPr>
        <w:instrText xml:space="preserve"> REF cancelamento_do_fornecedor \r \h </w:instrText>
      </w:r>
      <w:r>
        <w:rPr>
          <w:sz w:val="24"/>
          <w:szCs w:val="24"/>
        </w:rPr>
      </w:r>
      <w:r>
        <w:rPr>
          <w:sz w:val="24"/>
          <w:szCs w:val="24"/>
        </w:rPr>
        <w:fldChar w:fldCharType="separate"/>
      </w:r>
      <w:r w:rsidR="00ED112E">
        <w:rPr>
          <w:sz w:val="24"/>
          <w:szCs w:val="24"/>
        </w:rPr>
        <w:t>9.1</w:t>
      </w:r>
      <w:r>
        <w:rPr>
          <w:sz w:val="24"/>
          <w:szCs w:val="24"/>
        </w:rPr>
        <w:fldChar w:fldCharType="end"/>
      </w:r>
      <w:r>
        <w:rPr>
          <w:sz w:val="24"/>
          <w:szCs w:val="24"/>
        </w:rPr>
        <w:t>, sem prejuízo das sanções previstas na Lei nº 14.133, de 2021, e na legislação aplicável.</w:t>
      </w:r>
    </w:p>
    <w:p w:rsidR="002C1D78" w:rsidRDefault="00FA25C4">
      <w:pPr>
        <w:pStyle w:val="Nvel3"/>
        <w:numPr>
          <w:ilvl w:val="2"/>
          <w:numId w:val="13"/>
        </w:numPr>
        <w:ind w:left="0" w:firstLine="0"/>
        <w:rPr>
          <w:sz w:val="24"/>
          <w:szCs w:val="24"/>
        </w:rPr>
      </w:pPr>
      <w:r>
        <w:rPr>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2C1D78" w:rsidRDefault="00FA25C4">
      <w:pPr>
        <w:pStyle w:val="Nvel3"/>
        <w:numPr>
          <w:ilvl w:val="2"/>
          <w:numId w:val="13"/>
        </w:numPr>
        <w:ind w:left="0" w:firstLine="0"/>
        <w:rPr>
          <w:sz w:val="24"/>
          <w:szCs w:val="24"/>
        </w:rPr>
      </w:pPr>
      <w:r>
        <w:rPr>
          <w:sz w:val="24"/>
          <w:szCs w:val="24"/>
        </w:rPr>
        <w:t xml:space="preserve">Se não obtiver êxito nas negociações, o órgão ou entidade gerenciadora procederá ao cancelamento da ata de registro de preços, nos termos do item </w:t>
      </w:r>
      <w:r>
        <w:rPr>
          <w:sz w:val="24"/>
          <w:szCs w:val="24"/>
        </w:rPr>
        <w:fldChar w:fldCharType="begin"/>
      </w:r>
      <w:r>
        <w:rPr>
          <w:sz w:val="24"/>
          <w:szCs w:val="24"/>
        </w:rPr>
        <w:instrText xml:space="preserve"> REF cancelamento_da_ata \r \h </w:instrText>
      </w:r>
      <w:r>
        <w:rPr>
          <w:sz w:val="24"/>
          <w:szCs w:val="24"/>
        </w:rPr>
      </w:r>
      <w:r>
        <w:rPr>
          <w:sz w:val="24"/>
          <w:szCs w:val="24"/>
        </w:rPr>
        <w:fldChar w:fldCharType="separate"/>
      </w:r>
      <w:r w:rsidR="00ED112E">
        <w:rPr>
          <w:sz w:val="24"/>
          <w:szCs w:val="24"/>
        </w:rPr>
        <w:t>9.4</w:t>
      </w:r>
      <w:r>
        <w:rPr>
          <w:sz w:val="24"/>
          <w:szCs w:val="24"/>
        </w:rPr>
        <w:fldChar w:fldCharType="end"/>
      </w:r>
      <w:r>
        <w:rPr>
          <w:sz w:val="24"/>
          <w:szCs w:val="24"/>
        </w:rPr>
        <w:t>, e adotará as medidas cabíveis para a obtenção da contratação mais vantajosa.</w:t>
      </w:r>
    </w:p>
    <w:p w:rsidR="002C1D78" w:rsidRDefault="00FA25C4">
      <w:pPr>
        <w:pStyle w:val="Nvel3"/>
        <w:numPr>
          <w:ilvl w:val="2"/>
          <w:numId w:val="13"/>
        </w:numPr>
        <w:ind w:left="0" w:firstLine="0"/>
        <w:rPr>
          <w:sz w:val="24"/>
          <w:szCs w:val="24"/>
        </w:rPr>
      </w:pPr>
      <w:r>
        <w:rPr>
          <w:sz w:val="24"/>
          <w:szCs w:val="24"/>
        </w:rPr>
        <w:t xml:space="preserve">Na hipótese de comprovação da majoração do preço de mercado que inviabilize o preço registrado, conforme previsto no item </w:t>
      </w:r>
      <w:r>
        <w:rPr>
          <w:sz w:val="24"/>
          <w:szCs w:val="24"/>
        </w:rPr>
        <w:fldChar w:fldCharType="begin"/>
      </w:r>
      <w:r>
        <w:rPr>
          <w:sz w:val="24"/>
          <w:szCs w:val="24"/>
        </w:rPr>
        <w:instrText xml:space="preserve"> REF hipotese_preco_mercado_maior \r \h </w:instrText>
      </w:r>
      <w:r>
        <w:rPr>
          <w:sz w:val="24"/>
          <w:szCs w:val="24"/>
        </w:rPr>
      </w:r>
      <w:r>
        <w:rPr>
          <w:sz w:val="24"/>
          <w:szCs w:val="24"/>
        </w:rPr>
        <w:fldChar w:fldCharType="separate"/>
      </w:r>
      <w:r w:rsidR="00ED112E">
        <w:rPr>
          <w:sz w:val="24"/>
          <w:szCs w:val="24"/>
        </w:rPr>
        <w:t>7.2</w:t>
      </w:r>
      <w:r>
        <w:rPr>
          <w:sz w:val="24"/>
          <w:szCs w:val="24"/>
        </w:rPr>
        <w:fldChar w:fldCharType="end"/>
      </w:r>
      <w:r>
        <w:rPr>
          <w:sz w:val="24"/>
          <w:szCs w:val="24"/>
        </w:rPr>
        <w:t xml:space="preserve"> e no item </w:t>
      </w:r>
      <w:r>
        <w:rPr>
          <w:sz w:val="24"/>
          <w:szCs w:val="24"/>
        </w:rPr>
        <w:fldChar w:fldCharType="begin"/>
      </w:r>
      <w:r>
        <w:rPr>
          <w:sz w:val="24"/>
          <w:szCs w:val="24"/>
        </w:rPr>
        <w:instrText xml:space="preserve"> REF prova_preco_mercado_maior \r \h </w:instrText>
      </w:r>
      <w:r>
        <w:rPr>
          <w:sz w:val="24"/>
          <w:szCs w:val="24"/>
        </w:rPr>
      </w:r>
      <w:r>
        <w:rPr>
          <w:sz w:val="24"/>
          <w:szCs w:val="24"/>
        </w:rPr>
        <w:fldChar w:fldCharType="separate"/>
      </w:r>
      <w:r w:rsidR="00ED112E">
        <w:rPr>
          <w:sz w:val="24"/>
          <w:szCs w:val="24"/>
        </w:rPr>
        <w:t>7.2.1</w:t>
      </w:r>
      <w:r>
        <w:rPr>
          <w:sz w:val="24"/>
          <w:szCs w:val="24"/>
        </w:rPr>
        <w:fldChar w:fldCharType="end"/>
      </w:r>
      <w:r>
        <w:rPr>
          <w:sz w:val="24"/>
          <w:szCs w:val="24"/>
        </w:rPr>
        <w:t>, o órgão ou en</w:t>
      </w:r>
      <w:r>
        <w:rPr>
          <w:rFonts w:eastAsia="Calibri"/>
          <w:sz w:val="24"/>
          <w:szCs w:val="24"/>
        </w:rPr>
        <w:t>ti</w:t>
      </w:r>
      <w:r>
        <w:rPr>
          <w:sz w:val="24"/>
          <w:szCs w:val="24"/>
        </w:rPr>
        <w:t>dade gerenciadora atualizará o preço registrado, de acordo com a realidade dos valores praticados pelo mercado.</w:t>
      </w:r>
    </w:p>
    <w:p w:rsidR="002C1D78" w:rsidRDefault="00FA25C4">
      <w:pPr>
        <w:pStyle w:val="Nvel3"/>
        <w:numPr>
          <w:ilvl w:val="2"/>
          <w:numId w:val="13"/>
        </w:numPr>
        <w:ind w:left="0" w:firstLine="0"/>
        <w:rPr>
          <w:sz w:val="24"/>
          <w:szCs w:val="24"/>
        </w:rPr>
      </w:pPr>
      <w:r>
        <w:rPr>
          <w:sz w:val="24"/>
          <w:szCs w:val="24"/>
        </w:rPr>
        <w:t xml:space="preserve"> O órgão ou en</w:t>
      </w:r>
      <w:r>
        <w:rPr>
          <w:rFonts w:eastAsia="Calibri"/>
          <w:sz w:val="24"/>
          <w:szCs w:val="24"/>
        </w:rPr>
        <w:t>ti</w:t>
      </w:r>
      <w:r>
        <w:rPr>
          <w:sz w:val="24"/>
          <w:szCs w:val="24"/>
        </w:rPr>
        <w:t>dade gerenciadora comunicará aos órgãos e às en</w:t>
      </w:r>
      <w:r>
        <w:rPr>
          <w:rFonts w:eastAsia="Calibri"/>
          <w:sz w:val="24"/>
          <w:szCs w:val="24"/>
        </w:rPr>
        <w:t>ti</w:t>
      </w:r>
      <w:r>
        <w:rPr>
          <w:sz w:val="24"/>
          <w:szCs w:val="24"/>
        </w:rPr>
        <w:t xml:space="preserve">dades que </w:t>
      </w:r>
      <w:r>
        <w:rPr>
          <w:rFonts w:eastAsia="Calibri"/>
          <w:sz w:val="24"/>
          <w:szCs w:val="24"/>
        </w:rPr>
        <w:t>ti</w:t>
      </w:r>
      <w:r>
        <w:rPr>
          <w:sz w:val="24"/>
          <w:szCs w:val="24"/>
        </w:rPr>
        <w:t>verem firmado contratos decorrentes da ata de registro de preços sobre a efe</w:t>
      </w:r>
      <w:r>
        <w:rPr>
          <w:rFonts w:eastAsia="Calibri"/>
          <w:sz w:val="24"/>
          <w:szCs w:val="24"/>
        </w:rPr>
        <w:t>ti</w:t>
      </w:r>
      <w:r>
        <w:rPr>
          <w:sz w:val="24"/>
          <w:szCs w:val="24"/>
        </w:rPr>
        <w:t>va alteração do preço registrado, para que avaliem a necessidade de alteração contratual, observado o disposto no art. 124 da Lei nº 14.133, de 2021.</w:t>
      </w:r>
    </w:p>
    <w:p w:rsidR="002C1D78" w:rsidRDefault="00FA25C4">
      <w:pPr>
        <w:pStyle w:val="Nivel01"/>
        <w:numPr>
          <w:ilvl w:val="0"/>
          <w:numId w:val="13"/>
        </w:numPr>
      </w:pPr>
      <w:r>
        <w:lastRenderedPageBreak/>
        <w:t>REMANEJAMENTO DAS QUANTIDADES REGISTRADAS NA ATA DE REGISTRO DE PREÇOS</w:t>
      </w:r>
    </w:p>
    <w:p w:rsidR="002C1D78" w:rsidRDefault="00FA25C4">
      <w:pPr>
        <w:pStyle w:val="Nivel2"/>
        <w:numPr>
          <w:ilvl w:val="1"/>
          <w:numId w:val="13"/>
        </w:numPr>
        <w:ind w:left="0" w:firstLine="0"/>
        <w:rPr>
          <w:sz w:val="24"/>
          <w:szCs w:val="24"/>
        </w:rPr>
      </w:pPr>
      <w:r>
        <w:rPr>
          <w:sz w:val="24"/>
          <w:szCs w:val="24"/>
        </w:rPr>
        <w:t xml:space="preserve"> As quan</w:t>
      </w:r>
      <w:r>
        <w:rPr>
          <w:rFonts w:eastAsia="Arial"/>
          <w:sz w:val="24"/>
          <w:szCs w:val="24"/>
        </w:rPr>
        <w:t>ti</w:t>
      </w:r>
      <w:r>
        <w:rPr>
          <w:sz w:val="24"/>
          <w:szCs w:val="24"/>
        </w:rPr>
        <w:t>dades previstas para os itens com preços registrados nas atas de registro de preços poderão ser remanejadas pelo órgão ou en</w:t>
      </w:r>
      <w:r>
        <w:rPr>
          <w:rFonts w:eastAsia="Arial"/>
          <w:sz w:val="24"/>
          <w:szCs w:val="24"/>
        </w:rPr>
        <w:t>ti</w:t>
      </w:r>
      <w:r>
        <w:rPr>
          <w:sz w:val="24"/>
          <w:szCs w:val="24"/>
        </w:rPr>
        <w:t>dade gerenciadora entre os órgãos ou as en</w:t>
      </w:r>
      <w:r>
        <w:rPr>
          <w:rFonts w:eastAsia="Arial"/>
          <w:sz w:val="24"/>
          <w:szCs w:val="24"/>
        </w:rPr>
        <w:t>ti</w:t>
      </w:r>
      <w:r>
        <w:rPr>
          <w:sz w:val="24"/>
          <w:szCs w:val="24"/>
        </w:rPr>
        <w:t>dades par</w:t>
      </w:r>
      <w:r>
        <w:rPr>
          <w:rFonts w:eastAsia="Arial"/>
          <w:sz w:val="24"/>
          <w:szCs w:val="24"/>
        </w:rPr>
        <w:t>ti</w:t>
      </w:r>
      <w:r>
        <w:rPr>
          <w:sz w:val="24"/>
          <w:szCs w:val="24"/>
        </w:rPr>
        <w:t>cipantes e não par</w:t>
      </w:r>
      <w:r>
        <w:rPr>
          <w:rFonts w:eastAsia="Arial"/>
          <w:sz w:val="24"/>
          <w:szCs w:val="24"/>
        </w:rPr>
        <w:t>ti</w:t>
      </w:r>
      <w:r>
        <w:rPr>
          <w:sz w:val="24"/>
          <w:szCs w:val="24"/>
        </w:rPr>
        <w:t>cipantes do registro de preços.</w:t>
      </w:r>
    </w:p>
    <w:p w:rsidR="002C1D78" w:rsidRDefault="00FA25C4">
      <w:pPr>
        <w:pStyle w:val="Nivel2"/>
        <w:numPr>
          <w:ilvl w:val="1"/>
          <w:numId w:val="13"/>
        </w:numPr>
        <w:ind w:left="0" w:firstLine="0"/>
        <w:rPr>
          <w:sz w:val="24"/>
          <w:szCs w:val="24"/>
        </w:rPr>
      </w:pPr>
      <w:r>
        <w:rPr>
          <w:sz w:val="24"/>
          <w:szCs w:val="24"/>
        </w:rPr>
        <w:t xml:space="preserve"> O remanejamento somente poderá ser feito:</w:t>
      </w:r>
    </w:p>
    <w:p w:rsidR="002C1D78" w:rsidRDefault="00FA25C4">
      <w:pPr>
        <w:pStyle w:val="Nvel3"/>
        <w:numPr>
          <w:ilvl w:val="2"/>
          <w:numId w:val="13"/>
        </w:numPr>
        <w:ind w:left="0" w:firstLine="0"/>
        <w:rPr>
          <w:sz w:val="24"/>
          <w:szCs w:val="24"/>
        </w:rPr>
      </w:pPr>
      <w:r>
        <w:rPr>
          <w:sz w:val="24"/>
          <w:szCs w:val="24"/>
        </w:rPr>
        <w:t>De órgão ou en</w:t>
      </w:r>
      <w:r>
        <w:rPr>
          <w:rFonts w:eastAsia="Arial"/>
          <w:sz w:val="24"/>
          <w:szCs w:val="24"/>
        </w:rPr>
        <w:t>ti</w:t>
      </w:r>
      <w:r>
        <w:rPr>
          <w:sz w:val="24"/>
          <w:szCs w:val="24"/>
        </w:rPr>
        <w:t>dade par</w:t>
      </w:r>
      <w:r>
        <w:rPr>
          <w:rFonts w:eastAsia="Arial"/>
          <w:sz w:val="24"/>
          <w:szCs w:val="24"/>
        </w:rPr>
        <w:t>ti</w:t>
      </w:r>
      <w:r>
        <w:rPr>
          <w:sz w:val="24"/>
          <w:szCs w:val="24"/>
        </w:rPr>
        <w:t>cipante para órgão ou en</w:t>
      </w:r>
      <w:r>
        <w:rPr>
          <w:rFonts w:eastAsia="Arial"/>
          <w:sz w:val="24"/>
          <w:szCs w:val="24"/>
        </w:rPr>
        <w:t>ti</w:t>
      </w:r>
      <w:r>
        <w:rPr>
          <w:sz w:val="24"/>
          <w:szCs w:val="24"/>
        </w:rPr>
        <w:t>dade par</w:t>
      </w:r>
      <w:r>
        <w:rPr>
          <w:rFonts w:eastAsia="Arial"/>
          <w:sz w:val="24"/>
          <w:szCs w:val="24"/>
        </w:rPr>
        <w:t>ti</w:t>
      </w:r>
      <w:r>
        <w:rPr>
          <w:sz w:val="24"/>
          <w:szCs w:val="24"/>
        </w:rPr>
        <w:t>cipante; ou</w:t>
      </w:r>
    </w:p>
    <w:p w:rsidR="002C1D78" w:rsidRDefault="00FA25C4">
      <w:pPr>
        <w:pStyle w:val="Nvel3"/>
        <w:numPr>
          <w:ilvl w:val="2"/>
          <w:numId w:val="13"/>
        </w:numPr>
        <w:ind w:left="0" w:firstLine="0"/>
        <w:rPr>
          <w:sz w:val="24"/>
          <w:szCs w:val="24"/>
        </w:rPr>
      </w:pPr>
      <w:r>
        <w:rPr>
          <w:sz w:val="24"/>
          <w:szCs w:val="24"/>
        </w:rPr>
        <w:t>De órgão ou en</w:t>
      </w:r>
      <w:r>
        <w:rPr>
          <w:rFonts w:eastAsia="Arial"/>
          <w:sz w:val="24"/>
          <w:szCs w:val="24"/>
        </w:rPr>
        <w:t>ti</w:t>
      </w:r>
      <w:r>
        <w:rPr>
          <w:sz w:val="24"/>
          <w:szCs w:val="24"/>
        </w:rPr>
        <w:t>dade par</w:t>
      </w:r>
      <w:r>
        <w:rPr>
          <w:rFonts w:eastAsia="Arial"/>
          <w:sz w:val="24"/>
          <w:szCs w:val="24"/>
        </w:rPr>
        <w:t>ti</w:t>
      </w:r>
      <w:r>
        <w:rPr>
          <w:sz w:val="24"/>
          <w:szCs w:val="24"/>
        </w:rPr>
        <w:t>cipante para órgão ou entidade não participante.</w:t>
      </w:r>
    </w:p>
    <w:p w:rsidR="002C1D78" w:rsidRDefault="00FA25C4">
      <w:pPr>
        <w:pStyle w:val="Nivel2"/>
        <w:numPr>
          <w:ilvl w:val="1"/>
          <w:numId w:val="13"/>
        </w:numPr>
        <w:ind w:left="0" w:firstLine="0"/>
        <w:rPr>
          <w:sz w:val="24"/>
          <w:szCs w:val="24"/>
        </w:rPr>
      </w:pPr>
      <w:r>
        <w:rPr>
          <w:sz w:val="24"/>
          <w:szCs w:val="24"/>
        </w:rPr>
        <w:t>O órgão ou en</w:t>
      </w:r>
      <w:r>
        <w:rPr>
          <w:rFonts w:eastAsia="Arial"/>
          <w:sz w:val="24"/>
          <w:szCs w:val="24"/>
        </w:rPr>
        <w:t>ti</w:t>
      </w:r>
      <w:r>
        <w:rPr>
          <w:sz w:val="24"/>
          <w:szCs w:val="24"/>
        </w:rPr>
        <w:t>dade gerenciadora que tiver es</w:t>
      </w:r>
      <w:r>
        <w:rPr>
          <w:rFonts w:eastAsia="Arial"/>
          <w:sz w:val="24"/>
          <w:szCs w:val="24"/>
        </w:rPr>
        <w:t>ti</w:t>
      </w:r>
      <w:r>
        <w:rPr>
          <w:sz w:val="24"/>
          <w:szCs w:val="24"/>
        </w:rPr>
        <w:t>mado as quan</w:t>
      </w:r>
      <w:r>
        <w:rPr>
          <w:rFonts w:eastAsia="Arial"/>
          <w:sz w:val="24"/>
          <w:szCs w:val="24"/>
        </w:rPr>
        <w:t>ti</w:t>
      </w:r>
      <w:r>
        <w:rPr>
          <w:sz w:val="24"/>
          <w:szCs w:val="24"/>
        </w:rPr>
        <w:t>dades que pretende contratar será considerado participante para efeito do remanejamento.</w:t>
      </w:r>
      <w:bookmarkStart w:id="101" w:name="gerenciador_estimador_é_partic_em_remane"/>
      <w:bookmarkEnd w:id="101"/>
    </w:p>
    <w:p w:rsidR="002C1D78" w:rsidRDefault="00FA25C4">
      <w:pPr>
        <w:pStyle w:val="Nivel2"/>
        <w:numPr>
          <w:ilvl w:val="1"/>
          <w:numId w:val="13"/>
        </w:numPr>
        <w:ind w:left="0" w:firstLine="0"/>
        <w:rPr>
          <w:sz w:val="24"/>
          <w:szCs w:val="24"/>
        </w:rPr>
      </w:pPr>
      <w:r>
        <w:rPr>
          <w:sz w:val="24"/>
          <w:szCs w:val="24"/>
        </w:rPr>
        <w:t>Na hipótese de remanejamento de órgão ou entidade par</w:t>
      </w:r>
      <w:r>
        <w:rPr>
          <w:rFonts w:eastAsia="Arial"/>
          <w:sz w:val="24"/>
          <w:szCs w:val="24"/>
        </w:rPr>
        <w:t>ti</w:t>
      </w:r>
      <w:r>
        <w:rPr>
          <w:sz w:val="24"/>
          <w:szCs w:val="24"/>
        </w:rPr>
        <w:t>cipante para órgão ou entidade não participante, serão observados os limites previstos no art. 32 do Decreto nº 11.462, de 2023.</w:t>
      </w:r>
    </w:p>
    <w:p w:rsidR="002C1D78" w:rsidRDefault="00FA25C4">
      <w:pPr>
        <w:pStyle w:val="Nivel2"/>
        <w:numPr>
          <w:ilvl w:val="1"/>
          <w:numId w:val="13"/>
        </w:numPr>
        <w:ind w:left="0" w:firstLine="0"/>
        <w:rPr>
          <w:sz w:val="24"/>
          <w:szCs w:val="24"/>
        </w:rPr>
      </w:pPr>
      <w:r>
        <w:rPr>
          <w:sz w:val="24"/>
          <w:szCs w:val="24"/>
        </w:rPr>
        <w:t>Competirá ao órgão ou à en</w:t>
      </w:r>
      <w:r>
        <w:rPr>
          <w:rFonts w:eastAsia="Arial"/>
          <w:sz w:val="24"/>
          <w:szCs w:val="24"/>
        </w:rPr>
        <w:t>ti</w:t>
      </w:r>
      <w:r>
        <w:rPr>
          <w:sz w:val="24"/>
          <w:szCs w:val="24"/>
        </w:rPr>
        <w:t>dade gerenciadora autorizar o remanejamento solicitado, com a redução do quan</w:t>
      </w:r>
      <w:r>
        <w:rPr>
          <w:rFonts w:eastAsia="Arial"/>
          <w:sz w:val="24"/>
          <w:szCs w:val="24"/>
        </w:rPr>
        <w:t>ti</w:t>
      </w:r>
      <w:r>
        <w:rPr>
          <w:sz w:val="24"/>
          <w:szCs w:val="24"/>
        </w:rPr>
        <w:t>ta</w:t>
      </w:r>
      <w:r>
        <w:rPr>
          <w:rFonts w:eastAsia="Arial"/>
          <w:sz w:val="24"/>
          <w:szCs w:val="24"/>
        </w:rPr>
        <w:t>ti</w:t>
      </w:r>
      <w:r>
        <w:rPr>
          <w:sz w:val="24"/>
          <w:szCs w:val="24"/>
        </w:rPr>
        <w:t>vo inicialmente informado pelo órgão ou pela en</w:t>
      </w:r>
      <w:r>
        <w:rPr>
          <w:rFonts w:eastAsia="Arial"/>
          <w:sz w:val="24"/>
          <w:szCs w:val="24"/>
        </w:rPr>
        <w:t>ti</w:t>
      </w:r>
      <w:r>
        <w:rPr>
          <w:sz w:val="24"/>
          <w:szCs w:val="24"/>
        </w:rPr>
        <w:t>dade par</w:t>
      </w:r>
      <w:r>
        <w:rPr>
          <w:rFonts w:eastAsia="Arial"/>
          <w:sz w:val="24"/>
          <w:szCs w:val="24"/>
        </w:rPr>
        <w:t>ti</w:t>
      </w:r>
      <w:r>
        <w:rPr>
          <w:sz w:val="24"/>
          <w:szCs w:val="24"/>
        </w:rPr>
        <w:t>cipante, desde que haja prévia anuência do órgão ou da en</w:t>
      </w:r>
      <w:r>
        <w:rPr>
          <w:rFonts w:eastAsia="Arial"/>
          <w:sz w:val="24"/>
          <w:szCs w:val="24"/>
        </w:rPr>
        <w:t>ti</w:t>
      </w:r>
      <w:r>
        <w:rPr>
          <w:sz w:val="24"/>
          <w:szCs w:val="24"/>
        </w:rPr>
        <w:t>dade que sofrer redução dos quantitativos informados.</w:t>
      </w:r>
    </w:p>
    <w:p w:rsidR="002C1D78" w:rsidRDefault="00FA25C4">
      <w:pPr>
        <w:pStyle w:val="Nivel2"/>
        <w:numPr>
          <w:ilvl w:val="1"/>
          <w:numId w:val="13"/>
        </w:numPr>
        <w:ind w:left="0" w:firstLine="0"/>
        <w:rPr>
          <w:sz w:val="24"/>
          <w:szCs w:val="24"/>
        </w:rPr>
      </w:pPr>
      <w:r>
        <w:rPr>
          <w:sz w:val="24"/>
          <w:szCs w:val="24"/>
        </w:rPr>
        <w:t>Caso o remanejamento seja feito entre órgãos ou en</w:t>
      </w:r>
      <w:r>
        <w:rPr>
          <w:rFonts w:eastAsia="Arial"/>
          <w:sz w:val="24"/>
          <w:szCs w:val="24"/>
        </w:rPr>
        <w:t>ti</w:t>
      </w:r>
      <w:r>
        <w:rPr>
          <w:sz w:val="24"/>
          <w:szCs w:val="24"/>
        </w:rPr>
        <w:t>dades dos Estados, do Distrito Federal ou de Municípios dis</w:t>
      </w:r>
      <w:r>
        <w:rPr>
          <w:rFonts w:eastAsia="Arial"/>
          <w:sz w:val="24"/>
          <w:szCs w:val="24"/>
        </w:rPr>
        <w:t>ti</w:t>
      </w:r>
      <w:r>
        <w:rPr>
          <w:sz w:val="24"/>
          <w:szCs w:val="24"/>
        </w:rPr>
        <w:t>ntos, caberá ao fornecedor beneficiário da ata de registro de preços, observadas as condições nela estabelecidas, optar pela aceitação ou não do fornecimento decorrente do remanejamento dos itens.</w:t>
      </w:r>
    </w:p>
    <w:p w:rsidR="002C1D78" w:rsidRDefault="00FA25C4">
      <w:pPr>
        <w:pStyle w:val="Nivel2"/>
        <w:numPr>
          <w:ilvl w:val="1"/>
          <w:numId w:val="13"/>
        </w:numPr>
        <w:ind w:left="0" w:firstLine="0"/>
        <w:rPr>
          <w:sz w:val="24"/>
          <w:szCs w:val="24"/>
        </w:rPr>
      </w:pPr>
      <w:r>
        <w:rPr>
          <w:sz w:val="24"/>
          <w:szCs w:val="24"/>
        </w:rPr>
        <w:t>Na hipótese da compra centralizada, não havendo indicação pelo órgão ou pela en</w:t>
      </w:r>
      <w:r>
        <w:rPr>
          <w:rFonts w:eastAsia="Arial"/>
          <w:sz w:val="24"/>
          <w:szCs w:val="24"/>
        </w:rPr>
        <w:t>ti</w:t>
      </w:r>
      <w:r>
        <w:rPr>
          <w:sz w:val="24"/>
          <w:szCs w:val="24"/>
        </w:rPr>
        <w:t>dade gerenciadora, dos quan</w:t>
      </w:r>
      <w:r>
        <w:rPr>
          <w:rFonts w:eastAsia="Arial"/>
          <w:sz w:val="24"/>
          <w:szCs w:val="24"/>
        </w:rPr>
        <w:t>ti</w:t>
      </w:r>
      <w:r>
        <w:rPr>
          <w:sz w:val="24"/>
          <w:szCs w:val="24"/>
        </w:rPr>
        <w:t>ta</w:t>
      </w:r>
      <w:r>
        <w:rPr>
          <w:rFonts w:eastAsia="Arial"/>
          <w:sz w:val="24"/>
          <w:szCs w:val="24"/>
        </w:rPr>
        <w:t>ti</w:t>
      </w:r>
      <w:r>
        <w:rPr>
          <w:sz w:val="24"/>
          <w:szCs w:val="24"/>
        </w:rPr>
        <w:t>vos dos par</w:t>
      </w:r>
      <w:r>
        <w:rPr>
          <w:rFonts w:eastAsia="Arial"/>
          <w:sz w:val="24"/>
          <w:szCs w:val="24"/>
        </w:rPr>
        <w:t>ti</w:t>
      </w:r>
      <w:r>
        <w:rPr>
          <w:sz w:val="24"/>
          <w:szCs w:val="24"/>
        </w:rPr>
        <w:t xml:space="preserve">cipantes da compra centralizada, nos termos do item </w:t>
      </w:r>
      <w:r>
        <w:rPr>
          <w:sz w:val="24"/>
          <w:szCs w:val="24"/>
        </w:rPr>
        <w:fldChar w:fldCharType="begin"/>
      </w:r>
      <w:r>
        <w:rPr>
          <w:sz w:val="24"/>
          <w:szCs w:val="24"/>
        </w:rPr>
        <w:instrText xml:space="preserve"> REF gerenciador_estimador_é_partic_em_remane \r \h </w:instrText>
      </w:r>
      <w:r>
        <w:rPr>
          <w:sz w:val="24"/>
          <w:szCs w:val="24"/>
        </w:rPr>
      </w:r>
      <w:r>
        <w:rPr>
          <w:sz w:val="24"/>
          <w:szCs w:val="24"/>
        </w:rPr>
        <w:fldChar w:fldCharType="separate"/>
      </w:r>
      <w:r w:rsidR="00ED112E">
        <w:rPr>
          <w:sz w:val="24"/>
          <w:szCs w:val="24"/>
        </w:rPr>
        <w:t>8.3</w:t>
      </w:r>
      <w:r>
        <w:rPr>
          <w:sz w:val="24"/>
          <w:szCs w:val="24"/>
        </w:rPr>
        <w:fldChar w:fldCharType="end"/>
      </w:r>
      <w:r>
        <w:rPr>
          <w:sz w:val="24"/>
          <w:szCs w:val="24"/>
        </w:rPr>
        <w:t>, a distribuição das quantidades para a execução descentralizada será por meio do remanejamento.</w:t>
      </w:r>
    </w:p>
    <w:p w:rsidR="002C1D78" w:rsidRDefault="002C1D78">
      <w:pPr>
        <w:pStyle w:val="Nivel2"/>
        <w:numPr>
          <w:ilvl w:val="0"/>
          <w:numId w:val="0"/>
        </w:numPr>
        <w:rPr>
          <w:sz w:val="24"/>
          <w:szCs w:val="24"/>
        </w:rPr>
      </w:pPr>
    </w:p>
    <w:p w:rsidR="002C1D78" w:rsidRDefault="00FA25C4">
      <w:pPr>
        <w:pStyle w:val="Nivel01"/>
        <w:numPr>
          <w:ilvl w:val="0"/>
          <w:numId w:val="13"/>
        </w:numPr>
      </w:pPr>
      <w:r>
        <w:t>CANCELAMENTO DO REGISTRO DO LICITANTE VENCEDOR E DOS PREÇOS REGISTRADOS</w:t>
      </w:r>
      <w:bookmarkStart w:id="102" w:name="cancelamento"/>
      <w:bookmarkEnd w:id="102"/>
    </w:p>
    <w:p w:rsidR="002C1D78" w:rsidRDefault="002C1D78"/>
    <w:p w:rsidR="002C1D78" w:rsidRDefault="00FA25C4">
      <w:pPr>
        <w:pStyle w:val="Nivel2"/>
        <w:numPr>
          <w:ilvl w:val="1"/>
          <w:numId w:val="13"/>
        </w:numPr>
        <w:ind w:left="0" w:firstLine="0"/>
        <w:rPr>
          <w:sz w:val="24"/>
          <w:szCs w:val="24"/>
        </w:rPr>
      </w:pPr>
      <w:r>
        <w:rPr>
          <w:sz w:val="24"/>
          <w:szCs w:val="24"/>
        </w:rPr>
        <w:t>O registro do fornecedor será cancelado pelo gerenciador, quando o fornecedor:</w:t>
      </w:r>
      <w:bookmarkStart w:id="103" w:name="cancelamento_do_fornecedor"/>
      <w:bookmarkEnd w:id="103"/>
    </w:p>
    <w:p w:rsidR="002C1D78" w:rsidRDefault="00FA25C4">
      <w:pPr>
        <w:pStyle w:val="Nvel3"/>
        <w:numPr>
          <w:ilvl w:val="2"/>
          <w:numId w:val="13"/>
        </w:numPr>
        <w:ind w:left="0" w:firstLine="0"/>
        <w:rPr>
          <w:sz w:val="24"/>
          <w:szCs w:val="24"/>
        </w:rPr>
      </w:pPr>
      <w:r>
        <w:rPr>
          <w:sz w:val="24"/>
          <w:szCs w:val="24"/>
        </w:rPr>
        <w:t>Descumprir as condições da ata de registro de preços, sem motivo justificado;</w:t>
      </w:r>
    </w:p>
    <w:p w:rsidR="002C1D78" w:rsidRDefault="00FA25C4">
      <w:pPr>
        <w:pStyle w:val="Nvel3"/>
        <w:numPr>
          <w:ilvl w:val="2"/>
          <w:numId w:val="13"/>
        </w:numPr>
        <w:ind w:left="0" w:firstLine="0"/>
        <w:rPr>
          <w:sz w:val="24"/>
          <w:szCs w:val="24"/>
        </w:rPr>
      </w:pPr>
      <w:r>
        <w:rPr>
          <w:sz w:val="24"/>
          <w:szCs w:val="24"/>
        </w:rPr>
        <w:t>Não re</w:t>
      </w:r>
      <w:r>
        <w:rPr>
          <w:rFonts w:eastAsia="Arial"/>
          <w:sz w:val="24"/>
          <w:szCs w:val="24"/>
        </w:rPr>
        <w:t>ti</w:t>
      </w:r>
      <w:r>
        <w:rPr>
          <w:sz w:val="24"/>
          <w:szCs w:val="24"/>
        </w:rPr>
        <w:t>rar a nota de empenho, ou instrumento equivalente, no prazo estabelecido pela Administração sem justificativa razoável;</w:t>
      </w:r>
    </w:p>
    <w:p w:rsidR="002C1D78" w:rsidRDefault="00FA25C4">
      <w:pPr>
        <w:pStyle w:val="Nvel3"/>
        <w:numPr>
          <w:ilvl w:val="2"/>
          <w:numId w:val="13"/>
        </w:numPr>
        <w:ind w:left="0" w:firstLine="0"/>
        <w:rPr>
          <w:sz w:val="24"/>
          <w:szCs w:val="24"/>
        </w:rPr>
      </w:pPr>
      <w:r>
        <w:rPr>
          <w:sz w:val="24"/>
          <w:szCs w:val="24"/>
        </w:rPr>
        <w:lastRenderedPageBreak/>
        <w:t>Não aceitar manter seu preço registrado, na hipótese prevista no artigo 27, § 2º, do Decreto nº 11.462, de 2023; ou</w:t>
      </w:r>
    </w:p>
    <w:p w:rsidR="002C1D78" w:rsidRDefault="00FA25C4">
      <w:pPr>
        <w:pStyle w:val="Nvel3"/>
        <w:numPr>
          <w:ilvl w:val="2"/>
          <w:numId w:val="13"/>
        </w:numPr>
        <w:ind w:left="0" w:firstLine="0"/>
        <w:rPr>
          <w:sz w:val="24"/>
          <w:szCs w:val="24"/>
        </w:rPr>
      </w:pPr>
      <w:r>
        <w:rPr>
          <w:sz w:val="24"/>
          <w:szCs w:val="24"/>
        </w:rPr>
        <w:t xml:space="preserve"> Sofrer sanção prevista nos incisos III ou IV do caput do art. 156 da Lei nº 14.133, de 2021.</w:t>
      </w:r>
    </w:p>
    <w:p w:rsidR="002C1D78" w:rsidRDefault="00FA25C4">
      <w:pPr>
        <w:pStyle w:val="Nvel4"/>
        <w:numPr>
          <w:ilvl w:val="3"/>
          <w:numId w:val="13"/>
        </w:numPr>
        <w:tabs>
          <w:tab w:val="left" w:pos="709"/>
          <w:tab w:val="left" w:pos="851"/>
        </w:tabs>
        <w:ind w:left="0" w:firstLine="0"/>
        <w:rPr>
          <w:sz w:val="24"/>
          <w:szCs w:val="24"/>
        </w:rPr>
      </w:pPr>
      <w:r>
        <w:rPr>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2C1D78" w:rsidRDefault="00FA25C4">
      <w:pPr>
        <w:pStyle w:val="Nivel2"/>
        <w:numPr>
          <w:ilvl w:val="1"/>
          <w:numId w:val="13"/>
        </w:numPr>
        <w:ind w:left="0" w:firstLine="0"/>
        <w:rPr>
          <w:sz w:val="24"/>
          <w:szCs w:val="24"/>
        </w:rPr>
      </w:pPr>
      <w:r>
        <w:rPr>
          <w:sz w:val="24"/>
          <w:szCs w:val="24"/>
        </w:rPr>
        <w:t xml:space="preserve"> O cancelamento de registros nas hipóteses previstas no item </w:t>
      </w:r>
      <w:r>
        <w:rPr>
          <w:sz w:val="24"/>
          <w:szCs w:val="24"/>
        </w:rPr>
        <w:fldChar w:fldCharType="begin"/>
      </w:r>
      <w:r>
        <w:rPr>
          <w:sz w:val="24"/>
          <w:szCs w:val="24"/>
        </w:rPr>
        <w:instrText xml:space="preserve"> REF cancelamento_do_fornecedor \r \h </w:instrText>
      </w:r>
      <w:r>
        <w:rPr>
          <w:sz w:val="24"/>
          <w:szCs w:val="24"/>
        </w:rPr>
      </w:r>
      <w:r>
        <w:rPr>
          <w:sz w:val="24"/>
          <w:szCs w:val="24"/>
        </w:rPr>
        <w:fldChar w:fldCharType="separate"/>
      </w:r>
      <w:r w:rsidR="00ED112E">
        <w:rPr>
          <w:sz w:val="24"/>
          <w:szCs w:val="24"/>
        </w:rPr>
        <w:t>9.1</w:t>
      </w:r>
      <w:r>
        <w:rPr>
          <w:sz w:val="24"/>
          <w:szCs w:val="24"/>
        </w:rPr>
        <w:fldChar w:fldCharType="end"/>
      </w:r>
      <w:r>
        <w:rPr>
          <w:sz w:val="24"/>
          <w:szCs w:val="24"/>
        </w:rPr>
        <w:t xml:space="preserve"> será formalizado por despacho do órgão ou da entidade gerenciadora, garantidos os princípios do contraditório e da ampla defesa.</w:t>
      </w:r>
    </w:p>
    <w:p w:rsidR="002C1D78" w:rsidRDefault="00FA25C4">
      <w:pPr>
        <w:pStyle w:val="Nivel2"/>
        <w:numPr>
          <w:ilvl w:val="1"/>
          <w:numId w:val="13"/>
        </w:numPr>
        <w:ind w:left="0" w:firstLine="0"/>
        <w:rPr>
          <w:sz w:val="24"/>
          <w:szCs w:val="24"/>
        </w:rPr>
      </w:pPr>
      <w:r>
        <w:rPr>
          <w:sz w:val="24"/>
          <w:szCs w:val="24"/>
        </w:rPr>
        <w:t>Na hipótese de cancelamento do registro do fornecedor, o órgão ou a entidade gerenciadora poderá convocar os licitantes que compõem o cadastro de reserva, observada a ordem de classificação.</w:t>
      </w:r>
    </w:p>
    <w:p w:rsidR="002C1D78" w:rsidRDefault="00FA25C4">
      <w:pPr>
        <w:pStyle w:val="Nivel2"/>
        <w:numPr>
          <w:ilvl w:val="1"/>
          <w:numId w:val="13"/>
        </w:numPr>
        <w:ind w:left="0" w:firstLine="0"/>
        <w:rPr>
          <w:sz w:val="24"/>
          <w:szCs w:val="24"/>
        </w:rPr>
      </w:pPr>
      <w:r>
        <w:rPr>
          <w:sz w:val="24"/>
          <w:szCs w:val="24"/>
        </w:rPr>
        <w:t>O cancelamento dos preços registrados poderá ser realizado pelo gerenciador, em determinada ata de registro de preços, total ou parcialmente, nas seguintes hipóteses, desde que devidamente comprovadas e justificadas:</w:t>
      </w:r>
      <w:bookmarkStart w:id="104" w:name="cancelamento_da_ata"/>
      <w:bookmarkEnd w:id="104"/>
      <w:r>
        <w:rPr>
          <w:sz w:val="24"/>
          <w:szCs w:val="24"/>
        </w:rPr>
        <w:t xml:space="preserve"> </w:t>
      </w:r>
    </w:p>
    <w:p w:rsidR="002C1D78" w:rsidRDefault="00FA25C4">
      <w:pPr>
        <w:pStyle w:val="Nvel3"/>
        <w:numPr>
          <w:ilvl w:val="2"/>
          <w:numId w:val="13"/>
        </w:numPr>
        <w:tabs>
          <w:tab w:val="left" w:pos="851"/>
          <w:tab w:val="left" w:pos="1134"/>
        </w:tabs>
        <w:ind w:left="0" w:firstLine="0"/>
        <w:rPr>
          <w:sz w:val="24"/>
          <w:szCs w:val="24"/>
        </w:rPr>
      </w:pPr>
      <w:r>
        <w:rPr>
          <w:sz w:val="24"/>
          <w:szCs w:val="24"/>
        </w:rPr>
        <w:t>Por razão de interesse público;</w:t>
      </w:r>
    </w:p>
    <w:p w:rsidR="002C1D78" w:rsidRDefault="00FA25C4">
      <w:pPr>
        <w:pStyle w:val="Nvel3"/>
        <w:numPr>
          <w:ilvl w:val="2"/>
          <w:numId w:val="13"/>
        </w:numPr>
        <w:tabs>
          <w:tab w:val="left" w:pos="851"/>
          <w:tab w:val="left" w:pos="1134"/>
        </w:tabs>
        <w:ind w:left="0" w:firstLine="0"/>
        <w:rPr>
          <w:sz w:val="24"/>
          <w:szCs w:val="24"/>
        </w:rPr>
      </w:pPr>
      <w:r>
        <w:rPr>
          <w:sz w:val="24"/>
          <w:szCs w:val="24"/>
        </w:rPr>
        <w:t>A pedido do fornecedor, decorrente de caso fortuito ou força maior; ou</w:t>
      </w:r>
    </w:p>
    <w:p w:rsidR="002C1D78" w:rsidRDefault="00FA25C4">
      <w:pPr>
        <w:pStyle w:val="Nvel3"/>
        <w:numPr>
          <w:ilvl w:val="2"/>
          <w:numId w:val="13"/>
        </w:numPr>
        <w:tabs>
          <w:tab w:val="left" w:pos="851"/>
          <w:tab w:val="left" w:pos="1134"/>
        </w:tabs>
        <w:ind w:left="0" w:firstLine="0"/>
        <w:rPr>
          <w:sz w:val="24"/>
          <w:szCs w:val="24"/>
        </w:rPr>
      </w:pPr>
      <w:r>
        <w:rPr>
          <w:sz w:val="24"/>
          <w:szCs w:val="24"/>
        </w:rPr>
        <w:t xml:space="preserve">Se não houver êxito nas negociações, nas hipóteses em que o preço de mercado tornar-se superior ou inferior ao preço registrado, nos termos do artigos 26, § 3º e 27, § 4º, ambos do Decreto nº 11.462, de 2023. </w:t>
      </w:r>
    </w:p>
    <w:p w:rsidR="002C1D78" w:rsidRDefault="002C1D78">
      <w:pPr>
        <w:pStyle w:val="Nvel3"/>
        <w:numPr>
          <w:ilvl w:val="0"/>
          <w:numId w:val="0"/>
        </w:numPr>
        <w:ind w:left="284"/>
        <w:rPr>
          <w:sz w:val="24"/>
          <w:szCs w:val="24"/>
        </w:rPr>
      </w:pPr>
    </w:p>
    <w:p w:rsidR="002C1D78" w:rsidRDefault="00FA25C4">
      <w:pPr>
        <w:pStyle w:val="Nivel01"/>
        <w:numPr>
          <w:ilvl w:val="0"/>
          <w:numId w:val="13"/>
        </w:numPr>
      </w:pPr>
      <w:r>
        <w:t>DAS PENALIDADES</w:t>
      </w:r>
    </w:p>
    <w:p w:rsidR="002C1D78" w:rsidRDefault="00FA25C4">
      <w:pPr>
        <w:pStyle w:val="Nivel2"/>
        <w:numPr>
          <w:ilvl w:val="1"/>
          <w:numId w:val="13"/>
        </w:numPr>
        <w:ind w:left="0" w:firstLine="0"/>
        <w:rPr>
          <w:sz w:val="24"/>
          <w:szCs w:val="24"/>
        </w:rPr>
      </w:pPr>
      <w:r>
        <w:rPr>
          <w:sz w:val="24"/>
          <w:szCs w:val="24"/>
        </w:rPr>
        <w:t xml:space="preserve">O descumprimento da Ata de Registro de Preços ensejará aplicação das penalidades estabelecidas </w:t>
      </w:r>
      <w:r>
        <w:rPr>
          <w:i/>
          <w:color w:val="FF0000"/>
          <w:sz w:val="24"/>
          <w:szCs w:val="24"/>
        </w:rPr>
        <w:t>no edital ou no aviso de contratação direta</w:t>
      </w:r>
      <w:r>
        <w:rPr>
          <w:sz w:val="24"/>
          <w:szCs w:val="24"/>
        </w:rPr>
        <w:t>.</w:t>
      </w:r>
    </w:p>
    <w:p w:rsidR="002C1D78" w:rsidRDefault="00FA25C4">
      <w:pPr>
        <w:pStyle w:val="Nvel3"/>
        <w:numPr>
          <w:ilvl w:val="2"/>
          <w:numId w:val="13"/>
        </w:numPr>
        <w:ind w:left="0" w:firstLine="0"/>
        <w:rPr>
          <w:sz w:val="24"/>
          <w:szCs w:val="24"/>
        </w:rPr>
      </w:pPr>
      <w:r>
        <w:rPr>
          <w:sz w:val="24"/>
          <w:szCs w:val="24"/>
        </w:rPr>
        <w:t xml:space="preserve">As sanções também se aplicam aos integrantes do cadastro de reserva no registro de preços que, convocados, não honrarem o compromisso assumido injustificadamente após terem assinado a ata. </w:t>
      </w:r>
    </w:p>
    <w:p w:rsidR="002C1D78" w:rsidRDefault="00FA25C4">
      <w:pPr>
        <w:pStyle w:val="Nivel2"/>
        <w:numPr>
          <w:ilvl w:val="1"/>
          <w:numId w:val="13"/>
        </w:numPr>
        <w:ind w:left="0" w:firstLine="0"/>
        <w:rPr>
          <w:sz w:val="24"/>
          <w:szCs w:val="24"/>
        </w:rPr>
      </w:pPr>
      <w:r>
        <w:rPr>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2C1D78" w:rsidRDefault="00FA25C4">
      <w:pPr>
        <w:pStyle w:val="Nivel2"/>
        <w:numPr>
          <w:ilvl w:val="1"/>
          <w:numId w:val="13"/>
        </w:numPr>
        <w:ind w:left="0" w:firstLine="0"/>
        <w:rPr>
          <w:sz w:val="24"/>
          <w:szCs w:val="24"/>
        </w:rPr>
      </w:pPr>
      <w:r>
        <w:rPr>
          <w:sz w:val="24"/>
          <w:szCs w:val="24"/>
        </w:rPr>
        <w:lastRenderedPageBreak/>
        <w:t>O órgão ou entidade participante deverá comunicar ao órgão gerenciador qualquer das ocorrências previstas no item 9.1, dada a necessidade de instauração de procedimento para cancelamento do registro do fornecedor.</w:t>
      </w:r>
    </w:p>
    <w:p w:rsidR="002C1D78" w:rsidRDefault="00FA25C4">
      <w:pPr>
        <w:pStyle w:val="Nivel01"/>
        <w:numPr>
          <w:ilvl w:val="0"/>
          <w:numId w:val="13"/>
        </w:numPr>
      </w:pPr>
      <w:r>
        <w:t>CONDIÇÕES GERAIS</w:t>
      </w:r>
    </w:p>
    <w:p w:rsidR="002C1D78" w:rsidRDefault="00FA25C4">
      <w:pPr>
        <w:pStyle w:val="Nivel2"/>
        <w:numPr>
          <w:ilvl w:val="1"/>
          <w:numId w:val="13"/>
        </w:numPr>
        <w:ind w:left="0" w:firstLine="0"/>
        <w:rPr>
          <w:sz w:val="24"/>
          <w:szCs w:val="24"/>
        </w:rPr>
      </w:pPr>
      <w:r>
        <w:rPr>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026109">
        <w:rPr>
          <w:color w:val="auto"/>
          <w:sz w:val="24"/>
          <w:szCs w:val="24"/>
        </w:rPr>
        <w:t>AO EDITAL</w:t>
      </w:r>
      <w:r>
        <w:rPr>
          <w:sz w:val="24"/>
          <w:szCs w:val="24"/>
        </w:rPr>
        <w:t>.</w:t>
      </w:r>
    </w:p>
    <w:p w:rsidR="002C1D78" w:rsidRDefault="00FA25C4">
      <w:pPr>
        <w:pStyle w:val="Nvel2-Red"/>
        <w:numPr>
          <w:ilvl w:val="1"/>
          <w:numId w:val="13"/>
        </w:numPr>
        <w:ind w:left="0" w:firstLine="0"/>
        <w:rPr>
          <w:sz w:val="24"/>
          <w:szCs w:val="24"/>
        </w:rPr>
      </w:pPr>
      <w:r>
        <w:rPr>
          <w:sz w:val="24"/>
          <w:szCs w:val="24"/>
        </w:rPr>
        <w:t>No caso de adjudicação por preço global de grupo de itens, só será admitida a contratação de parte de itens do grupo se houver prévia pesquisa de mercado e demonstração de sua vantagem para o órgão ou a entidade.</w:t>
      </w:r>
    </w:p>
    <w:p w:rsidR="002C1D78" w:rsidRDefault="00FA25C4">
      <w:pPr>
        <w:widowControl w:val="0"/>
        <w:spacing w:line="276" w:lineRule="auto"/>
        <w:rPr>
          <w:rFonts w:cs="Arial"/>
          <w:i/>
          <w:iCs/>
          <w:color w:val="FF0000"/>
          <w:sz w:val="24"/>
          <w:szCs w:val="24"/>
        </w:rPr>
      </w:pPr>
      <w:r>
        <w:rPr>
          <w:rFonts w:cs="Arial"/>
          <w:sz w:val="24"/>
          <w:szCs w:val="24"/>
        </w:rPr>
        <w:t xml:space="preserve">Para firmeza e validade do pactuado, a presente Ata foi lavrada em </w:t>
      </w:r>
      <w:r>
        <w:rPr>
          <w:rFonts w:cs="Arial"/>
          <w:color w:val="FF0000"/>
          <w:sz w:val="24"/>
          <w:szCs w:val="24"/>
        </w:rPr>
        <w:t xml:space="preserve">.... </w:t>
      </w:r>
      <w:r>
        <w:rPr>
          <w:rFonts w:cs="Arial"/>
          <w:sz w:val="24"/>
          <w:szCs w:val="24"/>
        </w:rPr>
        <w:t>(</w:t>
      </w:r>
      <w:r>
        <w:rPr>
          <w:rFonts w:cs="Arial"/>
          <w:color w:val="FF0000"/>
          <w:sz w:val="24"/>
          <w:szCs w:val="24"/>
        </w:rPr>
        <w:t>....</w:t>
      </w:r>
      <w:r>
        <w:rPr>
          <w:rFonts w:cs="Arial"/>
          <w:sz w:val="24"/>
          <w:szCs w:val="24"/>
        </w:rPr>
        <w:t xml:space="preserve">) vias de igual teor, que, depois de lida e achada em ordem, vai assinada pelas partes </w:t>
      </w:r>
      <w:r>
        <w:rPr>
          <w:rFonts w:cs="Arial"/>
          <w:i/>
          <w:iCs/>
          <w:color w:val="FF0000"/>
          <w:sz w:val="24"/>
          <w:szCs w:val="24"/>
        </w:rPr>
        <w:t xml:space="preserve">e encaminhada cópia aos demais órgãos participantes (se houver). </w:t>
      </w:r>
    </w:p>
    <w:p w:rsidR="002C1D78" w:rsidRDefault="00FA25C4">
      <w:pPr>
        <w:widowControl w:val="0"/>
        <w:spacing w:line="360" w:lineRule="auto"/>
        <w:ind w:right="-30"/>
        <w:jc w:val="center"/>
        <w:rPr>
          <w:rFonts w:cs="Arial"/>
          <w:sz w:val="24"/>
          <w:szCs w:val="24"/>
        </w:rPr>
      </w:pPr>
      <w:r>
        <w:rPr>
          <w:rFonts w:cs="Arial"/>
          <w:sz w:val="24"/>
          <w:szCs w:val="24"/>
        </w:rPr>
        <w:t>Local e data</w:t>
      </w:r>
    </w:p>
    <w:p w:rsidR="002C1D78" w:rsidRDefault="00FA25C4">
      <w:pPr>
        <w:widowControl w:val="0"/>
        <w:spacing w:line="360" w:lineRule="auto"/>
        <w:ind w:right="-30"/>
        <w:jc w:val="center"/>
        <w:rPr>
          <w:rFonts w:cs="Arial"/>
          <w:sz w:val="24"/>
          <w:szCs w:val="24"/>
        </w:rPr>
      </w:pPr>
      <w:r>
        <w:rPr>
          <w:rFonts w:cs="Arial"/>
          <w:sz w:val="24"/>
          <w:szCs w:val="24"/>
        </w:rPr>
        <w:t>Assinaturas</w:t>
      </w:r>
    </w:p>
    <w:p w:rsidR="002C1D78" w:rsidRDefault="002C1D78">
      <w:pPr>
        <w:widowControl w:val="0"/>
        <w:spacing w:line="360" w:lineRule="auto"/>
        <w:ind w:right="-30"/>
        <w:jc w:val="center"/>
        <w:rPr>
          <w:rFonts w:cs="Arial"/>
          <w:sz w:val="24"/>
          <w:szCs w:val="24"/>
        </w:rPr>
      </w:pPr>
    </w:p>
    <w:p w:rsidR="002C1D78" w:rsidRDefault="00FA25C4">
      <w:pPr>
        <w:widowControl w:val="0"/>
        <w:spacing w:line="360" w:lineRule="auto"/>
        <w:ind w:right="-30"/>
        <w:jc w:val="center"/>
        <w:rPr>
          <w:rFonts w:cs="Arial"/>
          <w:color w:val="000000"/>
          <w:sz w:val="24"/>
          <w:szCs w:val="24"/>
        </w:rPr>
      </w:pPr>
      <w:r>
        <w:rPr>
          <w:rFonts w:cs="Arial"/>
          <w:sz w:val="24"/>
          <w:szCs w:val="24"/>
        </w:rPr>
        <w:t xml:space="preserve">Representante legal do órgão gerenciador e representante(s) legal(is) do(s) </w:t>
      </w:r>
      <w:r>
        <w:rPr>
          <w:rFonts w:cs="Arial"/>
          <w:color w:val="000000"/>
          <w:sz w:val="24"/>
          <w:szCs w:val="24"/>
        </w:rPr>
        <w:t>fornecedor(s) registrado(s)</w:t>
      </w:r>
    </w:p>
    <w:p w:rsidR="002C1D78" w:rsidRDefault="002C1D78">
      <w:pPr>
        <w:jc w:val="center"/>
      </w:pPr>
    </w:p>
    <w:p w:rsidR="002C1D78" w:rsidRDefault="002C1D78">
      <w:pPr>
        <w:jc w:val="center"/>
      </w:pPr>
    </w:p>
    <w:p w:rsidR="002C1D78" w:rsidRDefault="002C1D78">
      <w:pPr>
        <w:jc w:val="center"/>
      </w:pPr>
    </w:p>
    <w:p w:rsidR="002C1D78" w:rsidRDefault="002C1D78">
      <w:pPr>
        <w:jc w:val="center"/>
      </w:pPr>
    </w:p>
    <w:p w:rsidR="002C1D78" w:rsidRDefault="002C1D78">
      <w:pPr>
        <w:jc w:val="center"/>
      </w:pPr>
    </w:p>
    <w:p w:rsidR="002C1D78" w:rsidRDefault="002C1D78">
      <w:pPr>
        <w:jc w:val="center"/>
      </w:pPr>
    </w:p>
    <w:p w:rsidR="002C1D78" w:rsidRDefault="002C1D78">
      <w:pPr>
        <w:jc w:val="center"/>
      </w:pPr>
    </w:p>
    <w:p w:rsidR="002C1D78" w:rsidRDefault="002C1D78">
      <w:pPr>
        <w:jc w:val="center"/>
      </w:pPr>
    </w:p>
    <w:p w:rsidR="002C1D78" w:rsidRDefault="002C1D78">
      <w:pPr>
        <w:jc w:val="center"/>
      </w:pPr>
    </w:p>
    <w:p w:rsidR="002C1D78" w:rsidRDefault="002C1D78">
      <w:pPr>
        <w:jc w:val="center"/>
      </w:pPr>
    </w:p>
    <w:p w:rsidR="002C1D78" w:rsidRDefault="002C1D78">
      <w:pPr>
        <w:jc w:val="center"/>
      </w:pPr>
    </w:p>
    <w:p w:rsidR="002C1D78" w:rsidRDefault="002C1D78">
      <w:pPr>
        <w:jc w:val="center"/>
      </w:pPr>
    </w:p>
    <w:p w:rsidR="002C1D78" w:rsidRDefault="002C1D78">
      <w:pPr>
        <w:jc w:val="center"/>
      </w:pPr>
    </w:p>
    <w:p w:rsidR="002C1D78" w:rsidRDefault="002C1D78">
      <w:pPr>
        <w:jc w:val="center"/>
      </w:pPr>
    </w:p>
    <w:p w:rsidR="002C1D78" w:rsidRDefault="002C1D78">
      <w:pPr>
        <w:jc w:val="center"/>
      </w:pPr>
    </w:p>
    <w:p w:rsidR="002C1D78" w:rsidRDefault="002C1D78">
      <w:pPr>
        <w:jc w:val="center"/>
      </w:pPr>
    </w:p>
    <w:p w:rsidR="002C1D78" w:rsidRDefault="002C1D78">
      <w:pPr>
        <w:jc w:val="center"/>
      </w:pPr>
    </w:p>
    <w:p w:rsidR="002C1D78" w:rsidRDefault="002C1D78">
      <w:pPr>
        <w:jc w:val="center"/>
      </w:pPr>
    </w:p>
    <w:p w:rsidR="002C1D78" w:rsidRDefault="002C1D78">
      <w:pPr>
        <w:jc w:val="center"/>
      </w:pPr>
    </w:p>
    <w:p w:rsidR="002C1D78" w:rsidRDefault="00FA25C4">
      <w:pPr>
        <w:jc w:val="center"/>
        <w:outlineLvl w:val="0"/>
        <w:rPr>
          <w:rFonts w:eastAsia="Arial Unicode MS"/>
          <w:b/>
          <w:sz w:val="24"/>
          <w:szCs w:val="24"/>
        </w:rPr>
      </w:pPr>
      <w:r>
        <w:rPr>
          <w:rFonts w:eastAsia="Arial Unicode MS"/>
          <w:b/>
          <w:sz w:val="24"/>
          <w:szCs w:val="24"/>
        </w:rPr>
        <w:t xml:space="preserve">ANEXO </w:t>
      </w:r>
      <w:r w:rsidR="003042EC">
        <w:rPr>
          <w:rFonts w:eastAsia="Arial Unicode MS"/>
          <w:b/>
          <w:sz w:val="24"/>
          <w:szCs w:val="24"/>
        </w:rPr>
        <w:t>I</w:t>
      </w:r>
      <w:r>
        <w:rPr>
          <w:rFonts w:eastAsia="Arial Unicode MS"/>
          <w:b/>
          <w:sz w:val="24"/>
          <w:szCs w:val="24"/>
        </w:rPr>
        <w:t>V – MINUTA DO CADASTRO DE RESERVA</w:t>
      </w:r>
    </w:p>
    <w:p w:rsidR="002C1D78" w:rsidRDefault="002C1D78">
      <w:pPr>
        <w:widowControl w:val="0"/>
        <w:spacing w:line="360" w:lineRule="auto"/>
        <w:ind w:right="-30"/>
        <w:jc w:val="center"/>
        <w:rPr>
          <w:rFonts w:cs="Arial"/>
          <w:color w:val="000000"/>
          <w:sz w:val="20"/>
          <w:szCs w:val="20"/>
        </w:rPr>
      </w:pPr>
    </w:p>
    <w:p w:rsidR="002C1D78" w:rsidRDefault="00FA25C4">
      <w:pPr>
        <w:widowControl w:val="0"/>
        <w:spacing w:line="360" w:lineRule="auto"/>
        <w:ind w:right="-30"/>
        <w:jc w:val="center"/>
        <w:rPr>
          <w:rFonts w:cs="Arial"/>
          <w:color w:val="000000"/>
          <w:sz w:val="20"/>
          <w:szCs w:val="20"/>
        </w:rPr>
      </w:pPr>
      <w:r>
        <w:rPr>
          <w:rFonts w:cs="Arial"/>
          <w:color w:val="000000"/>
          <w:sz w:val="20"/>
          <w:szCs w:val="20"/>
        </w:rPr>
        <w:t>Cadastro Reserva</w:t>
      </w:r>
    </w:p>
    <w:p w:rsidR="002C1D78" w:rsidRDefault="002C1D78">
      <w:pPr>
        <w:widowControl w:val="0"/>
        <w:spacing w:line="360" w:lineRule="auto"/>
        <w:ind w:right="-30"/>
        <w:jc w:val="center"/>
        <w:rPr>
          <w:rFonts w:cs="Arial"/>
          <w:color w:val="000000"/>
          <w:sz w:val="20"/>
          <w:szCs w:val="20"/>
        </w:rPr>
      </w:pPr>
    </w:p>
    <w:p w:rsidR="002C1D78" w:rsidRDefault="00FA25C4">
      <w:pPr>
        <w:widowControl w:val="0"/>
        <w:spacing w:line="360" w:lineRule="auto"/>
        <w:ind w:right="-30"/>
        <w:jc w:val="center"/>
        <w:rPr>
          <w:rFonts w:cs="Arial"/>
          <w:color w:val="000000"/>
          <w:sz w:val="20"/>
          <w:szCs w:val="20"/>
        </w:rPr>
      </w:pPr>
      <w:r>
        <w:rPr>
          <w:rFonts w:cs="Arial"/>
          <w:color w:val="000000"/>
          <w:sz w:val="20"/>
          <w:szCs w:val="20"/>
        </w:rPr>
        <w:t>Seguindo a ordem de classificação, segue relação de fornecedores que aceitaram cotar os itens com preços iguais ao adjudicatário:</w:t>
      </w:r>
    </w:p>
    <w:p w:rsidR="002C1D78" w:rsidRDefault="002C1D78">
      <w:pPr>
        <w:widowControl w:val="0"/>
        <w:spacing w:line="360" w:lineRule="auto"/>
        <w:ind w:right="-30"/>
        <w:jc w:val="center"/>
        <w:rPr>
          <w:rFonts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5"/>
        <w:gridCol w:w="1335"/>
        <w:gridCol w:w="1254"/>
        <w:gridCol w:w="1540"/>
        <w:gridCol w:w="1123"/>
        <w:gridCol w:w="1119"/>
        <w:gridCol w:w="843"/>
        <w:gridCol w:w="839"/>
        <w:gridCol w:w="844"/>
      </w:tblGrid>
      <w:tr w:rsidR="002C1D78">
        <w:trPr>
          <w:trHeight w:val="511"/>
        </w:trPr>
        <w:tc>
          <w:tcPr>
            <w:tcW w:w="494" w:type="dxa"/>
            <w:tcBorders>
              <w:top w:val="single" w:sz="2" w:space="0" w:color="000000"/>
              <w:left w:val="single" w:sz="2" w:space="0" w:color="000000"/>
              <w:bottom w:val="single" w:sz="2" w:space="0" w:color="000000"/>
              <w:right w:val="single" w:sz="2" w:space="0" w:color="000000"/>
            </w:tcBorders>
            <w:vAlign w:val="center"/>
          </w:tcPr>
          <w:p w:rsidR="002C1D78" w:rsidRDefault="00FA25C4">
            <w:pPr>
              <w:widowControl w:val="0"/>
              <w:spacing w:line="360" w:lineRule="auto"/>
              <w:ind w:right="-30"/>
              <w:jc w:val="center"/>
              <w:rPr>
                <w:rFonts w:cs="Arial"/>
                <w:sz w:val="20"/>
                <w:szCs w:val="20"/>
              </w:rPr>
            </w:pPr>
            <w:r>
              <w:rPr>
                <w:rFonts w:cs="Arial"/>
                <w:sz w:val="20"/>
                <w:szCs w:val="20"/>
              </w:rPr>
              <w:t>Item</w:t>
            </w:r>
          </w:p>
          <w:p w:rsidR="002C1D78" w:rsidRDefault="00FA25C4">
            <w:pPr>
              <w:widowControl w:val="0"/>
              <w:spacing w:line="360" w:lineRule="auto"/>
              <w:ind w:right="-30"/>
              <w:jc w:val="center"/>
              <w:rPr>
                <w:rFonts w:cs="Arial"/>
                <w:sz w:val="20"/>
                <w:szCs w:val="20"/>
              </w:rPr>
            </w:pPr>
            <w:r>
              <w:rPr>
                <w:rFonts w:cs="Arial"/>
                <w:sz w:val="20"/>
                <w:szCs w:val="20"/>
              </w:rPr>
              <w:t>do</w:t>
            </w:r>
          </w:p>
          <w:p w:rsidR="002C1D78" w:rsidRDefault="00FA25C4">
            <w:pPr>
              <w:widowControl w:val="0"/>
              <w:spacing w:line="360" w:lineRule="auto"/>
              <w:ind w:right="-30"/>
              <w:jc w:val="center"/>
              <w:rPr>
                <w:rFonts w:cs="Arial"/>
                <w:sz w:val="20"/>
                <w:szCs w:val="20"/>
              </w:rPr>
            </w:pPr>
            <w:r>
              <w:rPr>
                <w:rFonts w:cs="Arial"/>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tcPr>
          <w:p w:rsidR="002C1D78" w:rsidRDefault="00FA25C4">
            <w:pPr>
              <w:widowControl w:val="0"/>
              <w:spacing w:line="360" w:lineRule="auto"/>
              <w:ind w:right="-30"/>
              <w:jc w:val="center"/>
              <w:rPr>
                <w:rFonts w:cs="Arial"/>
                <w:i/>
                <w:color w:val="FF0000"/>
                <w:sz w:val="20"/>
                <w:szCs w:val="20"/>
              </w:rPr>
            </w:pPr>
            <w:r>
              <w:rPr>
                <w:rFonts w:cs="Arial"/>
                <w:sz w:val="20"/>
                <w:szCs w:val="20"/>
              </w:rPr>
              <w:t xml:space="preserve">Fornecedor </w:t>
            </w:r>
            <w:r>
              <w:rPr>
                <w:rFonts w:cs="Arial"/>
                <w:i/>
                <w:color w:val="FF0000"/>
                <w:sz w:val="20"/>
                <w:szCs w:val="20"/>
              </w:rPr>
              <w:t>(razão social, CNPJ/MF, endereço, contatos, representante)</w:t>
            </w:r>
          </w:p>
          <w:p w:rsidR="002C1D78" w:rsidRDefault="002C1D78">
            <w:pPr>
              <w:widowControl w:val="0"/>
              <w:spacing w:line="360" w:lineRule="auto"/>
              <w:ind w:right="-30"/>
              <w:jc w:val="center"/>
              <w:rPr>
                <w:rFonts w:cs="Arial"/>
                <w:sz w:val="20"/>
                <w:szCs w:val="20"/>
              </w:rPr>
            </w:pPr>
          </w:p>
        </w:tc>
      </w:tr>
      <w:tr w:rsidR="002C1D78">
        <w:trPr>
          <w:trHeight w:val="674"/>
        </w:trPr>
        <w:tc>
          <w:tcPr>
            <w:tcW w:w="494" w:type="dxa"/>
            <w:tcBorders>
              <w:left w:val="single" w:sz="2" w:space="0" w:color="000000"/>
              <w:bottom w:val="single" w:sz="2" w:space="0" w:color="000000"/>
            </w:tcBorders>
            <w:vAlign w:val="center"/>
          </w:tcPr>
          <w:p w:rsidR="002C1D78" w:rsidRDefault="00FA25C4">
            <w:pPr>
              <w:widowControl w:val="0"/>
              <w:spacing w:line="360" w:lineRule="auto"/>
              <w:ind w:right="-30"/>
              <w:jc w:val="center"/>
              <w:rPr>
                <w:rFonts w:cs="Arial"/>
                <w:sz w:val="20"/>
                <w:szCs w:val="20"/>
              </w:rPr>
            </w:pPr>
            <w:r>
              <w:rPr>
                <w:rFonts w:cs="Arial"/>
                <w:sz w:val="20"/>
                <w:szCs w:val="20"/>
              </w:rPr>
              <w:t>X</w:t>
            </w:r>
          </w:p>
        </w:tc>
        <w:tc>
          <w:tcPr>
            <w:tcW w:w="1335" w:type="dxa"/>
            <w:tcBorders>
              <w:left w:val="single" w:sz="2" w:space="0" w:color="000000"/>
              <w:bottom w:val="single" w:sz="2" w:space="0" w:color="000000"/>
            </w:tcBorders>
          </w:tcPr>
          <w:p w:rsidR="002C1D78" w:rsidRDefault="00FA25C4">
            <w:pPr>
              <w:widowControl w:val="0"/>
              <w:spacing w:line="360" w:lineRule="auto"/>
              <w:ind w:right="-30"/>
              <w:rPr>
                <w:rFonts w:cs="Arial"/>
                <w:sz w:val="20"/>
                <w:szCs w:val="20"/>
              </w:rPr>
            </w:pPr>
            <w:r>
              <w:rPr>
                <w:rFonts w:cs="Arial"/>
                <w:sz w:val="20"/>
                <w:szCs w:val="20"/>
              </w:rPr>
              <w:t>Especificação</w:t>
            </w:r>
          </w:p>
        </w:tc>
        <w:tc>
          <w:tcPr>
            <w:tcW w:w="1254" w:type="dxa"/>
            <w:tcBorders>
              <w:left w:val="single" w:sz="2" w:space="0" w:color="000000"/>
              <w:bottom w:val="single" w:sz="2" w:space="0" w:color="000000"/>
            </w:tcBorders>
          </w:tcPr>
          <w:p w:rsidR="002C1D78" w:rsidRDefault="00FA25C4">
            <w:pPr>
              <w:widowControl w:val="0"/>
              <w:spacing w:line="360" w:lineRule="auto"/>
              <w:ind w:right="-30"/>
              <w:jc w:val="center"/>
              <w:rPr>
                <w:rFonts w:cs="Arial"/>
                <w:i/>
                <w:iCs/>
                <w:sz w:val="20"/>
                <w:szCs w:val="20"/>
              </w:rPr>
            </w:pPr>
            <w:r>
              <w:rPr>
                <w:rFonts w:cs="Arial"/>
                <w:i/>
                <w:iCs/>
                <w:sz w:val="20"/>
                <w:szCs w:val="20"/>
              </w:rPr>
              <w:t>Marca</w:t>
            </w:r>
          </w:p>
          <w:p w:rsidR="002C1D78" w:rsidRDefault="00FA25C4">
            <w:pPr>
              <w:widowControl w:val="0"/>
              <w:spacing w:line="360" w:lineRule="auto"/>
              <w:ind w:right="-30"/>
              <w:jc w:val="center"/>
              <w:rPr>
                <w:rFonts w:cs="Arial"/>
                <w:i/>
                <w:iCs/>
                <w:sz w:val="20"/>
                <w:szCs w:val="20"/>
              </w:rPr>
            </w:pPr>
            <w:r>
              <w:rPr>
                <w:rFonts w:cs="Arial"/>
                <w:i/>
                <w:iCs/>
                <w:sz w:val="20"/>
                <w:szCs w:val="20"/>
              </w:rPr>
              <w:t>(se exigida no edital)</w:t>
            </w:r>
          </w:p>
        </w:tc>
        <w:tc>
          <w:tcPr>
            <w:tcW w:w="1540" w:type="dxa"/>
            <w:tcBorders>
              <w:left w:val="single" w:sz="2" w:space="0" w:color="000000"/>
              <w:bottom w:val="single" w:sz="2" w:space="0" w:color="000000"/>
            </w:tcBorders>
          </w:tcPr>
          <w:p w:rsidR="002C1D78" w:rsidRDefault="00FA25C4">
            <w:pPr>
              <w:widowControl w:val="0"/>
              <w:spacing w:line="360" w:lineRule="auto"/>
              <w:ind w:right="-30"/>
              <w:jc w:val="center"/>
              <w:rPr>
                <w:rFonts w:cs="Arial"/>
                <w:i/>
                <w:iCs/>
                <w:sz w:val="20"/>
                <w:szCs w:val="20"/>
              </w:rPr>
            </w:pPr>
            <w:r>
              <w:rPr>
                <w:rFonts w:cs="Arial"/>
                <w:i/>
                <w:iCs/>
                <w:sz w:val="20"/>
                <w:szCs w:val="20"/>
              </w:rPr>
              <w:t>Modelo</w:t>
            </w:r>
          </w:p>
          <w:p w:rsidR="002C1D78" w:rsidRDefault="00FA25C4">
            <w:pPr>
              <w:widowControl w:val="0"/>
              <w:spacing w:line="360" w:lineRule="auto"/>
              <w:ind w:right="-30"/>
              <w:jc w:val="center"/>
              <w:rPr>
                <w:rFonts w:cs="Arial"/>
                <w:i/>
                <w:iCs/>
                <w:sz w:val="20"/>
                <w:szCs w:val="20"/>
              </w:rPr>
            </w:pPr>
            <w:r>
              <w:rPr>
                <w:rFonts w:cs="Arial"/>
                <w:i/>
                <w:iCs/>
                <w:sz w:val="20"/>
                <w:szCs w:val="20"/>
              </w:rPr>
              <w:t>(se exigido no edital)</w:t>
            </w:r>
          </w:p>
        </w:tc>
        <w:tc>
          <w:tcPr>
            <w:tcW w:w="1123" w:type="dxa"/>
            <w:tcBorders>
              <w:left w:val="single" w:sz="2" w:space="0" w:color="000000"/>
              <w:bottom w:val="single" w:sz="2" w:space="0" w:color="000000"/>
            </w:tcBorders>
          </w:tcPr>
          <w:p w:rsidR="002C1D78" w:rsidRDefault="00FA25C4">
            <w:pPr>
              <w:widowControl w:val="0"/>
              <w:spacing w:line="360" w:lineRule="auto"/>
              <w:ind w:right="-30"/>
              <w:jc w:val="center"/>
              <w:rPr>
                <w:rFonts w:cs="Arial"/>
                <w:sz w:val="20"/>
                <w:szCs w:val="20"/>
              </w:rPr>
            </w:pPr>
            <w:r>
              <w:rPr>
                <w:rFonts w:cs="Arial"/>
                <w:sz w:val="20"/>
                <w:szCs w:val="20"/>
              </w:rPr>
              <w:t>Unidade</w:t>
            </w:r>
          </w:p>
        </w:tc>
        <w:tc>
          <w:tcPr>
            <w:tcW w:w="1119" w:type="dxa"/>
            <w:tcBorders>
              <w:left w:val="single" w:sz="2" w:space="0" w:color="000000"/>
              <w:bottom w:val="single" w:sz="2" w:space="0" w:color="000000"/>
            </w:tcBorders>
          </w:tcPr>
          <w:p w:rsidR="002C1D78" w:rsidRDefault="00FA25C4">
            <w:pPr>
              <w:widowControl w:val="0"/>
              <w:spacing w:line="360" w:lineRule="auto"/>
              <w:ind w:right="-30"/>
              <w:jc w:val="center"/>
              <w:rPr>
                <w:rFonts w:cs="Arial"/>
                <w:sz w:val="20"/>
                <w:szCs w:val="20"/>
              </w:rPr>
            </w:pPr>
            <w:r>
              <w:rPr>
                <w:rFonts w:cs="Arial"/>
                <w:sz w:val="20"/>
                <w:szCs w:val="20"/>
              </w:rPr>
              <w:t>QuantidadeMáxima</w:t>
            </w:r>
          </w:p>
        </w:tc>
        <w:tc>
          <w:tcPr>
            <w:tcW w:w="843" w:type="dxa"/>
            <w:tcBorders>
              <w:left w:val="single" w:sz="2" w:space="0" w:color="000000"/>
              <w:bottom w:val="single" w:sz="2" w:space="0" w:color="000000"/>
              <w:right w:val="single" w:sz="2" w:space="0" w:color="000000"/>
            </w:tcBorders>
          </w:tcPr>
          <w:p w:rsidR="002C1D78" w:rsidRDefault="00FA25C4">
            <w:pPr>
              <w:widowControl w:val="0"/>
              <w:spacing w:line="360" w:lineRule="auto"/>
              <w:ind w:right="-30"/>
              <w:jc w:val="center"/>
              <w:rPr>
                <w:rFonts w:cs="Arial"/>
                <w:sz w:val="20"/>
                <w:szCs w:val="20"/>
              </w:rPr>
            </w:pPr>
            <w:r>
              <w:rPr>
                <w:rFonts w:cs="Arial"/>
                <w:sz w:val="20"/>
                <w:szCs w:val="20"/>
              </w:rPr>
              <w:t>Quantidade Mínima</w:t>
            </w:r>
          </w:p>
        </w:tc>
        <w:tc>
          <w:tcPr>
            <w:tcW w:w="839" w:type="dxa"/>
            <w:tcBorders>
              <w:left w:val="single" w:sz="2" w:space="0" w:color="000000"/>
              <w:bottom w:val="single" w:sz="2" w:space="0" w:color="000000"/>
            </w:tcBorders>
          </w:tcPr>
          <w:p w:rsidR="002C1D78" w:rsidRDefault="00FA25C4">
            <w:pPr>
              <w:widowControl w:val="0"/>
              <w:spacing w:line="360" w:lineRule="auto"/>
              <w:ind w:right="-30"/>
              <w:jc w:val="center"/>
              <w:rPr>
                <w:rFonts w:cs="Arial"/>
                <w:sz w:val="20"/>
                <w:szCs w:val="20"/>
              </w:rPr>
            </w:pPr>
            <w:r>
              <w:rPr>
                <w:rFonts w:cs="Arial"/>
                <w:sz w:val="20"/>
                <w:szCs w:val="20"/>
              </w:rPr>
              <w:t>Valor Un</w:t>
            </w:r>
          </w:p>
        </w:tc>
        <w:tc>
          <w:tcPr>
            <w:tcW w:w="844" w:type="dxa"/>
            <w:tcBorders>
              <w:left w:val="single" w:sz="2" w:space="0" w:color="000000"/>
              <w:bottom w:val="single" w:sz="2" w:space="0" w:color="000000"/>
              <w:right w:val="single" w:sz="2" w:space="0" w:color="000000"/>
            </w:tcBorders>
          </w:tcPr>
          <w:p w:rsidR="002C1D78" w:rsidRDefault="00FA25C4">
            <w:pPr>
              <w:widowControl w:val="0"/>
              <w:spacing w:line="360" w:lineRule="auto"/>
              <w:ind w:right="-30"/>
              <w:jc w:val="center"/>
              <w:rPr>
                <w:rFonts w:cs="Arial"/>
                <w:sz w:val="20"/>
                <w:szCs w:val="20"/>
              </w:rPr>
            </w:pPr>
            <w:r>
              <w:rPr>
                <w:rFonts w:cs="Arial"/>
                <w:i/>
                <w:iCs/>
                <w:sz w:val="20"/>
                <w:szCs w:val="20"/>
              </w:rPr>
              <w:t>Prazo garantia ou validade</w:t>
            </w:r>
          </w:p>
        </w:tc>
      </w:tr>
      <w:tr w:rsidR="002C1D78">
        <w:trPr>
          <w:trHeight w:val="174"/>
        </w:trPr>
        <w:tc>
          <w:tcPr>
            <w:tcW w:w="494" w:type="dxa"/>
            <w:tcBorders>
              <w:left w:val="single" w:sz="2" w:space="0" w:color="000000"/>
              <w:bottom w:val="single" w:sz="2" w:space="0" w:color="000000"/>
            </w:tcBorders>
          </w:tcPr>
          <w:p w:rsidR="002C1D78" w:rsidRDefault="002C1D78">
            <w:pPr>
              <w:widowControl w:val="0"/>
              <w:spacing w:line="360" w:lineRule="auto"/>
              <w:ind w:right="-30"/>
              <w:rPr>
                <w:rFonts w:cs="Arial"/>
                <w:sz w:val="20"/>
                <w:szCs w:val="20"/>
              </w:rPr>
            </w:pPr>
          </w:p>
        </w:tc>
        <w:tc>
          <w:tcPr>
            <w:tcW w:w="1335" w:type="dxa"/>
            <w:tcBorders>
              <w:left w:val="single" w:sz="2" w:space="0" w:color="000000"/>
              <w:bottom w:val="single" w:sz="2" w:space="0" w:color="000000"/>
            </w:tcBorders>
          </w:tcPr>
          <w:p w:rsidR="002C1D78" w:rsidRDefault="002C1D78">
            <w:pPr>
              <w:widowControl w:val="0"/>
              <w:spacing w:line="360" w:lineRule="auto"/>
              <w:ind w:right="-30"/>
              <w:rPr>
                <w:rFonts w:cs="Arial"/>
                <w:sz w:val="20"/>
                <w:szCs w:val="20"/>
              </w:rPr>
            </w:pPr>
          </w:p>
        </w:tc>
        <w:tc>
          <w:tcPr>
            <w:tcW w:w="1254" w:type="dxa"/>
            <w:tcBorders>
              <w:left w:val="single" w:sz="2" w:space="0" w:color="000000"/>
              <w:bottom w:val="single" w:sz="2" w:space="0" w:color="000000"/>
            </w:tcBorders>
          </w:tcPr>
          <w:p w:rsidR="002C1D78" w:rsidRDefault="002C1D78">
            <w:pPr>
              <w:widowControl w:val="0"/>
              <w:spacing w:line="360" w:lineRule="auto"/>
              <w:ind w:right="-30"/>
              <w:rPr>
                <w:rFonts w:cs="Arial"/>
                <w:sz w:val="20"/>
                <w:szCs w:val="20"/>
              </w:rPr>
            </w:pPr>
          </w:p>
        </w:tc>
        <w:tc>
          <w:tcPr>
            <w:tcW w:w="1540" w:type="dxa"/>
            <w:tcBorders>
              <w:left w:val="single" w:sz="2" w:space="0" w:color="000000"/>
              <w:bottom w:val="single" w:sz="2" w:space="0" w:color="000000"/>
            </w:tcBorders>
          </w:tcPr>
          <w:p w:rsidR="002C1D78" w:rsidRDefault="002C1D78">
            <w:pPr>
              <w:widowControl w:val="0"/>
              <w:spacing w:line="360" w:lineRule="auto"/>
              <w:ind w:right="-30"/>
              <w:rPr>
                <w:rFonts w:cs="Arial"/>
                <w:sz w:val="20"/>
                <w:szCs w:val="20"/>
              </w:rPr>
            </w:pPr>
          </w:p>
        </w:tc>
        <w:tc>
          <w:tcPr>
            <w:tcW w:w="1123" w:type="dxa"/>
            <w:tcBorders>
              <w:left w:val="single" w:sz="2" w:space="0" w:color="000000"/>
              <w:bottom w:val="single" w:sz="2" w:space="0" w:color="000000"/>
            </w:tcBorders>
          </w:tcPr>
          <w:p w:rsidR="002C1D78" w:rsidRDefault="002C1D78">
            <w:pPr>
              <w:widowControl w:val="0"/>
              <w:spacing w:line="360" w:lineRule="auto"/>
              <w:ind w:right="-30"/>
              <w:rPr>
                <w:rFonts w:cs="Arial"/>
                <w:sz w:val="20"/>
                <w:szCs w:val="20"/>
              </w:rPr>
            </w:pPr>
          </w:p>
        </w:tc>
        <w:tc>
          <w:tcPr>
            <w:tcW w:w="1119" w:type="dxa"/>
            <w:tcBorders>
              <w:left w:val="single" w:sz="2" w:space="0" w:color="000000"/>
              <w:bottom w:val="single" w:sz="2" w:space="0" w:color="000000"/>
            </w:tcBorders>
          </w:tcPr>
          <w:p w:rsidR="002C1D78" w:rsidRDefault="002C1D78">
            <w:pPr>
              <w:widowControl w:val="0"/>
              <w:spacing w:line="360" w:lineRule="auto"/>
              <w:ind w:right="-30"/>
              <w:rPr>
                <w:rFonts w:cs="Arial"/>
                <w:sz w:val="20"/>
                <w:szCs w:val="20"/>
              </w:rPr>
            </w:pPr>
          </w:p>
        </w:tc>
        <w:tc>
          <w:tcPr>
            <w:tcW w:w="843" w:type="dxa"/>
            <w:tcBorders>
              <w:left w:val="single" w:sz="2" w:space="0" w:color="000000"/>
              <w:bottom w:val="single" w:sz="2" w:space="0" w:color="000000"/>
              <w:right w:val="single" w:sz="2" w:space="0" w:color="000000"/>
            </w:tcBorders>
          </w:tcPr>
          <w:p w:rsidR="002C1D78" w:rsidRDefault="002C1D78">
            <w:pPr>
              <w:widowControl w:val="0"/>
              <w:spacing w:line="360" w:lineRule="auto"/>
              <w:ind w:right="-30"/>
              <w:rPr>
                <w:rFonts w:cs="Arial"/>
                <w:sz w:val="20"/>
                <w:szCs w:val="20"/>
              </w:rPr>
            </w:pPr>
          </w:p>
        </w:tc>
        <w:tc>
          <w:tcPr>
            <w:tcW w:w="839" w:type="dxa"/>
            <w:tcBorders>
              <w:left w:val="single" w:sz="2" w:space="0" w:color="000000"/>
              <w:bottom w:val="single" w:sz="2" w:space="0" w:color="000000"/>
            </w:tcBorders>
          </w:tcPr>
          <w:p w:rsidR="002C1D78" w:rsidRDefault="002C1D78">
            <w:pPr>
              <w:widowControl w:val="0"/>
              <w:spacing w:line="360" w:lineRule="auto"/>
              <w:ind w:right="-30"/>
              <w:rPr>
                <w:rFonts w:cs="Arial"/>
                <w:sz w:val="20"/>
                <w:szCs w:val="20"/>
              </w:rPr>
            </w:pPr>
          </w:p>
        </w:tc>
        <w:tc>
          <w:tcPr>
            <w:tcW w:w="844" w:type="dxa"/>
            <w:tcBorders>
              <w:left w:val="single" w:sz="2" w:space="0" w:color="000000"/>
              <w:bottom w:val="single" w:sz="2" w:space="0" w:color="000000"/>
              <w:right w:val="single" w:sz="2" w:space="0" w:color="000000"/>
            </w:tcBorders>
          </w:tcPr>
          <w:p w:rsidR="002C1D78" w:rsidRDefault="002C1D78">
            <w:pPr>
              <w:widowControl w:val="0"/>
              <w:spacing w:line="360" w:lineRule="auto"/>
              <w:ind w:right="-30"/>
              <w:rPr>
                <w:rFonts w:cs="Arial"/>
                <w:sz w:val="20"/>
                <w:szCs w:val="20"/>
              </w:rPr>
            </w:pPr>
          </w:p>
        </w:tc>
      </w:tr>
    </w:tbl>
    <w:p w:rsidR="002C1D78" w:rsidRDefault="002C1D78">
      <w:pPr>
        <w:widowControl w:val="0"/>
        <w:spacing w:line="360" w:lineRule="auto"/>
        <w:ind w:right="-30"/>
        <w:jc w:val="center"/>
        <w:rPr>
          <w:rFonts w:cs="Arial"/>
          <w:color w:val="000000"/>
          <w:sz w:val="20"/>
          <w:szCs w:val="20"/>
        </w:rPr>
      </w:pPr>
    </w:p>
    <w:p w:rsidR="002C1D78" w:rsidRDefault="002C1D78">
      <w:pPr>
        <w:widowControl w:val="0"/>
        <w:spacing w:line="360" w:lineRule="auto"/>
        <w:ind w:right="-30"/>
        <w:jc w:val="center"/>
        <w:rPr>
          <w:rFonts w:cs="Arial"/>
          <w:color w:val="000000"/>
          <w:sz w:val="20"/>
          <w:szCs w:val="20"/>
        </w:rPr>
      </w:pPr>
    </w:p>
    <w:p w:rsidR="002C1D78" w:rsidRDefault="00FA25C4">
      <w:pPr>
        <w:widowControl w:val="0"/>
        <w:spacing w:line="360" w:lineRule="auto"/>
        <w:ind w:right="-30"/>
        <w:jc w:val="center"/>
        <w:rPr>
          <w:rFonts w:cs="Arial"/>
          <w:color w:val="000000"/>
          <w:sz w:val="20"/>
          <w:szCs w:val="20"/>
        </w:rPr>
      </w:pPr>
      <w:r>
        <w:rPr>
          <w:rFonts w:cs="Arial"/>
          <w:color w:val="000000"/>
          <w:sz w:val="20"/>
          <w:szCs w:val="20"/>
        </w:rPr>
        <w:t>Seguindo a ordem de classificação, segue relação de fornecedores que mantiveram sua proposta original:</w:t>
      </w:r>
    </w:p>
    <w:p w:rsidR="002C1D78" w:rsidRDefault="002C1D78">
      <w:pPr>
        <w:widowControl w:val="0"/>
        <w:spacing w:line="360" w:lineRule="auto"/>
        <w:ind w:right="-30"/>
        <w:jc w:val="center"/>
        <w:rPr>
          <w:rFonts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4"/>
        <w:gridCol w:w="1540"/>
        <w:gridCol w:w="1123"/>
        <w:gridCol w:w="1119"/>
        <w:gridCol w:w="843"/>
        <w:gridCol w:w="839"/>
        <w:gridCol w:w="844"/>
      </w:tblGrid>
      <w:tr w:rsidR="002C1D78">
        <w:trPr>
          <w:trHeight w:val="511"/>
        </w:trPr>
        <w:tc>
          <w:tcPr>
            <w:tcW w:w="695" w:type="dxa"/>
            <w:tcBorders>
              <w:top w:val="single" w:sz="2" w:space="0" w:color="000000"/>
              <w:left w:val="single" w:sz="2" w:space="0" w:color="000000"/>
              <w:bottom w:val="single" w:sz="2" w:space="0" w:color="000000"/>
              <w:right w:val="single" w:sz="2" w:space="0" w:color="000000"/>
            </w:tcBorders>
            <w:vAlign w:val="center"/>
          </w:tcPr>
          <w:p w:rsidR="002C1D78" w:rsidRDefault="00FA25C4">
            <w:pPr>
              <w:widowControl w:val="0"/>
              <w:spacing w:line="360" w:lineRule="auto"/>
              <w:ind w:right="-30"/>
              <w:jc w:val="center"/>
              <w:rPr>
                <w:rFonts w:cs="Arial"/>
                <w:sz w:val="20"/>
                <w:szCs w:val="20"/>
              </w:rPr>
            </w:pPr>
            <w:r>
              <w:rPr>
                <w:rFonts w:cs="Arial"/>
                <w:sz w:val="20"/>
                <w:szCs w:val="20"/>
              </w:rPr>
              <w:t>Item</w:t>
            </w:r>
          </w:p>
          <w:p w:rsidR="002C1D78" w:rsidRDefault="00FA25C4">
            <w:pPr>
              <w:widowControl w:val="0"/>
              <w:spacing w:line="360" w:lineRule="auto"/>
              <w:ind w:right="-30"/>
              <w:jc w:val="center"/>
              <w:rPr>
                <w:rFonts w:cs="Arial"/>
                <w:sz w:val="20"/>
                <w:szCs w:val="20"/>
              </w:rPr>
            </w:pPr>
            <w:r>
              <w:rPr>
                <w:rFonts w:cs="Arial"/>
                <w:sz w:val="20"/>
                <w:szCs w:val="20"/>
              </w:rPr>
              <w:t>do</w:t>
            </w:r>
          </w:p>
          <w:p w:rsidR="002C1D78" w:rsidRDefault="00FA25C4">
            <w:pPr>
              <w:widowControl w:val="0"/>
              <w:spacing w:line="360" w:lineRule="auto"/>
              <w:ind w:right="-30"/>
              <w:jc w:val="center"/>
              <w:rPr>
                <w:rFonts w:cs="Arial"/>
                <w:sz w:val="20"/>
                <w:szCs w:val="20"/>
              </w:rPr>
            </w:pPr>
            <w:r>
              <w:rPr>
                <w:rFonts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rsidR="002C1D78" w:rsidRDefault="00FA25C4">
            <w:pPr>
              <w:widowControl w:val="0"/>
              <w:spacing w:line="360" w:lineRule="auto"/>
              <w:ind w:right="-30"/>
              <w:jc w:val="center"/>
              <w:rPr>
                <w:rFonts w:cs="Arial"/>
                <w:i/>
                <w:color w:val="FF0000"/>
                <w:sz w:val="20"/>
                <w:szCs w:val="20"/>
              </w:rPr>
            </w:pPr>
            <w:r>
              <w:rPr>
                <w:rFonts w:cs="Arial"/>
                <w:sz w:val="20"/>
                <w:szCs w:val="20"/>
              </w:rPr>
              <w:t xml:space="preserve">Fornecedor </w:t>
            </w:r>
            <w:r>
              <w:rPr>
                <w:rFonts w:cs="Arial"/>
                <w:i/>
                <w:color w:val="FF0000"/>
                <w:sz w:val="20"/>
                <w:szCs w:val="20"/>
              </w:rPr>
              <w:t>(razão social, CNPJ/MF, endereço, contatos, representante)</w:t>
            </w:r>
          </w:p>
          <w:p w:rsidR="002C1D78" w:rsidRDefault="002C1D78">
            <w:pPr>
              <w:widowControl w:val="0"/>
              <w:spacing w:line="360" w:lineRule="auto"/>
              <w:ind w:right="-30"/>
              <w:jc w:val="center"/>
              <w:rPr>
                <w:rFonts w:cs="Arial"/>
                <w:sz w:val="20"/>
                <w:szCs w:val="20"/>
              </w:rPr>
            </w:pPr>
          </w:p>
        </w:tc>
      </w:tr>
      <w:tr w:rsidR="002C1D78">
        <w:trPr>
          <w:trHeight w:val="674"/>
        </w:trPr>
        <w:tc>
          <w:tcPr>
            <w:tcW w:w="695" w:type="dxa"/>
            <w:tcBorders>
              <w:left w:val="single" w:sz="2" w:space="0" w:color="000000"/>
              <w:bottom w:val="single" w:sz="2" w:space="0" w:color="000000"/>
            </w:tcBorders>
            <w:vAlign w:val="center"/>
          </w:tcPr>
          <w:p w:rsidR="002C1D78" w:rsidRDefault="00FA25C4">
            <w:pPr>
              <w:widowControl w:val="0"/>
              <w:spacing w:line="360" w:lineRule="auto"/>
              <w:ind w:right="-30"/>
              <w:jc w:val="center"/>
              <w:rPr>
                <w:rFonts w:cs="Arial"/>
                <w:sz w:val="20"/>
                <w:szCs w:val="20"/>
              </w:rPr>
            </w:pPr>
            <w:r>
              <w:rPr>
                <w:rFonts w:cs="Arial"/>
                <w:sz w:val="20"/>
                <w:szCs w:val="20"/>
              </w:rPr>
              <w:t>X</w:t>
            </w:r>
          </w:p>
        </w:tc>
        <w:tc>
          <w:tcPr>
            <w:tcW w:w="1134" w:type="dxa"/>
            <w:tcBorders>
              <w:left w:val="single" w:sz="2" w:space="0" w:color="000000"/>
              <w:bottom w:val="single" w:sz="2" w:space="0" w:color="000000"/>
            </w:tcBorders>
          </w:tcPr>
          <w:p w:rsidR="002C1D78" w:rsidRDefault="00FA25C4">
            <w:pPr>
              <w:widowControl w:val="0"/>
              <w:spacing w:line="360" w:lineRule="auto"/>
              <w:ind w:right="-30"/>
              <w:rPr>
                <w:rFonts w:cs="Arial"/>
                <w:sz w:val="20"/>
                <w:szCs w:val="20"/>
              </w:rPr>
            </w:pPr>
            <w:r>
              <w:rPr>
                <w:rFonts w:cs="Arial"/>
                <w:sz w:val="20"/>
                <w:szCs w:val="20"/>
              </w:rPr>
              <w:t>Especificação</w:t>
            </w:r>
          </w:p>
        </w:tc>
        <w:tc>
          <w:tcPr>
            <w:tcW w:w="1254" w:type="dxa"/>
            <w:tcBorders>
              <w:left w:val="single" w:sz="2" w:space="0" w:color="000000"/>
              <w:bottom w:val="single" w:sz="2" w:space="0" w:color="000000"/>
            </w:tcBorders>
          </w:tcPr>
          <w:p w:rsidR="002C1D78" w:rsidRDefault="00FA25C4">
            <w:pPr>
              <w:widowControl w:val="0"/>
              <w:spacing w:line="360" w:lineRule="auto"/>
              <w:ind w:right="-30"/>
              <w:jc w:val="center"/>
              <w:rPr>
                <w:rFonts w:cs="Arial"/>
                <w:i/>
                <w:iCs/>
                <w:sz w:val="20"/>
                <w:szCs w:val="20"/>
              </w:rPr>
            </w:pPr>
            <w:r>
              <w:rPr>
                <w:rFonts w:cs="Arial"/>
                <w:i/>
                <w:iCs/>
                <w:sz w:val="20"/>
                <w:szCs w:val="20"/>
              </w:rPr>
              <w:t>Marca</w:t>
            </w:r>
          </w:p>
          <w:p w:rsidR="002C1D78" w:rsidRDefault="00FA25C4">
            <w:pPr>
              <w:widowControl w:val="0"/>
              <w:spacing w:line="360" w:lineRule="auto"/>
              <w:ind w:right="-30"/>
              <w:jc w:val="center"/>
              <w:rPr>
                <w:rFonts w:cs="Arial"/>
                <w:i/>
                <w:iCs/>
                <w:sz w:val="20"/>
                <w:szCs w:val="20"/>
              </w:rPr>
            </w:pPr>
            <w:r>
              <w:rPr>
                <w:rFonts w:cs="Arial"/>
                <w:i/>
                <w:iCs/>
                <w:sz w:val="20"/>
                <w:szCs w:val="20"/>
              </w:rPr>
              <w:t>(se exigida no edital)</w:t>
            </w:r>
          </w:p>
        </w:tc>
        <w:tc>
          <w:tcPr>
            <w:tcW w:w="1540" w:type="dxa"/>
            <w:tcBorders>
              <w:left w:val="single" w:sz="2" w:space="0" w:color="000000"/>
              <w:bottom w:val="single" w:sz="2" w:space="0" w:color="000000"/>
            </w:tcBorders>
          </w:tcPr>
          <w:p w:rsidR="002C1D78" w:rsidRDefault="00FA25C4">
            <w:pPr>
              <w:widowControl w:val="0"/>
              <w:spacing w:line="360" w:lineRule="auto"/>
              <w:ind w:right="-30"/>
              <w:jc w:val="center"/>
              <w:rPr>
                <w:rFonts w:cs="Arial"/>
                <w:i/>
                <w:iCs/>
                <w:sz w:val="20"/>
                <w:szCs w:val="20"/>
              </w:rPr>
            </w:pPr>
            <w:r>
              <w:rPr>
                <w:rFonts w:cs="Arial"/>
                <w:i/>
                <w:iCs/>
                <w:sz w:val="20"/>
                <w:szCs w:val="20"/>
              </w:rPr>
              <w:t>Modelo</w:t>
            </w:r>
          </w:p>
          <w:p w:rsidR="002C1D78" w:rsidRDefault="00FA25C4">
            <w:pPr>
              <w:widowControl w:val="0"/>
              <w:spacing w:line="360" w:lineRule="auto"/>
              <w:ind w:right="-30"/>
              <w:jc w:val="center"/>
              <w:rPr>
                <w:rFonts w:cs="Arial"/>
                <w:i/>
                <w:iCs/>
                <w:sz w:val="20"/>
                <w:szCs w:val="20"/>
              </w:rPr>
            </w:pPr>
            <w:r>
              <w:rPr>
                <w:rFonts w:cs="Arial"/>
                <w:i/>
                <w:iCs/>
                <w:sz w:val="20"/>
                <w:szCs w:val="20"/>
              </w:rPr>
              <w:t>(se exigido no edital)</w:t>
            </w:r>
          </w:p>
        </w:tc>
        <w:tc>
          <w:tcPr>
            <w:tcW w:w="1123" w:type="dxa"/>
            <w:tcBorders>
              <w:left w:val="single" w:sz="2" w:space="0" w:color="000000"/>
              <w:bottom w:val="single" w:sz="2" w:space="0" w:color="000000"/>
            </w:tcBorders>
          </w:tcPr>
          <w:p w:rsidR="002C1D78" w:rsidRDefault="00FA25C4">
            <w:pPr>
              <w:widowControl w:val="0"/>
              <w:spacing w:line="360" w:lineRule="auto"/>
              <w:ind w:right="-30"/>
              <w:jc w:val="center"/>
              <w:rPr>
                <w:rFonts w:cs="Arial"/>
                <w:sz w:val="20"/>
                <w:szCs w:val="20"/>
              </w:rPr>
            </w:pPr>
            <w:r>
              <w:rPr>
                <w:rFonts w:cs="Arial"/>
                <w:sz w:val="20"/>
                <w:szCs w:val="20"/>
              </w:rPr>
              <w:t>Unidade</w:t>
            </w:r>
          </w:p>
        </w:tc>
        <w:tc>
          <w:tcPr>
            <w:tcW w:w="1119" w:type="dxa"/>
            <w:tcBorders>
              <w:left w:val="single" w:sz="2" w:space="0" w:color="000000"/>
              <w:bottom w:val="single" w:sz="2" w:space="0" w:color="000000"/>
            </w:tcBorders>
          </w:tcPr>
          <w:p w:rsidR="002C1D78" w:rsidRDefault="00FA25C4">
            <w:pPr>
              <w:widowControl w:val="0"/>
              <w:spacing w:line="360" w:lineRule="auto"/>
              <w:ind w:right="-30"/>
              <w:jc w:val="center"/>
              <w:rPr>
                <w:rFonts w:cs="Arial"/>
                <w:sz w:val="20"/>
                <w:szCs w:val="20"/>
              </w:rPr>
            </w:pPr>
            <w:r>
              <w:rPr>
                <w:rFonts w:cs="Arial"/>
                <w:sz w:val="20"/>
                <w:szCs w:val="20"/>
              </w:rPr>
              <w:t>QuantidadeMáxima</w:t>
            </w:r>
          </w:p>
        </w:tc>
        <w:tc>
          <w:tcPr>
            <w:tcW w:w="843" w:type="dxa"/>
            <w:tcBorders>
              <w:left w:val="single" w:sz="2" w:space="0" w:color="000000"/>
              <w:bottom w:val="single" w:sz="2" w:space="0" w:color="000000"/>
              <w:right w:val="single" w:sz="2" w:space="0" w:color="000000"/>
            </w:tcBorders>
          </w:tcPr>
          <w:p w:rsidR="002C1D78" w:rsidRDefault="00FA25C4">
            <w:pPr>
              <w:widowControl w:val="0"/>
              <w:spacing w:line="360" w:lineRule="auto"/>
              <w:ind w:right="-30"/>
              <w:jc w:val="center"/>
              <w:rPr>
                <w:rFonts w:cs="Arial"/>
                <w:sz w:val="20"/>
                <w:szCs w:val="20"/>
              </w:rPr>
            </w:pPr>
            <w:r>
              <w:rPr>
                <w:rFonts w:cs="Arial"/>
                <w:sz w:val="20"/>
                <w:szCs w:val="20"/>
              </w:rPr>
              <w:t>Quantidade Mínima</w:t>
            </w:r>
          </w:p>
        </w:tc>
        <w:tc>
          <w:tcPr>
            <w:tcW w:w="839" w:type="dxa"/>
            <w:tcBorders>
              <w:left w:val="single" w:sz="2" w:space="0" w:color="000000"/>
              <w:bottom w:val="single" w:sz="2" w:space="0" w:color="000000"/>
            </w:tcBorders>
          </w:tcPr>
          <w:p w:rsidR="002C1D78" w:rsidRDefault="00FA25C4">
            <w:pPr>
              <w:widowControl w:val="0"/>
              <w:spacing w:line="360" w:lineRule="auto"/>
              <w:ind w:right="-30"/>
              <w:jc w:val="center"/>
              <w:rPr>
                <w:rFonts w:cs="Arial"/>
                <w:sz w:val="20"/>
                <w:szCs w:val="20"/>
              </w:rPr>
            </w:pPr>
            <w:r>
              <w:rPr>
                <w:rFonts w:cs="Arial"/>
                <w:sz w:val="20"/>
                <w:szCs w:val="20"/>
              </w:rPr>
              <w:t>Valor Un</w:t>
            </w:r>
          </w:p>
        </w:tc>
        <w:tc>
          <w:tcPr>
            <w:tcW w:w="844" w:type="dxa"/>
            <w:tcBorders>
              <w:left w:val="single" w:sz="2" w:space="0" w:color="000000"/>
              <w:bottom w:val="single" w:sz="2" w:space="0" w:color="000000"/>
              <w:right w:val="single" w:sz="2" w:space="0" w:color="000000"/>
            </w:tcBorders>
          </w:tcPr>
          <w:p w:rsidR="002C1D78" w:rsidRDefault="00FA25C4">
            <w:pPr>
              <w:widowControl w:val="0"/>
              <w:spacing w:line="360" w:lineRule="auto"/>
              <w:ind w:right="-30"/>
              <w:jc w:val="center"/>
              <w:rPr>
                <w:rFonts w:cs="Arial"/>
                <w:sz w:val="20"/>
                <w:szCs w:val="20"/>
              </w:rPr>
            </w:pPr>
            <w:r>
              <w:rPr>
                <w:rFonts w:cs="Arial"/>
                <w:i/>
                <w:iCs/>
                <w:sz w:val="20"/>
                <w:szCs w:val="20"/>
              </w:rPr>
              <w:t>Prazo garantia ou validade</w:t>
            </w:r>
          </w:p>
        </w:tc>
      </w:tr>
      <w:tr w:rsidR="002C1D78">
        <w:trPr>
          <w:trHeight w:val="174"/>
        </w:trPr>
        <w:tc>
          <w:tcPr>
            <w:tcW w:w="695" w:type="dxa"/>
            <w:tcBorders>
              <w:left w:val="single" w:sz="2" w:space="0" w:color="000000"/>
              <w:bottom w:val="single" w:sz="2" w:space="0" w:color="000000"/>
            </w:tcBorders>
          </w:tcPr>
          <w:p w:rsidR="002C1D78" w:rsidRDefault="002C1D78">
            <w:pPr>
              <w:widowControl w:val="0"/>
              <w:spacing w:line="360" w:lineRule="auto"/>
              <w:ind w:right="-30"/>
              <w:rPr>
                <w:rFonts w:cs="Arial"/>
                <w:sz w:val="20"/>
                <w:szCs w:val="20"/>
              </w:rPr>
            </w:pPr>
          </w:p>
        </w:tc>
        <w:tc>
          <w:tcPr>
            <w:tcW w:w="1134" w:type="dxa"/>
            <w:tcBorders>
              <w:left w:val="single" w:sz="2" w:space="0" w:color="000000"/>
              <w:bottom w:val="single" w:sz="2" w:space="0" w:color="000000"/>
            </w:tcBorders>
          </w:tcPr>
          <w:p w:rsidR="002C1D78" w:rsidRDefault="002C1D78">
            <w:pPr>
              <w:widowControl w:val="0"/>
              <w:spacing w:line="360" w:lineRule="auto"/>
              <w:ind w:right="-30"/>
              <w:rPr>
                <w:rFonts w:cs="Arial"/>
                <w:sz w:val="20"/>
                <w:szCs w:val="20"/>
              </w:rPr>
            </w:pPr>
          </w:p>
        </w:tc>
        <w:tc>
          <w:tcPr>
            <w:tcW w:w="1254" w:type="dxa"/>
            <w:tcBorders>
              <w:left w:val="single" w:sz="2" w:space="0" w:color="000000"/>
              <w:bottom w:val="single" w:sz="2" w:space="0" w:color="000000"/>
            </w:tcBorders>
          </w:tcPr>
          <w:p w:rsidR="002C1D78" w:rsidRDefault="002C1D78">
            <w:pPr>
              <w:widowControl w:val="0"/>
              <w:spacing w:line="360" w:lineRule="auto"/>
              <w:ind w:right="-30"/>
              <w:rPr>
                <w:rFonts w:cs="Arial"/>
                <w:sz w:val="20"/>
                <w:szCs w:val="20"/>
              </w:rPr>
            </w:pPr>
          </w:p>
        </w:tc>
        <w:tc>
          <w:tcPr>
            <w:tcW w:w="1540" w:type="dxa"/>
            <w:tcBorders>
              <w:left w:val="single" w:sz="2" w:space="0" w:color="000000"/>
              <w:bottom w:val="single" w:sz="2" w:space="0" w:color="000000"/>
            </w:tcBorders>
          </w:tcPr>
          <w:p w:rsidR="002C1D78" w:rsidRDefault="002C1D78">
            <w:pPr>
              <w:widowControl w:val="0"/>
              <w:spacing w:line="360" w:lineRule="auto"/>
              <w:ind w:right="-30"/>
              <w:rPr>
                <w:rFonts w:cs="Arial"/>
                <w:sz w:val="20"/>
                <w:szCs w:val="20"/>
              </w:rPr>
            </w:pPr>
          </w:p>
        </w:tc>
        <w:tc>
          <w:tcPr>
            <w:tcW w:w="1123" w:type="dxa"/>
            <w:tcBorders>
              <w:left w:val="single" w:sz="2" w:space="0" w:color="000000"/>
              <w:bottom w:val="single" w:sz="2" w:space="0" w:color="000000"/>
            </w:tcBorders>
          </w:tcPr>
          <w:p w:rsidR="002C1D78" w:rsidRDefault="002C1D78">
            <w:pPr>
              <w:widowControl w:val="0"/>
              <w:spacing w:line="360" w:lineRule="auto"/>
              <w:ind w:right="-30"/>
              <w:rPr>
                <w:rFonts w:cs="Arial"/>
                <w:sz w:val="20"/>
                <w:szCs w:val="20"/>
              </w:rPr>
            </w:pPr>
          </w:p>
        </w:tc>
        <w:tc>
          <w:tcPr>
            <w:tcW w:w="1119" w:type="dxa"/>
            <w:tcBorders>
              <w:left w:val="single" w:sz="2" w:space="0" w:color="000000"/>
              <w:bottom w:val="single" w:sz="2" w:space="0" w:color="000000"/>
            </w:tcBorders>
          </w:tcPr>
          <w:p w:rsidR="002C1D78" w:rsidRDefault="002C1D78">
            <w:pPr>
              <w:widowControl w:val="0"/>
              <w:spacing w:line="360" w:lineRule="auto"/>
              <w:ind w:right="-30"/>
              <w:rPr>
                <w:rFonts w:cs="Arial"/>
                <w:sz w:val="20"/>
                <w:szCs w:val="20"/>
              </w:rPr>
            </w:pPr>
          </w:p>
        </w:tc>
        <w:tc>
          <w:tcPr>
            <w:tcW w:w="843" w:type="dxa"/>
            <w:tcBorders>
              <w:left w:val="single" w:sz="2" w:space="0" w:color="000000"/>
              <w:bottom w:val="single" w:sz="2" w:space="0" w:color="000000"/>
              <w:right w:val="single" w:sz="2" w:space="0" w:color="000000"/>
            </w:tcBorders>
          </w:tcPr>
          <w:p w:rsidR="002C1D78" w:rsidRDefault="002C1D78">
            <w:pPr>
              <w:widowControl w:val="0"/>
              <w:spacing w:line="360" w:lineRule="auto"/>
              <w:ind w:right="-30"/>
              <w:rPr>
                <w:rFonts w:cs="Arial"/>
                <w:sz w:val="20"/>
                <w:szCs w:val="20"/>
              </w:rPr>
            </w:pPr>
          </w:p>
        </w:tc>
        <w:tc>
          <w:tcPr>
            <w:tcW w:w="839" w:type="dxa"/>
            <w:tcBorders>
              <w:left w:val="single" w:sz="2" w:space="0" w:color="000000"/>
              <w:bottom w:val="single" w:sz="2" w:space="0" w:color="000000"/>
            </w:tcBorders>
          </w:tcPr>
          <w:p w:rsidR="002C1D78" w:rsidRDefault="002C1D78">
            <w:pPr>
              <w:widowControl w:val="0"/>
              <w:spacing w:line="360" w:lineRule="auto"/>
              <w:ind w:right="-30"/>
              <w:rPr>
                <w:rFonts w:cs="Arial"/>
                <w:sz w:val="20"/>
                <w:szCs w:val="20"/>
              </w:rPr>
            </w:pPr>
          </w:p>
        </w:tc>
        <w:tc>
          <w:tcPr>
            <w:tcW w:w="844" w:type="dxa"/>
            <w:tcBorders>
              <w:left w:val="single" w:sz="2" w:space="0" w:color="000000"/>
              <w:bottom w:val="single" w:sz="2" w:space="0" w:color="000000"/>
              <w:right w:val="single" w:sz="2" w:space="0" w:color="000000"/>
            </w:tcBorders>
          </w:tcPr>
          <w:p w:rsidR="002C1D78" w:rsidRDefault="002C1D78">
            <w:pPr>
              <w:widowControl w:val="0"/>
              <w:spacing w:line="360" w:lineRule="auto"/>
              <w:ind w:right="-30"/>
              <w:rPr>
                <w:rFonts w:cs="Arial"/>
                <w:sz w:val="20"/>
                <w:szCs w:val="20"/>
              </w:rPr>
            </w:pPr>
          </w:p>
        </w:tc>
      </w:tr>
    </w:tbl>
    <w:p w:rsidR="002C1D78" w:rsidRDefault="002C1D78">
      <w:pPr>
        <w:widowControl w:val="0"/>
        <w:spacing w:line="360" w:lineRule="auto"/>
        <w:ind w:right="-30"/>
        <w:jc w:val="center"/>
        <w:rPr>
          <w:rFonts w:cs="Arial"/>
          <w:color w:val="000000"/>
          <w:sz w:val="20"/>
          <w:szCs w:val="20"/>
        </w:rPr>
      </w:pPr>
    </w:p>
    <w:p w:rsidR="002C1D78" w:rsidRDefault="002C1D78">
      <w:pPr>
        <w:jc w:val="center"/>
      </w:pPr>
    </w:p>
    <w:p w:rsidR="002C1D78" w:rsidRDefault="002C1D78">
      <w:pPr>
        <w:jc w:val="center"/>
      </w:pPr>
    </w:p>
    <w:p w:rsidR="002C1D78" w:rsidRDefault="00FA25C4">
      <w:pPr>
        <w:jc w:val="center"/>
        <w:outlineLvl w:val="0"/>
        <w:rPr>
          <w:rFonts w:eastAsia="Arial Unicode MS" w:cs="Arial"/>
          <w:b/>
          <w:sz w:val="24"/>
          <w:szCs w:val="24"/>
        </w:rPr>
      </w:pPr>
      <w:r>
        <w:rPr>
          <w:rFonts w:eastAsia="Arial Unicode MS" w:cs="Arial"/>
          <w:b/>
          <w:sz w:val="24"/>
          <w:szCs w:val="24"/>
        </w:rPr>
        <w:t>ANEXO V – MINUTA DO FUTURO CONTRATO</w:t>
      </w:r>
    </w:p>
    <w:p w:rsidR="002C1D78" w:rsidRDefault="002C1D78">
      <w:pPr>
        <w:jc w:val="center"/>
        <w:rPr>
          <w:rFonts w:cs="Arial"/>
          <w:sz w:val="24"/>
          <w:szCs w:val="24"/>
        </w:rPr>
      </w:pPr>
    </w:p>
    <w:p w:rsidR="002C1D78" w:rsidRDefault="00FA25C4">
      <w:pPr>
        <w:jc w:val="center"/>
        <w:outlineLvl w:val="0"/>
        <w:rPr>
          <w:rFonts w:eastAsia="Arial Unicode MS" w:cs="Arial"/>
          <w:b/>
          <w:sz w:val="24"/>
          <w:szCs w:val="24"/>
        </w:rPr>
      </w:pPr>
      <w:r>
        <w:rPr>
          <w:rFonts w:eastAsia="Arial Unicode MS" w:cs="Arial"/>
          <w:b/>
          <w:sz w:val="24"/>
          <w:szCs w:val="24"/>
        </w:rPr>
        <w:t>CONTRATO Nº 000/2024</w:t>
      </w:r>
    </w:p>
    <w:p w:rsidR="002C1D78" w:rsidRDefault="002C1D78">
      <w:pPr>
        <w:jc w:val="center"/>
        <w:outlineLvl w:val="0"/>
        <w:rPr>
          <w:rFonts w:eastAsia="Arial Unicode MS" w:cs="Arial"/>
          <w:b/>
          <w:sz w:val="24"/>
          <w:szCs w:val="24"/>
        </w:rPr>
      </w:pPr>
    </w:p>
    <w:p w:rsidR="002C1D78" w:rsidRDefault="00FA25C4">
      <w:pPr>
        <w:spacing w:before="0" w:after="0"/>
        <w:rPr>
          <w:rFonts w:eastAsia="Arial Unicode MS" w:cs="Arial"/>
          <w:b/>
          <w:sz w:val="24"/>
          <w:szCs w:val="24"/>
        </w:rPr>
      </w:pPr>
      <w:r>
        <w:rPr>
          <w:rFonts w:eastAsia="Arial Unicode MS" w:cs="Arial"/>
          <w:b/>
          <w:sz w:val="24"/>
          <w:szCs w:val="24"/>
        </w:rPr>
        <w:t xml:space="preserve">PROCESSO N º </w:t>
      </w:r>
      <w:r>
        <w:rPr>
          <w:rFonts w:cs="Arial"/>
          <w:b/>
          <w:sz w:val="24"/>
          <w:szCs w:val="24"/>
        </w:rPr>
        <w:t>9898/2023</w:t>
      </w:r>
    </w:p>
    <w:p w:rsidR="002C1D78" w:rsidRDefault="00FA25C4">
      <w:pPr>
        <w:spacing w:before="0" w:after="0"/>
        <w:rPr>
          <w:rStyle w:val="Forte"/>
          <w:rFonts w:cs="Arial"/>
          <w:sz w:val="24"/>
          <w:szCs w:val="24"/>
        </w:rPr>
      </w:pPr>
      <w:r>
        <w:rPr>
          <w:rFonts w:eastAsia="Arial Unicode MS" w:cs="Arial"/>
          <w:b/>
          <w:sz w:val="24"/>
          <w:szCs w:val="24"/>
        </w:rPr>
        <w:t>PREGÃO PRESENCIAL 010/2024</w:t>
      </w:r>
    </w:p>
    <w:p w:rsidR="002C1D78" w:rsidRDefault="00FA25C4">
      <w:pPr>
        <w:ind w:left="4395"/>
        <w:rPr>
          <w:rFonts w:cs="Arial"/>
          <w:sz w:val="24"/>
          <w:szCs w:val="24"/>
        </w:rPr>
      </w:pPr>
      <w:r>
        <w:rPr>
          <w:rFonts w:cs="Arial"/>
          <w:sz w:val="24"/>
          <w:szCs w:val="24"/>
        </w:rPr>
        <w:t>TERMO DE CONTRATO DE QUE ENTRE SI CELEBRAM O MUNICÍPIO DE RIO DAS FLÔRES E A EMPRESA .................................</w:t>
      </w:r>
    </w:p>
    <w:p w:rsidR="002C1D78" w:rsidRDefault="002C1D78">
      <w:pPr>
        <w:rPr>
          <w:rFonts w:eastAsia="Arial Unicode MS" w:cs="Arial"/>
          <w:sz w:val="24"/>
          <w:szCs w:val="24"/>
          <w:highlight w:val="yellow"/>
        </w:rPr>
      </w:pPr>
    </w:p>
    <w:p w:rsidR="002C1D78" w:rsidRDefault="00FA25C4">
      <w:pPr>
        <w:spacing w:line="276" w:lineRule="auto"/>
        <w:ind w:firstLine="1418"/>
        <w:rPr>
          <w:rFonts w:eastAsia="Arial" w:cs="Arial"/>
          <w:sz w:val="24"/>
          <w:szCs w:val="24"/>
        </w:rPr>
      </w:pPr>
      <w:r>
        <w:rPr>
          <w:rFonts w:eastAsia="Arial" w:cs="Arial"/>
          <w:i/>
          <w:iCs/>
          <w:color w:val="FF0000"/>
          <w:sz w:val="24"/>
          <w:szCs w:val="24"/>
        </w:rPr>
        <w:t>A Prefeitura Municipal de Rio das Flôres/RJ</w:t>
      </w:r>
      <w:r>
        <w:rPr>
          <w:rFonts w:eastAsia="Arial" w:cs="Arial"/>
          <w:color w:val="FF0000"/>
          <w:sz w:val="24"/>
          <w:szCs w:val="24"/>
        </w:rPr>
        <w:t xml:space="preserve"> por intermédio do(a) .................................... (</w:t>
      </w:r>
      <w:r>
        <w:rPr>
          <w:rFonts w:eastAsia="Arial" w:cs="Arial"/>
          <w:i/>
          <w:iCs/>
          <w:color w:val="FF0000"/>
          <w:sz w:val="24"/>
          <w:szCs w:val="24"/>
        </w:rPr>
        <w:t>órgão contratante</w:t>
      </w:r>
      <w:r>
        <w:rPr>
          <w:rFonts w:eastAsia="Arial" w:cs="Arial"/>
          <w:color w:val="FF0000"/>
          <w:sz w:val="24"/>
          <w:szCs w:val="24"/>
        </w:rPr>
        <w:t>)</w:t>
      </w:r>
      <w:r>
        <w:rPr>
          <w:rFonts w:eastAsia="Arial" w:cs="Arial"/>
          <w:sz w:val="24"/>
          <w:szCs w:val="24"/>
        </w:rPr>
        <w:t xml:space="preserve">, com sede no(a) </w:t>
      </w:r>
      <w:r>
        <w:rPr>
          <w:rFonts w:eastAsia="Arial" w:cs="Arial"/>
          <w:color w:val="FF0000"/>
          <w:sz w:val="24"/>
          <w:szCs w:val="24"/>
        </w:rPr>
        <w:t>.....................................................</w:t>
      </w:r>
      <w:r>
        <w:rPr>
          <w:rFonts w:eastAsia="Arial" w:cs="Arial"/>
          <w:sz w:val="24"/>
          <w:szCs w:val="24"/>
        </w:rPr>
        <w:t xml:space="preserve">, na cidade de </w:t>
      </w:r>
      <w:r>
        <w:rPr>
          <w:rFonts w:eastAsia="Arial" w:cs="Arial"/>
          <w:color w:val="FF0000"/>
          <w:sz w:val="24"/>
          <w:szCs w:val="24"/>
        </w:rPr>
        <w:t>......................................</w:t>
      </w:r>
      <w:r>
        <w:rPr>
          <w:rFonts w:eastAsia="Arial" w:cs="Arial"/>
          <w:sz w:val="24"/>
          <w:szCs w:val="24"/>
        </w:rPr>
        <w:t xml:space="preserve"> /Estado </w:t>
      </w:r>
      <w:r>
        <w:rPr>
          <w:rFonts w:eastAsia="Arial" w:cs="Arial"/>
          <w:color w:val="FF0000"/>
          <w:sz w:val="24"/>
          <w:szCs w:val="24"/>
        </w:rPr>
        <w:t>...</w:t>
      </w:r>
      <w:r>
        <w:rPr>
          <w:rFonts w:eastAsia="Arial" w:cs="Arial"/>
          <w:sz w:val="24"/>
          <w:szCs w:val="24"/>
        </w:rPr>
        <w:t xml:space="preserve">, inscrito(a) no CNPJ sob o nº </w:t>
      </w:r>
      <w:r>
        <w:rPr>
          <w:rFonts w:eastAsia="Arial" w:cs="Arial"/>
          <w:color w:val="FF0000"/>
          <w:sz w:val="24"/>
          <w:szCs w:val="24"/>
        </w:rPr>
        <w:t>................................</w:t>
      </w:r>
      <w:r>
        <w:rPr>
          <w:rFonts w:eastAsia="Arial" w:cs="Arial"/>
          <w:sz w:val="24"/>
          <w:szCs w:val="24"/>
        </w:rPr>
        <w:t xml:space="preserve">, neste ato representado(a) pelo(a) </w:t>
      </w:r>
      <w:r>
        <w:rPr>
          <w:rFonts w:eastAsia="Arial" w:cs="Arial"/>
          <w:color w:val="FF0000"/>
          <w:sz w:val="24"/>
          <w:szCs w:val="24"/>
        </w:rPr>
        <w:t>......................... (</w:t>
      </w:r>
      <w:r>
        <w:rPr>
          <w:rFonts w:eastAsia="Arial" w:cs="Arial"/>
          <w:i/>
          <w:iCs/>
          <w:color w:val="FF0000"/>
          <w:sz w:val="24"/>
          <w:szCs w:val="24"/>
        </w:rPr>
        <w:t>cargo e nome</w:t>
      </w:r>
      <w:r>
        <w:rPr>
          <w:rFonts w:eastAsia="Arial" w:cs="Arial"/>
          <w:color w:val="FF0000"/>
          <w:sz w:val="24"/>
          <w:szCs w:val="24"/>
        </w:rPr>
        <w:t>)</w:t>
      </w:r>
      <w:r>
        <w:rPr>
          <w:rFonts w:eastAsia="Arial" w:cs="Arial"/>
          <w:sz w:val="24"/>
          <w:szCs w:val="24"/>
        </w:rPr>
        <w:t xml:space="preserve">, nomeado(a) pela Portaria nº </w:t>
      </w:r>
      <w:r>
        <w:rPr>
          <w:rFonts w:eastAsia="Arial" w:cs="Arial"/>
          <w:color w:val="FF0000"/>
          <w:sz w:val="24"/>
          <w:szCs w:val="24"/>
        </w:rPr>
        <w:t>......</w:t>
      </w:r>
      <w:r>
        <w:rPr>
          <w:rFonts w:eastAsia="Arial" w:cs="Arial"/>
          <w:sz w:val="24"/>
          <w:szCs w:val="24"/>
        </w:rPr>
        <w:t xml:space="preserve">, de </w:t>
      </w:r>
      <w:r>
        <w:rPr>
          <w:rFonts w:eastAsia="Arial" w:cs="Arial"/>
          <w:color w:val="FF0000"/>
          <w:sz w:val="24"/>
          <w:szCs w:val="24"/>
        </w:rPr>
        <w:t>.....</w:t>
      </w:r>
      <w:r>
        <w:rPr>
          <w:rFonts w:eastAsia="Arial" w:cs="Arial"/>
          <w:sz w:val="24"/>
          <w:szCs w:val="24"/>
        </w:rPr>
        <w:t xml:space="preserve"> de </w:t>
      </w:r>
      <w:r>
        <w:rPr>
          <w:rFonts w:eastAsia="Arial" w:cs="Arial"/>
          <w:color w:val="FF0000"/>
          <w:sz w:val="24"/>
          <w:szCs w:val="24"/>
        </w:rPr>
        <w:t>.....................</w:t>
      </w:r>
      <w:r>
        <w:rPr>
          <w:rFonts w:eastAsia="Arial" w:cs="Arial"/>
          <w:sz w:val="24"/>
          <w:szCs w:val="24"/>
        </w:rPr>
        <w:t xml:space="preserve"> de 20</w:t>
      </w:r>
      <w:r>
        <w:rPr>
          <w:rFonts w:eastAsia="Arial" w:cs="Arial"/>
          <w:color w:val="FF0000"/>
          <w:sz w:val="24"/>
          <w:szCs w:val="24"/>
        </w:rPr>
        <w:t>...</w:t>
      </w:r>
      <w:r>
        <w:rPr>
          <w:rFonts w:eastAsia="Arial" w:cs="Arial"/>
          <w:sz w:val="24"/>
          <w:szCs w:val="24"/>
        </w:rPr>
        <w:t>, publicada no</w:t>
      </w:r>
      <w:r>
        <w:rPr>
          <w:rFonts w:eastAsia="Arial" w:cs="Arial"/>
          <w:i/>
          <w:iCs/>
          <w:sz w:val="24"/>
          <w:szCs w:val="24"/>
        </w:rPr>
        <w:t xml:space="preserve"> Boletim Oficial do Município </w:t>
      </w:r>
      <w:r>
        <w:rPr>
          <w:rFonts w:eastAsia="Arial" w:cs="Arial"/>
          <w:sz w:val="24"/>
          <w:szCs w:val="24"/>
        </w:rPr>
        <w:t xml:space="preserve">de </w:t>
      </w:r>
      <w:r>
        <w:rPr>
          <w:rFonts w:eastAsia="Arial" w:cs="Arial"/>
          <w:color w:val="FF0000"/>
          <w:sz w:val="24"/>
          <w:szCs w:val="24"/>
        </w:rPr>
        <w:t>.....</w:t>
      </w:r>
      <w:r>
        <w:rPr>
          <w:rFonts w:eastAsia="Arial" w:cs="Arial"/>
          <w:sz w:val="24"/>
          <w:szCs w:val="24"/>
        </w:rPr>
        <w:t xml:space="preserve"> de </w:t>
      </w:r>
      <w:r>
        <w:rPr>
          <w:rFonts w:eastAsia="Arial" w:cs="Arial"/>
          <w:color w:val="FF0000"/>
          <w:sz w:val="24"/>
          <w:szCs w:val="24"/>
        </w:rPr>
        <w:t>...............</w:t>
      </w:r>
      <w:r>
        <w:rPr>
          <w:rFonts w:eastAsia="Arial" w:cs="Arial"/>
          <w:sz w:val="24"/>
          <w:szCs w:val="24"/>
        </w:rPr>
        <w:t xml:space="preserve"> de </w:t>
      </w:r>
      <w:r>
        <w:rPr>
          <w:rFonts w:eastAsia="Arial" w:cs="Arial"/>
          <w:color w:val="FF0000"/>
          <w:sz w:val="24"/>
          <w:szCs w:val="24"/>
        </w:rPr>
        <w:t>...........</w:t>
      </w:r>
      <w:r>
        <w:rPr>
          <w:rFonts w:eastAsia="Arial" w:cs="Arial"/>
          <w:sz w:val="24"/>
          <w:szCs w:val="24"/>
        </w:rPr>
        <w:t xml:space="preserve">, portador da Matrícula Funcional nº .........., doravante denominado CONTRATANTE, e o(a) </w:t>
      </w:r>
      <w:r>
        <w:rPr>
          <w:rFonts w:eastAsia="Arial" w:cs="Arial"/>
          <w:color w:val="FF0000"/>
          <w:sz w:val="24"/>
          <w:szCs w:val="24"/>
        </w:rPr>
        <w:t>..............................,</w:t>
      </w:r>
      <w:r>
        <w:rPr>
          <w:rFonts w:eastAsia="Arial" w:cs="Arial"/>
          <w:sz w:val="24"/>
          <w:szCs w:val="24"/>
        </w:rPr>
        <w:t xml:space="preserve"> </w:t>
      </w:r>
      <w:r>
        <w:rPr>
          <w:rFonts w:eastAsia="Arial" w:cs="Arial"/>
          <w:i/>
          <w:iCs/>
          <w:color w:val="FF0000"/>
          <w:sz w:val="24"/>
          <w:szCs w:val="24"/>
        </w:rPr>
        <w:t>inscrito(a) no CNPJ/MF sob o nº ............................, sediado(a) na</w:t>
      </w:r>
      <w:r>
        <w:rPr>
          <w:rFonts w:eastAsia="Arial" w:cs="Arial"/>
          <w:sz w:val="24"/>
          <w:szCs w:val="24"/>
        </w:rPr>
        <w:t xml:space="preserve"> </w:t>
      </w:r>
      <w:r>
        <w:rPr>
          <w:rFonts w:eastAsia="Arial" w:cs="Arial"/>
          <w:color w:val="FF0000"/>
          <w:sz w:val="24"/>
          <w:szCs w:val="24"/>
        </w:rPr>
        <w:t>...................................</w:t>
      </w:r>
      <w:r>
        <w:rPr>
          <w:rFonts w:eastAsia="Arial" w:cs="Arial"/>
          <w:sz w:val="24"/>
          <w:szCs w:val="24"/>
        </w:rPr>
        <w:t xml:space="preserve">, doravante designado CONTRATADO, </w:t>
      </w:r>
      <w:r>
        <w:rPr>
          <w:rFonts w:eastAsia="Arial" w:cs="Arial"/>
          <w:i/>
          <w:iCs/>
          <w:color w:val="FF0000"/>
          <w:sz w:val="24"/>
          <w:szCs w:val="24"/>
        </w:rPr>
        <w:t>neste ato representado(a) por</w:t>
      </w:r>
      <w:r>
        <w:rPr>
          <w:rFonts w:eastAsia="Arial" w:cs="Arial"/>
          <w:color w:val="FF0000"/>
          <w:sz w:val="24"/>
          <w:szCs w:val="24"/>
        </w:rPr>
        <w:t xml:space="preserve"> </w:t>
      </w:r>
      <w:r>
        <w:rPr>
          <w:rFonts w:eastAsia="Arial" w:cs="Arial"/>
          <w:sz w:val="24"/>
          <w:szCs w:val="24"/>
        </w:rPr>
        <w:t xml:space="preserve">.................................. </w:t>
      </w:r>
      <w:r>
        <w:rPr>
          <w:rFonts w:eastAsia="Arial" w:cs="Arial"/>
          <w:color w:val="FF0000"/>
          <w:sz w:val="24"/>
          <w:szCs w:val="24"/>
        </w:rPr>
        <w:t>(nome e função no contratado)</w:t>
      </w:r>
      <w:r>
        <w:rPr>
          <w:rFonts w:eastAsia="Arial" w:cs="Arial"/>
          <w:sz w:val="24"/>
          <w:szCs w:val="24"/>
        </w:rPr>
        <w:t xml:space="preserve">, </w:t>
      </w:r>
      <w:r>
        <w:rPr>
          <w:rFonts w:eastAsia="Arial" w:cs="Arial"/>
          <w:i/>
          <w:iCs/>
          <w:color w:val="FF0000"/>
          <w:sz w:val="24"/>
          <w:szCs w:val="24"/>
        </w:rPr>
        <w:t xml:space="preserve">conforme atos constitutivos da empresa </w:t>
      </w:r>
      <w:r>
        <w:rPr>
          <w:rFonts w:eastAsia="Arial" w:cs="Arial"/>
          <w:b/>
          <w:bCs/>
          <w:i/>
          <w:iCs/>
          <w:color w:val="FF0000"/>
          <w:sz w:val="24"/>
          <w:szCs w:val="24"/>
        </w:rPr>
        <w:t>OU</w:t>
      </w:r>
      <w:r>
        <w:rPr>
          <w:rFonts w:eastAsia="Arial" w:cs="Arial"/>
          <w:i/>
          <w:iCs/>
          <w:color w:val="FF0000"/>
          <w:sz w:val="24"/>
          <w:szCs w:val="24"/>
        </w:rPr>
        <w:t xml:space="preserve"> procuração apresentada nos autos, </w:t>
      </w:r>
      <w:r>
        <w:rPr>
          <w:rFonts w:eastAsia="Arial" w:cs="Arial"/>
          <w:sz w:val="24"/>
          <w:szCs w:val="24"/>
        </w:rPr>
        <w:t xml:space="preserve">tendo em vista o que consta no Processo nº </w:t>
      </w:r>
      <w:r>
        <w:rPr>
          <w:rFonts w:eastAsia="Arial" w:cs="Arial"/>
          <w:color w:val="FF0000"/>
          <w:sz w:val="24"/>
          <w:szCs w:val="24"/>
        </w:rPr>
        <w:t xml:space="preserve">.............................. </w:t>
      </w:r>
      <w:r>
        <w:rPr>
          <w:rFonts w:eastAsia="Arial" w:cs="Arial"/>
          <w:sz w:val="24"/>
          <w:szCs w:val="24"/>
        </w:rPr>
        <w:t xml:space="preserve">e em observância às disposições da </w:t>
      </w:r>
      <w:hyperlink r:id="rId59">
        <w:r>
          <w:rPr>
            <w:rStyle w:val="Hyperlink"/>
            <w:rFonts w:eastAsia="Arial" w:cs="Arial"/>
            <w:sz w:val="24"/>
            <w:szCs w:val="24"/>
          </w:rPr>
          <w:t>Lei nº 14.133, de 1º de abril de 2021</w:t>
        </w:r>
      </w:hyperlink>
      <w:r>
        <w:rPr>
          <w:rFonts w:eastAsia="Arial" w:cs="Arial"/>
          <w:sz w:val="24"/>
          <w:szCs w:val="24"/>
        </w:rPr>
        <w:t xml:space="preserve">, e demais legislação aplicável, resolvem celebrar o presente Termo de Contrato, decorrente </w:t>
      </w:r>
      <w:r w:rsidR="003042EC">
        <w:rPr>
          <w:rFonts w:eastAsia="Arial" w:cs="Arial"/>
          <w:iCs/>
          <w:color w:val="FF0000"/>
          <w:sz w:val="24"/>
          <w:szCs w:val="24"/>
        </w:rPr>
        <w:t>do PREGÃO ELETRÔNICO</w:t>
      </w:r>
      <w:r>
        <w:rPr>
          <w:rFonts w:eastAsia="Arial" w:cs="Arial"/>
          <w:iCs/>
          <w:color w:val="FF0000"/>
          <w:sz w:val="24"/>
          <w:szCs w:val="24"/>
        </w:rPr>
        <w:t xml:space="preserve"> n. 010/2024</w:t>
      </w:r>
      <w:r>
        <w:rPr>
          <w:rFonts w:eastAsia="Arial" w:cs="Arial"/>
          <w:sz w:val="24"/>
          <w:szCs w:val="24"/>
        </w:rPr>
        <w:t>, mediante as cláusulas e condições a seguir enunciadas.</w:t>
      </w:r>
    </w:p>
    <w:p w:rsidR="002C1D78" w:rsidRDefault="00FA25C4" w:rsidP="00FA25C4">
      <w:pPr>
        <w:pStyle w:val="Nivel01"/>
        <w:numPr>
          <w:ilvl w:val="0"/>
          <w:numId w:val="23"/>
        </w:numPr>
        <w:rPr>
          <w:color w:val="FFFFFF" w:themeColor="background1"/>
        </w:rPr>
      </w:pPr>
      <w:r>
        <w:t>CLÁUSULA PRIMEIRA – OBJETO (</w:t>
      </w:r>
      <w:hyperlink r:id="rId60" w:anchor="art92" w:history="1">
        <w:r>
          <w:rPr>
            <w:rStyle w:val="Hyperlink"/>
          </w:rPr>
          <w:t>art. 92, I e II</w:t>
        </w:r>
      </w:hyperlink>
      <w:r>
        <w:t>)</w:t>
      </w:r>
    </w:p>
    <w:p w:rsidR="002C1D78" w:rsidRDefault="00FA25C4" w:rsidP="00FA25C4">
      <w:pPr>
        <w:pStyle w:val="Nivel2"/>
        <w:numPr>
          <w:ilvl w:val="1"/>
          <w:numId w:val="24"/>
        </w:numPr>
        <w:ind w:left="0" w:firstLine="0"/>
        <w:rPr>
          <w:sz w:val="24"/>
          <w:szCs w:val="24"/>
        </w:rPr>
      </w:pPr>
      <w:r>
        <w:rPr>
          <w:sz w:val="24"/>
          <w:szCs w:val="24"/>
        </w:rPr>
        <w:t xml:space="preserve">O objeto do presente instrumento é a O objeto da presente licitação é a escolha da proposta mais vantajosa para </w:t>
      </w:r>
      <w:r>
        <w:rPr>
          <w:bCs/>
          <w:color w:val="auto"/>
          <w:sz w:val="24"/>
          <w:szCs w:val="24"/>
        </w:rPr>
        <w:t>Futura e eventual contratação de empresa especializada em locação de veículo dos tipos Van e hatch, com motorista, seguro e manutenção, exclusive combustível para atender as demandas da Secretaria Municipal de Assistência Social, pelo período de 12 (doze) meses por meio de Sistema de Registro de Preços</w:t>
      </w:r>
      <w:r>
        <w:rPr>
          <w:sz w:val="24"/>
          <w:szCs w:val="24"/>
        </w:rPr>
        <w:t>, nas condições estabelecidas no Termo de Referência.</w:t>
      </w:r>
    </w:p>
    <w:p w:rsidR="002C1D78" w:rsidRDefault="00FA25C4" w:rsidP="00FA25C4">
      <w:pPr>
        <w:pStyle w:val="Nivel2"/>
        <w:numPr>
          <w:ilvl w:val="1"/>
          <w:numId w:val="26"/>
        </w:numPr>
        <w:ind w:left="0" w:firstLine="0"/>
        <w:rPr>
          <w:sz w:val="24"/>
          <w:szCs w:val="24"/>
        </w:rPr>
      </w:pPr>
      <w:r>
        <w:rPr>
          <w:sz w:val="24"/>
          <w:szCs w:val="24"/>
        </w:rPr>
        <w:t>Vinculam esta contratação, independentemente de transcrição:</w:t>
      </w:r>
    </w:p>
    <w:p w:rsidR="002C1D78" w:rsidRDefault="00FA25C4" w:rsidP="00FA25C4">
      <w:pPr>
        <w:pStyle w:val="Nivel3"/>
        <w:numPr>
          <w:ilvl w:val="2"/>
          <w:numId w:val="27"/>
        </w:numPr>
        <w:ind w:left="284" w:firstLine="0"/>
        <w:rPr>
          <w:sz w:val="24"/>
          <w:szCs w:val="24"/>
        </w:rPr>
      </w:pPr>
      <w:r>
        <w:rPr>
          <w:sz w:val="24"/>
          <w:szCs w:val="24"/>
        </w:rPr>
        <w:t>O Termo de Referência;</w:t>
      </w:r>
    </w:p>
    <w:p w:rsidR="002C1D78" w:rsidRDefault="00FA25C4" w:rsidP="00FA25C4">
      <w:pPr>
        <w:pStyle w:val="Nivel3"/>
        <w:numPr>
          <w:ilvl w:val="2"/>
          <w:numId w:val="28"/>
        </w:numPr>
        <w:ind w:left="284" w:firstLine="0"/>
        <w:rPr>
          <w:sz w:val="24"/>
          <w:szCs w:val="24"/>
        </w:rPr>
      </w:pPr>
      <w:r>
        <w:rPr>
          <w:sz w:val="24"/>
          <w:szCs w:val="24"/>
        </w:rPr>
        <w:t>O Edital da Licitação;</w:t>
      </w:r>
    </w:p>
    <w:p w:rsidR="002C1D78" w:rsidRDefault="00FA25C4" w:rsidP="00FA25C4">
      <w:pPr>
        <w:pStyle w:val="Nivel3"/>
        <w:numPr>
          <w:ilvl w:val="2"/>
          <w:numId w:val="29"/>
        </w:numPr>
        <w:ind w:left="284" w:firstLine="0"/>
        <w:rPr>
          <w:sz w:val="24"/>
          <w:szCs w:val="24"/>
        </w:rPr>
      </w:pPr>
      <w:r>
        <w:rPr>
          <w:sz w:val="24"/>
          <w:szCs w:val="24"/>
        </w:rPr>
        <w:lastRenderedPageBreak/>
        <w:t>A Proposta do contratado;</w:t>
      </w:r>
    </w:p>
    <w:p w:rsidR="002C1D78" w:rsidRDefault="00FA25C4" w:rsidP="00FA25C4">
      <w:pPr>
        <w:pStyle w:val="Nivel3"/>
        <w:numPr>
          <w:ilvl w:val="2"/>
          <w:numId w:val="30"/>
        </w:numPr>
        <w:ind w:left="284" w:firstLine="0"/>
        <w:rPr>
          <w:sz w:val="24"/>
          <w:szCs w:val="24"/>
        </w:rPr>
      </w:pPr>
      <w:r>
        <w:rPr>
          <w:sz w:val="24"/>
          <w:szCs w:val="24"/>
        </w:rPr>
        <w:t>Eventuais anexos dos documentos supracitados.</w:t>
      </w:r>
    </w:p>
    <w:p w:rsidR="002C1D78" w:rsidRDefault="00FA25C4" w:rsidP="00FA25C4">
      <w:pPr>
        <w:pStyle w:val="Nivel01"/>
        <w:numPr>
          <w:ilvl w:val="0"/>
          <w:numId w:val="31"/>
        </w:numPr>
        <w:rPr>
          <w:color w:val="FFFFFF" w:themeColor="background1"/>
        </w:rPr>
      </w:pPr>
      <w:r>
        <w:t>CLÁUSULA SEGUNDA – VIGÊNCIA E PRORROGAÇÃO</w:t>
      </w:r>
    </w:p>
    <w:p w:rsidR="002C1D78" w:rsidRDefault="00FA25C4" w:rsidP="00FA25C4">
      <w:pPr>
        <w:pStyle w:val="Nvel2-Red"/>
        <w:numPr>
          <w:ilvl w:val="1"/>
          <w:numId w:val="32"/>
        </w:numPr>
        <w:ind w:left="0" w:firstLine="0"/>
        <w:rPr>
          <w:i w:val="0"/>
          <w:sz w:val="24"/>
          <w:szCs w:val="24"/>
        </w:rPr>
      </w:pPr>
      <w:r>
        <w:rPr>
          <w:i w:val="0"/>
          <w:sz w:val="24"/>
          <w:szCs w:val="24"/>
        </w:rPr>
        <w:t xml:space="preserve">O prazo de vigência da contratação é de .............................. contados do(a) ............................., prorrogável por até 10 anos, na forma dos </w:t>
      </w:r>
      <w:hyperlink r:id="rId61" w:anchor="art106" w:history="1">
        <w:r>
          <w:rPr>
            <w:rStyle w:val="Hyperlink"/>
            <w:i w:val="0"/>
            <w:color w:val="FF0000"/>
            <w:sz w:val="24"/>
            <w:szCs w:val="24"/>
          </w:rPr>
          <w:t>artigos 106 e 107 da Lei n° 14.133, de 2021</w:t>
        </w:r>
      </w:hyperlink>
      <w:r>
        <w:rPr>
          <w:i w:val="0"/>
          <w:sz w:val="24"/>
          <w:szCs w:val="24"/>
        </w:rPr>
        <w:t>.</w:t>
      </w:r>
    </w:p>
    <w:p w:rsidR="002C1D78" w:rsidRDefault="00FA25C4" w:rsidP="00FA25C4">
      <w:pPr>
        <w:pStyle w:val="Nvel3-R"/>
        <w:numPr>
          <w:ilvl w:val="2"/>
          <w:numId w:val="33"/>
        </w:numPr>
        <w:ind w:left="284" w:firstLine="0"/>
        <w:rPr>
          <w:i w:val="0"/>
          <w:color w:val="auto"/>
          <w:sz w:val="24"/>
          <w:szCs w:val="24"/>
        </w:rPr>
      </w:pPr>
      <w:r>
        <w:rPr>
          <w:i w:val="0"/>
          <w:color w:val="auto"/>
          <w:sz w:val="24"/>
          <w:szCs w:val="24"/>
        </w:rPr>
        <w:t>A prorrogação de que trata este item é condicionada ao ateste, pela autoridade competente, de que as condições e os preços permanecem vantajosos para a Administração, permitida a negociação com o contratado.</w:t>
      </w:r>
    </w:p>
    <w:p w:rsidR="002C1D78" w:rsidRDefault="00FA25C4" w:rsidP="00FA25C4">
      <w:pPr>
        <w:pStyle w:val="Nvel2-Red"/>
        <w:numPr>
          <w:ilvl w:val="1"/>
          <w:numId w:val="34"/>
        </w:numPr>
        <w:ind w:left="0" w:firstLine="0"/>
        <w:rPr>
          <w:i w:val="0"/>
          <w:color w:val="auto"/>
          <w:sz w:val="24"/>
          <w:szCs w:val="24"/>
        </w:rPr>
      </w:pPr>
      <w:r>
        <w:rPr>
          <w:i w:val="0"/>
          <w:color w:val="auto"/>
          <w:sz w:val="24"/>
          <w:szCs w:val="24"/>
        </w:rPr>
        <w:t>O contratado não tem direito subjetivo à prorrogação contratual.</w:t>
      </w:r>
    </w:p>
    <w:p w:rsidR="002C1D78" w:rsidRDefault="00FA25C4" w:rsidP="00FA25C4">
      <w:pPr>
        <w:pStyle w:val="Nvel2-Red"/>
        <w:numPr>
          <w:ilvl w:val="1"/>
          <w:numId w:val="35"/>
        </w:numPr>
        <w:ind w:left="0" w:firstLine="0"/>
        <w:rPr>
          <w:i w:val="0"/>
          <w:color w:val="auto"/>
          <w:sz w:val="24"/>
          <w:szCs w:val="24"/>
        </w:rPr>
      </w:pPr>
      <w:r>
        <w:rPr>
          <w:i w:val="0"/>
          <w:color w:val="auto"/>
          <w:sz w:val="24"/>
          <w:szCs w:val="24"/>
        </w:rPr>
        <w:t>A prorrogação de contrato deverá ser promovida mediante celebração de termo aditivo.</w:t>
      </w:r>
    </w:p>
    <w:p w:rsidR="002C1D78" w:rsidRDefault="00FA25C4" w:rsidP="00FA25C4">
      <w:pPr>
        <w:pStyle w:val="Nvel2-Red"/>
        <w:numPr>
          <w:ilvl w:val="1"/>
          <w:numId w:val="36"/>
        </w:numPr>
        <w:ind w:left="0" w:firstLine="0"/>
        <w:rPr>
          <w:i w:val="0"/>
          <w:color w:val="auto"/>
          <w:sz w:val="24"/>
          <w:szCs w:val="24"/>
        </w:rPr>
      </w:pPr>
      <w:r>
        <w:rPr>
          <w:i w:val="0"/>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rsidR="002C1D78" w:rsidRDefault="00FA25C4" w:rsidP="00FA25C4">
      <w:pPr>
        <w:pStyle w:val="Nivel01"/>
        <w:numPr>
          <w:ilvl w:val="0"/>
          <w:numId w:val="37"/>
        </w:numPr>
        <w:rPr>
          <w:color w:val="FFFFFF" w:themeColor="background1"/>
        </w:rPr>
      </w:pPr>
      <w:r>
        <w:t>CLÁUSULA TERCEIRA – MODELOS DE EXECUÇÃO E GESTÃO CONTRATUAIS (</w:t>
      </w:r>
      <w:hyperlink r:id="rId62" w:anchor="art92" w:history="1">
        <w:r>
          <w:rPr>
            <w:rStyle w:val="Hyperlink"/>
          </w:rPr>
          <w:t>art. 92, IV, VII e XVIII)</w:t>
        </w:r>
      </w:hyperlink>
    </w:p>
    <w:p w:rsidR="002C1D78" w:rsidRDefault="00FA25C4" w:rsidP="00FA25C4">
      <w:pPr>
        <w:pStyle w:val="Nivel2"/>
        <w:numPr>
          <w:ilvl w:val="1"/>
          <w:numId w:val="38"/>
        </w:numPr>
        <w:ind w:left="0" w:firstLine="0"/>
        <w:rPr>
          <w:sz w:val="24"/>
          <w:szCs w:val="24"/>
        </w:rPr>
      </w:pPr>
      <w:r>
        <w:rPr>
          <w:sz w:val="24"/>
          <w:szCs w:val="24"/>
        </w:rPr>
        <w:t>O regime de execução contratual, os modelos de gestão e de execução, assim como os prazos e condições de conclusão, entrega, observação e recebimento do objeto constam no Termo de Referência, anexo a este Contrato.</w:t>
      </w:r>
    </w:p>
    <w:p w:rsidR="002C1D78" w:rsidRDefault="00FA25C4" w:rsidP="00FA25C4">
      <w:pPr>
        <w:pStyle w:val="Nivel01"/>
        <w:numPr>
          <w:ilvl w:val="0"/>
          <w:numId w:val="39"/>
        </w:numPr>
        <w:rPr>
          <w:color w:val="FFFFFF" w:themeColor="background1"/>
        </w:rPr>
      </w:pPr>
      <w:r>
        <w:t>CLÁUSULA QUARTA – SUBCONTRATAÇÃO</w:t>
      </w:r>
    </w:p>
    <w:p w:rsidR="002C1D78" w:rsidRDefault="00FA25C4" w:rsidP="00FA25C4">
      <w:pPr>
        <w:pStyle w:val="Nvel2-Red"/>
        <w:numPr>
          <w:ilvl w:val="1"/>
          <w:numId w:val="40"/>
        </w:numPr>
        <w:ind w:left="0" w:firstLine="0"/>
        <w:rPr>
          <w:sz w:val="24"/>
          <w:szCs w:val="24"/>
        </w:rPr>
      </w:pPr>
      <w:r>
        <w:rPr>
          <w:sz w:val="24"/>
          <w:szCs w:val="24"/>
        </w:rPr>
        <w:t>Não será admitida a subcontratação do objeto contratual.</w:t>
      </w:r>
    </w:p>
    <w:p w:rsidR="002C1D78" w:rsidRDefault="00FA25C4" w:rsidP="00FA25C4">
      <w:pPr>
        <w:pStyle w:val="Nivel01"/>
        <w:numPr>
          <w:ilvl w:val="0"/>
          <w:numId w:val="41"/>
        </w:numPr>
        <w:rPr>
          <w:color w:val="FFFFFF" w:themeColor="background1"/>
        </w:rPr>
      </w:pPr>
      <w:r>
        <w:t>CLÁUSULA QUINTA – PREÇO (</w:t>
      </w:r>
      <w:hyperlink r:id="rId63" w:anchor="art92" w:history="1">
        <w:r>
          <w:rPr>
            <w:rStyle w:val="Hyperlink"/>
          </w:rPr>
          <w:t>art. 92, V)</w:t>
        </w:r>
      </w:hyperlink>
    </w:p>
    <w:p w:rsidR="00026109" w:rsidRPr="00B105B9" w:rsidRDefault="00026109" w:rsidP="00026109">
      <w:pPr>
        <w:pStyle w:val="Nivel2"/>
        <w:numPr>
          <w:ilvl w:val="1"/>
          <w:numId w:val="41"/>
        </w:numPr>
        <w:rPr>
          <w:sz w:val="24"/>
          <w:szCs w:val="24"/>
          <w:lang w:eastAsia="en-US"/>
        </w:rPr>
      </w:pPr>
      <w:r w:rsidRPr="00B105B9">
        <w:rPr>
          <w:sz w:val="24"/>
          <w:szCs w:val="24"/>
          <w:lang w:eastAsia="en-US"/>
        </w:rPr>
        <w:t>O preço unitário para fornecimento do objeto será o de M</w:t>
      </w:r>
      <w:r w:rsidR="00716E76">
        <w:rPr>
          <w:sz w:val="24"/>
          <w:szCs w:val="24"/>
          <w:lang w:eastAsia="en-US"/>
        </w:rPr>
        <w:t>AIOR DESCONTO</w:t>
      </w:r>
      <w:r w:rsidRPr="00B105B9">
        <w:rPr>
          <w:sz w:val="24"/>
          <w:szCs w:val="24"/>
          <w:lang w:eastAsia="en-US"/>
        </w:rPr>
        <w:t xml:space="preserve">, de acordo com a ordem de classificação das respectivas propostas que integram este instrumento, independente de transcrição, pelo prazo de validade do </w:t>
      </w:r>
      <w:r>
        <w:rPr>
          <w:sz w:val="24"/>
          <w:szCs w:val="24"/>
          <w:lang w:eastAsia="en-US"/>
        </w:rPr>
        <w:t>contrato</w:t>
      </w:r>
      <w:r w:rsidRPr="00B105B9">
        <w:rPr>
          <w:sz w:val="24"/>
          <w:szCs w:val="24"/>
          <w:lang w:eastAsia="en-US"/>
        </w:rPr>
        <w:t xml:space="preserve">, conforme segue: </w:t>
      </w:r>
    </w:p>
    <w:tbl>
      <w:tblPr>
        <w:tblStyle w:val="Tabelacomgrade"/>
        <w:tblW w:w="9072" w:type="dxa"/>
        <w:tblInd w:w="250" w:type="dxa"/>
        <w:tblLayout w:type="fixed"/>
        <w:tblLook w:val="04A0" w:firstRow="1" w:lastRow="0" w:firstColumn="1" w:lastColumn="0" w:noHBand="0" w:noVBand="1"/>
      </w:tblPr>
      <w:tblGrid>
        <w:gridCol w:w="709"/>
        <w:gridCol w:w="2724"/>
        <w:gridCol w:w="562"/>
        <w:gridCol w:w="1127"/>
        <w:gridCol w:w="1276"/>
        <w:gridCol w:w="1410"/>
        <w:gridCol w:w="1264"/>
      </w:tblGrid>
      <w:tr w:rsidR="00026109" w:rsidRPr="009500D1" w:rsidTr="004B6A7E">
        <w:tc>
          <w:tcPr>
            <w:tcW w:w="9072" w:type="dxa"/>
            <w:gridSpan w:val="7"/>
            <w:shd w:val="clear" w:color="auto" w:fill="D9D9D9" w:themeFill="background1" w:themeFillShade="D9"/>
          </w:tcPr>
          <w:p w:rsidR="00026109" w:rsidRPr="009500D1" w:rsidRDefault="00026109" w:rsidP="004B6A7E">
            <w:pPr>
              <w:ind w:right="-852"/>
              <w:rPr>
                <w:rFonts w:cs="Arial"/>
                <w:sz w:val="20"/>
                <w:szCs w:val="20"/>
              </w:rPr>
            </w:pPr>
            <w:r w:rsidRPr="009500D1">
              <w:rPr>
                <w:rFonts w:eastAsia="Arial" w:cs="Arial"/>
                <w:b/>
                <w:color w:val="000000"/>
                <w:sz w:val="20"/>
                <w:szCs w:val="20"/>
              </w:rPr>
              <w:t>Fornecedor:</w:t>
            </w:r>
            <w:r>
              <w:rPr>
                <w:rFonts w:eastAsia="Arial" w:cs="Arial"/>
                <w:b/>
                <w:color w:val="000000"/>
                <w:sz w:val="20"/>
                <w:szCs w:val="20"/>
              </w:rPr>
              <w:t xml:space="preserve"> </w:t>
            </w:r>
          </w:p>
        </w:tc>
      </w:tr>
      <w:tr w:rsidR="00026109" w:rsidRPr="009500D1" w:rsidTr="004B6A7E">
        <w:trPr>
          <w:trHeight w:val="133"/>
        </w:trPr>
        <w:tc>
          <w:tcPr>
            <w:tcW w:w="709" w:type="dxa"/>
            <w:vAlign w:val="center"/>
          </w:tcPr>
          <w:p w:rsidR="00026109" w:rsidRPr="009500D1" w:rsidRDefault="00026109" w:rsidP="004B6A7E">
            <w:pPr>
              <w:ind w:right="-852"/>
              <w:jc w:val="left"/>
              <w:rPr>
                <w:rFonts w:cs="Arial"/>
                <w:sz w:val="20"/>
                <w:szCs w:val="20"/>
              </w:rPr>
            </w:pPr>
            <w:r w:rsidRPr="009500D1">
              <w:rPr>
                <w:rFonts w:eastAsia="Arial" w:cs="Arial"/>
                <w:color w:val="000000"/>
                <w:sz w:val="20"/>
                <w:szCs w:val="20"/>
              </w:rPr>
              <w:t>Item</w:t>
            </w:r>
          </w:p>
        </w:tc>
        <w:tc>
          <w:tcPr>
            <w:tcW w:w="2724" w:type="dxa"/>
            <w:vAlign w:val="center"/>
          </w:tcPr>
          <w:p w:rsidR="00026109" w:rsidRPr="009500D1" w:rsidRDefault="00026109" w:rsidP="004B6A7E">
            <w:pPr>
              <w:ind w:right="-852"/>
              <w:jc w:val="left"/>
              <w:rPr>
                <w:rFonts w:cs="Arial"/>
                <w:sz w:val="20"/>
                <w:szCs w:val="20"/>
              </w:rPr>
            </w:pPr>
            <w:r w:rsidRPr="009500D1">
              <w:rPr>
                <w:rFonts w:eastAsia="Arial" w:cs="Arial"/>
                <w:color w:val="000000"/>
                <w:sz w:val="20"/>
                <w:szCs w:val="20"/>
              </w:rPr>
              <w:t xml:space="preserve">         Especificação</w:t>
            </w:r>
          </w:p>
        </w:tc>
        <w:tc>
          <w:tcPr>
            <w:tcW w:w="562" w:type="dxa"/>
            <w:vAlign w:val="center"/>
          </w:tcPr>
          <w:p w:rsidR="00026109" w:rsidRPr="009500D1" w:rsidRDefault="00026109" w:rsidP="004B6A7E">
            <w:pPr>
              <w:ind w:right="-852"/>
              <w:jc w:val="left"/>
              <w:rPr>
                <w:rFonts w:cs="Arial"/>
                <w:sz w:val="20"/>
                <w:szCs w:val="20"/>
              </w:rPr>
            </w:pPr>
            <w:r w:rsidRPr="009500D1">
              <w:rPr>
                <w:rFonts w:eastAsia="Arial" w:cs="Arial"/>
                <w:color w:val="000000"/>
                <w:sz w:val="20"/>
                <w:szCs w:val="20"/>
              </w:rPr>
              <w:t>UN.</w:t>
            </w:r>
          </w:p>
        </w:tc>
        <w:tc>
          <w:tcPr>
            <w:tcW w:w="1127" w:type="dxa"/>
            <w:vAlign w:val="center"/>
          </w:tcPr>
          <w:p w:rsidR="00026109" w:rsidRPr="009500D1" w:rsidRDefault="00026109" w:rsidP="004B6A7E">
            <w:pPr>
              <w:ind w:right="-852"/>
              <w:jc w:val="left"/>
              <w:rPr>
                <w:rFonts w:cs="Arial"/>
                <w:sz w:val="20"/>
                <w:szCs w:val="20"/>
              </w:rPr>
            </w:pPr>
            <w:r w:rsidRPr="009500D1">
              <w:rPr>
                <w:rFonts w:eastAsia="Arial" w:cs="Arial"/>
                <w:color w:val="000000"/>
                <w:sz w:val="20"/>
                <w:szCs w:val="20"/>
              </w:rPr>
              <w:t xml:space="preserve">    Marca</w:t>
            </w:r>
          </w:p>
        </w:tc>
        <w:tc>
          <w:tcPr>
            <w:tcW w:w="1276" w:type="dxa"/>
            <w:vAlign w:val="center"/>
          </w:tcPr>
          <w:p w:rsidR="00026109" w:rsidRPr="009500D1" w:rsidRDefault="00026109" w:rsidP="004B6A7E">
            <w:pPr>
              <w:ind w:right="-852"/>
              <w:jc w:val="left"/>
              <w:rPr>
                <w:rFonts w:cs="Arial"/>
                <w:sz w:val="20"/>
                <w:szCs w:val="20"/>
              </w:rPr>
            </w:pPr>
            <w:r w:rsidRPr="009500D1">
              <w:rPr>
                <w:rFonts w:eastAsia="Arial" w:cs="Arial"/>
                <w:color w:val="000000"/>
                <w:sz w:val="20"/>
                <w:szCs w:val="20"/>
              </w:rPr>
              <w:t>Quantidade</w:t>
            </w:r>
          </w:p>
        </w:tc>
        <w:tc>
          <w:tcPr>
            <w:tcW w:w="1410" w:type="dxa"/>
            <w:vAlign w:val="center"/>
          </w:tcPr>
          <w:p w:rsidR="00026109" w:rsidRPr="009500D1" w:rsidRDefault="00026109" w:rsidP="004B6A7E">
            <w:pPr>
              <w:ind w:right="-852"/>
              <w:jc w:val="left"/>
              <w:rPr>
                <w:rFonts w:cs="Arial"/>
                <w:sz w:val="20"/>
                <w:szCs w:val="20"/>
              </w:rPr>
            </w:pPr>
            <w:r w:rsidRPr="009500D1">
              <w:rPr>
                <w:rFonts w:eastAsia="Arial" w:cs="Arial"/>
                <w:color w:val="000000"/>
                <w:sz w:val="20"/>
                <w:szCs w:val="20"/>
              </w:rPr>
              <w:t>Preço Unitário</w:t>
            </w:r>
          </w:p>
        </w:tc>
        <w:tc>
          <w:tcPr>
            <w:tcW w:w="1264" w:type="dxa"/>
            <w:vAlign w:val="center"/>
          </w:tcPr>
          <w:p w:rsidR="00026109" w:rsidRPr="009500D1" w:rsidRDefault="00026109" w:rsidP="004B6A7E">
            <w:pPr>
              <w:spacing w:before="0" w:after="0"/>
              <w:ind w:right="-852"/>
              <w:jc w:val="left"/>
              <w:rPr>
                <w:rFonts w:cs="Arial"/>
                <w:sz w:val="20"/>
                <w:szCs w:val="20"/>
              </w:rPr>
            </w:pPr>
            <w:r w:rsidRPr="009500D1">
              <w:rPr>
                <w:rFonts w:eastAsia="Arial" w:cs="Arial"/>
                <w:color w:val="000000"/>
                <w:sz w:val="20"/>
                <w:szCs w:val="20"/>
              </w:rPr>
              <w:t>Preço Total</w:t>
            </w:r>
          </w:p>
        </w:tc>
      </w:tr>
      <w:tr w:rsidR="00026109" w:rsidRPr="009500D1" w:rsidTr="004B6A7E">
        <w:trPr>
          <w:trHeight w:val="133"/>
        </w:trPr>
        <w:tc>
          <w:tcPr>
            <w:tcW w:w="709" w:type="dxa"/>
            <w:vAlign w:val="center"/>
          </w:tcPr>
          <w:p w:rsidR="00026109" w:rsidRPr="009500D1" w:rsidRDefault="00026109" w:rsidP="004B6A7E">
            <w:pPr>
              <w:ind w:right="-852"/>
              <w:jc w:val="left"/>
              <w:rPr>
                <w:rFonts w:eastAsia="Arial" w:cs="Arial"/>
                <w:color w:val="000000"/>
                <w:sz w:val="20"/>
                <w:szCs w:val="20"/>
              </w:rPr>
            </w:pPr>
          </w:p>
        </w:tc>
        <w:tc>
          <w:tcPr>
            <w:tcW w:w="2724" w:type="dxa"/>
            <w:vAlign w:val="center"/>
          </w:tcPr>
          <w:p w:rsidR="00026109" w:rsidRPr="009500D1" w:rsidRDefault="00026109" w:rsidP="004B6A7E">
            <w:pPr>
              <w:ind w:right="-852"/>
              <w:jc w:val="left"/>
              <w:rPr>
                <w:rFonts w:eastAsia="Arial" w:cs="Arial"/>
                <w:color w:val="000000"/>
                <w:sz w:val="20"/>
                <w:szCs w:val="20"/>
              </w:rPr>
            </w:pPr>
          </w:p>
        </w:tc>
        <w:tc>
          <w:tcPr>
            <w:tcW w:w="562" w:type="dxa"/>
            <w:vAlign w:val="center"/>
          </w:tcPr>
          <w:p w:rsidR="00026109" w:rsidRPr="009500D1" w:rsidRDefault="00026109" w:rsidP="004B6A7E">
            <w:pPr>
              <w:ind w:right="-852"/>
              <w:jc w:val="left"/>
              <w:rPr>
                <w:rFonts w:eastAsia="Arial" w:cs="Arial"/>
                <w:color w:val="000000"/>
                <w:sz w:val="20"/>
                <w:szCs w:val="20"/>
              </w:rPr>
            </w:pPr>
          </w:p>
        </w:tc>
        <w:tc>
          <w:tcPr>
            <w:tcW w:w="1127" w:type="dxa"/>
            <w:vAlign w:val="center"/>
          </w:tcPr>
          <w:p w:rsidR="00026109" w:rsidRPr="009500D1" w:rsidRDefault="00026109" w:rsidP="004B6A7E">
            <w:pPr>
              <w:ind w:right="-852"/>
              <w:jc w:val="left"/>
              <w:rPr>
                <w:rFonts w:eastAsia="Arial" w:cs="Arial"/>
                <w:color w:val="000000"/>
                <w:sz w:val="20"/>
                <w:szCs w:val="20"/>
              </w:rPr>
            </w:pPr>
          </w:p>
        </w:tc>
        <w:tc>
          <w:tcPr>
            <w:tcW w:w="1276" w:type="dxa"/>
            <w:vAlign w:val="center"/>
          </w:tcPr>
          <w:p w:rsidR="00026109" w:rsidRPr="009500D1" w:rsidRDefault="00026109" w:rsidP="004B6A7E">
            <w:pPr>
              <w:ind w:right="-852"/>
              <w:jc w:val="left"/>
              <w:rPr>
                <w:rFonts w:eastAsia="Arial" w:cs="Arial"/>
                <w:color w:val="000000"/>
                <w:sz w:val="20"/>
                <w:szCs w:val="20"/>
              </w:rPr>
            </w:pPr>
          </w:p>
        </w:tc>
        <w:tc>
          <w:tcPr>
            <w:tcW w:w="1410" w:type="dxa"/>
            <w:vAlign w:val="center"/>
          </w:tcPr>
          <w:p w:rsidR="00026109" w:rsidRPr="009500D1" w:rsidRDefault="00026109" w:rsidP="004B6A7E">
            <w:pPr>
              <w:ind w:right="-852"/>
              <w:jc w:val="left"/>
              <w:rPr>
                <w:rFonts w:eastAsia="Arial" w:cs="Arial"/>
                <w:color w:val="000000"/>
                <w:sz w:val="20"/>
                <w:szCs w:val="20"/>
              </w:rPr>
            </w:pPr>
          </w:p>
        </w:tc>
        <w:tc>
          <w:tcPr>
            <w:tcW w:w="1264" w:type="dxa"/>
            <w:vAlign w:val="center"/>
          </w:tcPr>
          <w:p w:rsidR="00026109" w:rsidRPr="009500D1" w:rsidRDefault="00026109" w:rsidP="004B6A7E">
            <w:pPr>
              <w:spacing w:before="0" w:after="0"/>
              <w:ind w:right="-852"/>
              <w:jc w:val="left"/>
              <w:rPr>
                <w:rFonts w:eastAsia="Arial" w:cs="Arial"/>
                <w:color w:val="000000"/>
                <w:sz w:val="20"/>
                <w:szCs w:val="20"/>
              </w:rPr>
            </w:pPr>
          </w:p>
        </w:tc>
      </w:tr>
    </w:tbl>
    <w:p w:rsidR="00026109" w:rsidRPr="00B105B9" w:rsidRDefault="00026109" w:rsidP="00026109">
      <w:pPr>
        <w:pStyle w:val="Nivel2"/>
        <w:numPr>
          <w:ilvl w:val="0"/>
          <w:numId w:val="0"/>
        </w:numPr>
        <w:rPr>
          <w:lang w:eastAsia="en-US"/>
        </w:rPr>
      </w:pPr>
    </w:p>
    <w:p w:rsidR="00026109" w:rsidRPr="008D4835" w:rsidRDefault="00026109" w:rsidP="00026109">
      <w:pPr>
        <w:pStyle w:val="Nivel2"/>
        <w:numPr>
          <w:ilvl w:val="1"/>
          <w:numId w:val="41"/>
        </w:numPr>
        <w:ind w:left="709" w:hanging="709"/>
        <w:rPr>
          <w:b/>
          <w:sz w:val="24"/>
          <w:szCs w:val="24"/>
        </w:rPr>
      </w:pPr>
      <w:r w:rsidRPr="008D4835">
        <w:rPr>
          <w:b/>
          <w:sz w:val="24"/>
          <w:szCs w:val="24"/>
        </w:rPr>
        <w:lastRenderedPageBreak/>
        <w:t>O valor total da contratação é de R$.......... (.....)</w:t>
      </w:r>
    </w:p>
    <w:p w:rsidR="002C1D78" w:rsidRDefault="00026109" w:rsidP="00026109">
      <w:pPr>
        <w:pStyle w:val="Nivel2"/>
        <w:numPr>
          <w:ilvl w:val="1"/>
          <w:numId w:val="41"/>
        </w:numPr>
        <w:ind w:left="709" w:hanging="709"/>
        <w:rPr>
          <w:sz w:val="24"/>
          <w:szCs w:val="24"/>
        </w:rPr>
      </w:pPr>
      <w:r w:rsidRPr="009500D1">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FA25C4">
        <w:rPr>
          <w:sz w:val="24"/>
          <w:szCs w:val="24"/>
        </w:rPr>
        <w:t>.</w:t>
      </w:r>
    </w:p>
    <w:p w:rsidR="002C1D78" w:rsidRDefault="00FA25C4" w:rsidP="00FA25C4">
      <w:pPr>
        <w:pStyle w:val="Nvel2-Red"/>
        <w:numPr>
          <w:ilvl w:val="1"/>
          <w:numId w:val="44"/>
        </w:numPr>
        <w:ind w:left="0" w:firstLine="0"/>
        <w:rPr>
          <w:sz w:val="24"/>
          <w:szCs w:val="24"/>
        </w:rPr>
      </w:pPr>
      <w:r>
        <w:rPr>
          <w:sz w:val="24"/>
          <w:szCs w:val="24"/>
        </w:rPr>
        <w:t>O valor acima é meramente estimativo, de forma que os pagamentos devidos ao contratado dependerão dos quantitativos efetivamente fornecidos.</w:t>
      </w:r>
    </w:p>
    <w:p w:rsidR="002C1D78" w:rsidRDefault="00FA25C4" w:rsidP="00FA25C4">
      <w:pPr>
        <w:pStyle w:val="Nivel01"/>
        <w:numPr>
          <w:ilvl w:val="0"/>
          <w:numId w:val="45"/>
        </w:numPr>
        <w:rPr>
          <w:color w:val="FFFFFF" w:themeColor="background1"/>
        </w:rPr>
      </w:pPr>
      <w:r>
        <w:t>CLÁUSULA SEXTA - PAGAMENTO (</w:t>
      </w:r>
      <w:hyperlink r:id="rId64" w:anchor="art92" w:history="1">
        <w:r>
          <w:rPr>
            <w:rStyle w:val="Hyperlink"/>
          </w:rPr>
          <w:t>art. 92, V e VI</w:t>
        </w:r>
      </w:hyperlink>
      <w:r>
        <w:t>)</w:t>
      </w:r>
    </w:p>
    <w:p w:rsidR="002C1D78" w:rsidRDefault="00FA25C4" w:rsidP="00FA25C4">
      <w:pPr>
        <w:pStyle w:val="Nivel2"/>
        <w:numPr>
          <w:ilvl w:val="1"/>
          <w:numId w:val="46"/>
        </w:numPr>
        <w:ind w:left="0" w:firstLine="0"/>
        <w:rPr>
          <w:color w:val="00B0F0"/>
          <w:sz w:val="24"/>
          <w:szCs w:val="24"/>
        </w:rPr>
      </w:pPr>
      <w:r>
        <w:rPr>
          <w:color w:val="00B0F0"/>
          <w:sz w:val="24"/>
          <w:szCs w:val="24"/>
        </w:rPr>
        <w:t xml:space="preserve">O prazo para pagamento </w:t>
      </w:r>
      <w:r>
        <w:rPr>
          <w:color w:val="00B0F0"/>
          <w:sz w:val="24"/>
          <w:szCs w:val="24"/>
          <w:lang w:eastAsia="en-US"/>
        </w:rPr>
        <w:t>ao contratado</w:t>
      </w:r>
      <w:r>
        <w:rPr>
          <w:color w:val="00B0F0"/>
          <w:sz w:val="24"/>
          <w:szCs w:val="24"/>
        </w:rPr>
        <w:t xml:space="preserve"> e demais condições a ele referentes encontram-se definidos no Termo de Referência, anexo a este Contrato.</w:t>
      </w:r>
    </w:p>
    <w:p w:rsidR="002C1D78" w:rsidRDefault="00FA25C4" w:rsidP="00FA25C4">
      <w:pPr>
        <w:pStyle w:val="Nivel01"/>
        <w:numPr>
          <w:ilvl w:val="0"/>
          <w:numId w:val="47"/>
        </w:numPr>
        <w:rPr>
          <w:color w:val="FFFFFF" w:themeColor="background1"/>
        </w:rPr>
      </w:pPr>
      <w:r>
        <w:t>CLÁUSULA SÉTIMA - REAJUSTE (</w:t>
      </w:r>
      <w:hyperlink r:id="rId65" w:anchor="art92" w:history="1">
        <w:r>
          <w:rPr>
            <w:rStyle w:val="Hyperlink"/>
          </w:rPr>
          <w:t>art. 92, V)</w:t>
        </w:r>
      </w:hyperlink>
    </w:p>
    <w:p w:rsidR="002C1D78" w:rsidRDefault="00FA25C4" w:rsidP="00FA25C4">
      <w:pPr>
        <w:pStyle w:val="Nivel2"/>
        <w:numPr>
          <w:ilvl w:val="1"/>
          <w:numId w:val="48"/>
        </w:numPr>
        <w:ind w:left="0" w:firstLine="0"/>
        <w:rPr>
          <w:sz w:val="24"/>
          <w:szCs w:val="24"/>
        </w:rPr>
      </w:pPr>
      <w:r>
        <w:rPr>
          <w:sz w:val="24"/>
          <w:szCs w:val="24"/>
        </w:rPr>
        <w:t xml:space="preserve">Durante a vigência do CONTRATO, os valores serão </w:t>
      </w:r>
      <w:r>
        <w:rPr>
          <w:b/>
          <w:sz w:val="24"/>
          <w:szCs w:val="24"/>
        </w:rPr>
        <w:t>fixos e irreajustáveis</w:t>
      </w:r>
      <w:r>
        <w:rPr>
          <w:sz w:val="24"/>
          <w:szCs w:val="24"/>
        </w:rPr>
        <w:t xml:space="preserve">, </w:t>
      </w:r>
      <w:r>
        <w:rPr>
          <w:b/>
          <w:sz w:val="24"/>
          <w:szCs w:val="24"/>
          <w:u w:val="single"/>
        </w:rPr>
        <w:t>exceto</w:t>
      </w:r>
      <w:r>
        <w:rPr>
          <w:sz w:val="24"/>
          <w:szCs w:val="24"/>
        </w:rPr>
        <w:t xml:space="preserve"> nas hipóteses, devidamente comprovadas, de ocorrência de situação prevista na </w:t>
      </w:r>
      <w:r>
        <w:rPr>
          <w:b/>
          <w:color w:val="FF0000"/>
          <w:sz w:val="24"/>
          <w:szCs w:val="24"/>
        </w:rPr>
        <w:t>alínea “d” do inciso II do art. 124 da Lei Federal nº 14.133, de 2021</w:t>
      </w:r>
      <w:r>
        <w:rPr>
          <w:sz w:val="24"/>
          <w:szCs w:val="24"/>
        </w:rPr>
        <w:t xml:space="preserve"> ou de redução dos valores praticados no mercado.</w:t>
      </w:r>
    </w:p>
    <w:p w:rsidR="002C1D78" w:rsidRDefault="00FA25C4" w:rsidP="00FA25C4">
      <w:pPr>
        <w:pStyle w:val="Nivel2"/>
        <w:numPr>
          <w:ilvl w:val="1"/>
          <w:numId w:val="49"/>
        </w:numPr>
        <w:ind w:left="0" w:firstLine="0"/>
        <w:rPr>
          <w:sz w:val="24"/>
          <w:szCs w:val="24"/>
        </w:rPr>
      </w:pPr>
      <w:r>
        <w:rPr>
          <w:sz w:val="24"/>
          <w:szCs w:val="24"/>
        </w:rPr>
        <w:t>No critério de reajuste poderá ser utilizado: índices de variação de preços como o Índice de Preços ao Consumidor (</w:t>
      </w:r>
      <w:r>
        <w:rPr>
          <w:b/>
          <w:sz w:val="24"/>
          <w:szCs w:val="24"/>
        </w:rPr>
        <w:t>IPC</w:t>
      </w:r>
      <w:r>
        <w:rPr>
          <w:sz w:val="24"/>
          <w:szCs w:val="24"/>
        </w:rPr>
        <w:t>), Índice Geral de Preços do Mercado (</w:t>
      </w:r>
      <w:r>
        <w:rPr>
          <w:b/>
          <w:sz w:val="24"/>
          <w:szCs w:val="24"/>
        </w:rPr>
        <w:t>IGP-M</w:t>
      </w:r>
      <w:r>
        <w:rPr>
          <w:sz w:val="24"/>
          <w:szCs w:val="24"/>
        </w:rPr>
        <w:t>) ou outro mecanismo de recomposição dos preços pactuados.</w:t>
      </w:r>
    </w:p>
    <w:p w:rsidR="002C1D78" w:rsidRDefault="00FA25C4" w:rsidP="00FA25C4">
      <w:pPr>
        <w:pStyle w:val="Nivel2"/>
        <w:numPr>
          <w:ilvl w:val="1"/>
          <w:numId w:val="50"/>
        </w:numPr>
        <w:ind w:left="0" w:firstLine="0"/>
        <w:rPr>
          <w:sz w:val="24"/>
          <w:szCs w:val="24"/>
        </w:rPr>
      </w:pPr>
      <w:r>
        <w:rPr>
          <w:sz w:val="24"/>
          <w:szCs w:val="24"/>
        </w:rPr>
        <w:t xml:space="preserve">Mesmo comprovada a ocorrência de situação prevista na </w:t>
      </w:r>
      <w:r>
        <w:rPr>
          <w:b/>
          <w:color w:val="FF0000"/>
          <w:sz w:val="24"/>
          <w:szCs w:val="24"/>
        </w:rPr>
        <w:t>alínea “d” do inciso II do art. 124 da Lei Federal nº 14.133, de 2021</w:t>
      </w:r>
      <w:r>
        <w:rPr>
          <w:sz w:val="24"/>
          <w:szCs w:val="24"/>
        </w:rPr>
        <w:t xml:space="preserve"> se a Administração julgar conveniente poderá</w:t>
      </w:r>
      <w:r>
        <w:rPr>
          <w:b/>
          <w:sz w:val="24"/>
          <w:szCs w:val="24"/>
        </w:rPr>
        <w:t xml:space="preserve"> optar por cancelar</w:t>
      </w:r>
      <w:r>
        <w:rPr>
          <w:sz w:val="24"/>
          <w:szCs w:val="24"/>
        </w:rPr>
        <w:t xml:space="preserve"> a CONTRATO e iniciar outro processo licitatório;</w:t>
      </w:r>
    </w:p>
    <w:p w:rsidR="002C1D78" w:rsidRDefault="00FA25C4" w:rsidP="00FA25C4">
      <w:pPr>
        <w:pStyle w:val="Nivel2"/>
        <w:numPr>
          <w:ilvl w:val="1"/>
          <w:numId w:val="51"/>
        </w:numPr>
        <w:ind w:left="0" w:firstLine="0"/>
        <w:rPr>
          <w:sz w:val="24"/>
          <w:szCs w:val="24"/>
        </w:rPr>
      </w:pPr>
      <w:r>
        <w:rPr>
          <w:sz w:val="24"/>
          <w:szCs w:val="24"/>
        </w:rPr>
        <w:t xml:space="preserve">Quando o valor constante no CONTRATO, por motivo superveniente, tornar-se superior ou inferior ao valor praticado no mercado, o Órgão Gerenciador deverá convocar o fornecedor visando a </w:t>
      </w:r>
      <w:r>
        <w:rPr>
          <w:b/>
          <w:sz w:val="24"/>
          <w:szCs w:val="24"/>
        </w:rPr>
        <w:t>negociação para adequação ao praticado pelo mercado</w:t>
      </w:r>
      <w:r>
        <w:rPr>
          <w:sz w:val="24"/>
          <w:szCs w:val="24"/>
        </w:rPr>
        <w:t>. Frustrada a negociação, o fornecedor será liberado do compromisso assumido, e convocado(s) outro(s) fornecedor (es) na ordem de classificação instituída na fase de lances do Certame;</w:t>
      </w:r>
    </w:p>
    <w:p w:rsidR="002C1D78" w:rsidRDefault="00FA25C4" w:rsidP="00FA25C4">
      <w:pPr>
        <w:pStyle w:val="Nivel2"/>
        <w:numPr>
          <w:ilvl w:val="1"/>
          <w:numId w:val="52"/>
        </w:numPr>
        <w:ind w:left="0" w:firstLine="0"/>
        <w:rPr>
          <w:sz w:val="24"/>
          <w:szCs w:val="24"/>
        </w:rPr>
      </w:pPr>
      <w:r>
        <w:rPr>
          <w:sz w:val="24"/>
          <w:szCs w:val="24"/>
        </w:rPr>
        <w:t xml:space="preserve">O(s) fornecedor (es) fica(m) obrigado(s) a comunicar (em) a </w:t>
      </w:r>
      <w:r>
        <w:rPr>
          <w:b/>
          <w:sz w:val="24"/>
          <w:szCs w:val="24"/>
        </w:rPr>
        <w:t>variação de preços</w:t>
      </w:r>
      <w:r>
        <w:rPr>
          <w:sz w:val="24"/>
          <w:szCs w:val="24"/>
        </w:rPr>
        <w:t xml:space="preserve"> quando este se posicionar abaixo do preço de mercado;</w:t>
      </w:r>
    </w:p>
    <w:p w:rsidR="002C1D78" w:rsidRDefault="00FA25C4" w:rsidP="00FA25C4">
      <w:pPr>
        <w:pStyle w:val="Nivel2"/>
        <w:numPr>
          <w:ilvl w:val="1"/>
          <w:numId w:val="53"/>
        </w:numPr>
        <w:ind w:left="0" w:firstLine="0"/>
        <w:rPr>
          <w:sz w:val="24"/>
          <w:szCs w:val="24"/>
        </w:rPr>
      </w:pPr>
      <w:r>
        <w:rPr>
          <w:sz w:val="24"/>
          <w:szCs w:val="24"/>
        </w:rPr>
        <w:t xml:space="preserve">Quando o(s) </w:t>
      </w:r>
      <w:r>
        <w:rPr>
          <w:b/>
          <w:sz w:val="24"/>
          <w:szCs w:val="24"/>
        </w:rPr>
        <w:t>valor (es) de mercado tornar-se superior (es) ao(s) valor (es) do(s) lance(s) vencedor (es) da licitação</w:t>
      </w:r>
      <w:r>
        <w:rPr>
          <w:sz w:val="24"/>
          <w:szCs w:val="24"/>
        </w:rPr>
        <w:t xml:space="preserve"> e o(s) fornecedor (es), mediante requerimento devidamente comprovado, não puder cumprir o compromisso, o Órgão Gerenciador poderá liberá-lo do compromisso assumido, sem aplicação de penalidade, confirmando a veracidade dos motivos por meio de comprovante(s) apresentado(s) e se a comunicação ocorrer antes do pedido de fornecimento, podendo convocar os demais fornecedor (es) na ordem de classificação;</w:t>
      </w:r>
    </w:p>
    <w:p w:rsidR="002C1D78" w:rsidRDefault="00FA25C4" w:rsidP="00FA25C4">
      <w:pPr>
        <w:pStyle w:val="Nivel2"/>
        <w:numPr>
          <w:ilvl w:val="1"/>
          <w:numId w:val="54"/>
        </w:numPr>
        <w:ind w:left="0" w:firstLine="0"/>
        <w:rPr>
          <w:sz w:val="24"/>
          <w:szCs w:val="24"/>
        </w:rPr>
      </w:pPr>
      <w:r>
        <w:rPr>
          <w:b/>
          <w:sz w:val="24"/>
          <w:szCs w:val="24"/>
        </w:rPr>
        <w:lastRenderedPageBreak/>
        <w:t>Não havendo êxito nas negociações</w:t>
      </w:r>
      <w:r>
        <w:rPr>
          <w:sz w:val="24"/>
          <w:szCs w:val="24"/>
        </w:rPr>
        <w:t xml:space="preserve">, o Órgão Gerenciador procederá à </w:t>
      </w:r>
      <w:r>
        <w:rPr>
          <w:b/>
          <w:sz w:val="24"/>
          <w:szCs w:val="24"/>
        </w:rPr>
        <w:t xml:space="preserve">REVOGAÇÃO </w:t>
      </w:r>
      <w:r>
        <w:rPr>
          <w:sz w:val="24"/>
          <w:szCs w:val="24"/>
        </w:rPr>
        <w:t>do item do CONTRATO e adotará as medidas para obter contratação mais vantajosa;</w:t>
      </w:r>
    </w:p>
    <w:p w:rsidR="002C1D78" w:rsidRDefault="00FA25C4" w:rsidP="00FA25C4">
      <w:pPr>
        <w:pStyle w:val="Nivel3"/>
        <w:numPr>
          <w:ilvl w:val="2"/>
          <w:numId w:val="55"/>
        </w:numPr>
        <w:ind w:left="426"/>
        <w:rPr>
          <w:sz w:val="24"/>
          <w:szCs w:val="24"/>
        </w:rPr>
      </w:pPr>
      <w:r>
        <w:rPr>
          <w:b/>
          <w:sz w:val="24"/>
          <w:szCs w:val="24"/>
        </w:rPr>
        <w:t>O(s) valor (es) revisado(s) será(ão) publicado(s)</w:t>
      </w:r>
      <w:r>
        <w:rPr>
          <w:sz w:val="24"/>
          <w:szCs w:val="24"/>
        </w:rPr>
        <w:t xml:space="preserve"> no Informativo Oficial do Município de Rio das Flores.</w:t>
      </w:r>
    </w:p>
    <w:p w:rsidR="002C1D78" w:rsidRDefault="00FA25C4" w:rsidP="00FA25C4">
      <w:pPr>
        <w:pStyle w:val="Nivel01"/>
        <w:numPr>
          <w:ilvl w:val="0"/>
          <w:numId w:val="56"/>
        </w:numPr>
        <w:rPr>
          <w:color w:val="FFFFFF" w:themeColor="background1"/>
        </w:rPr>
      </w:pPr>
      <w:r>
        <w:t>CLÁUSULA OITAVA - OBRIGAÇÕES DO CONTRATANTE (</w:t>
      </w:r>
      <w:hyperlink r:id="rId66" w:anchor="art92" w:history="1">
        <w:r>
          <w:rPr>
            <w:rStyle w:val="Hyperlink"/>
          </w:rPr>
          <w:t>art. 92, X, XI e XIV</w:t>
        </w:r>
      </w:hyperlink>
      <w:r>
        <w:t>)</w:t>
      </w:r>
    </w:p>
    <w:p w:rsidR="002C1D78" w:rsidRDefault="00FA25C4" w:rsidP="00FA25C4">
      <w:pPr>
        <w:pStyle w:val="Nivel2"/>
        <w:numPr>
          <w:ilvl w:val="1"/>
          <w:numId w:val="57"/>
        </w:numPr>
        <w:ind w:left="0" w:firstLine="0"/>
        <w:rPr>
          <w:b/>
          <w:bCs/>
          <w:sz w:val="24"/>
          <w:szCs w:val="24"/>
        </w:rPr>
      </w:pPr>
      <w:r>
        <w:rPr>
          <w:sz w:val="24"/>
          <w:szCs w:val="24"/>
        </w:rPr>
        <w:t>São obrigações do Contratante:</w:t>
      </w:r>
    </w:p>
    <w:p w:rsidR="002C1D78" w:rsidRDefault="00FA25C4" w:rsidP="00FA25C4">
      <w:pPr>
        <w:pStyle w:val="Nivel2"/>
        <w:numPr>
          <w:ilvl w:val="1"/>
          <w:numId w:val="58"/>
        </w:numPr>
        <w:ind w:left="0" w:firstLine="0"/>
        <w:rPr>
          <w:sz w:val="24"/>
          <w:szCs w:val="24"/>
        </w:rPr>
      </w:pPr>
      <w:r>
        <w:rPr>
          <w:sz w:val="24"/>
          <w:szCs w:val="24"/>
        </w:rPr>
        <w:t>Exigir o cumprimento de todas as obrigações assumidas pelo Contratado, de acordo com o contrato e seus anexos;</w:t>
      </w:r>
    </w:p>
    <w:p w:rsidR="002C1D78" w:rsidRDefault="00FA25C4" w:rsidP="00FA25C4">
      <w:pPr>
        <w:pStyle w:val="Nivel2"/>
        <w:numPr>
          <w:ilvl w:val="1"/>
          <w:numId w:val="59"/>
        </w:numPr>
        <w:ind w:left="0" w:firstLine="0"/>
        <w:rPr>
          <w:sz w:val="24"/>
          <w:szCs w:val="24"/>
        </w:rPr>
      </w:pPr>
      <w:r>
        <w:rPr>
          <w:sz w:val="24"/>
          <w:szCs w:val="24"/>
        </w:rPr>
        <w:t>Receber o objeto no prazo e condições estabelecidas no Termo de Referência;</w:t>
      </w:r>
    </w:p>
    <w:p w:rsidR="002C1D78" w:rsidRDefault="00FA25C4" w:rsidP="00FA25C4">
      <w:pPr>
        <w:pStyle w:val="Nivel2"/>
        <w:numPr>
          <w:ilvl w:val="1"/>
          <w:numId w:val="60"/>
        </w:numPr>
        <w:ind w:left="0" w:firstLine="0"/>
        <w:rPr>
          <w:sz w:val="24"/>
          <w:szCs w:val="24"/>
        </w:rPr>
      </w:pPr>
      <w:r>
        <w:rPr>
          <w:sz w:val="24"/>
          <w:szCs w:val="24"/>
        </w:rPr>
        <w:t>Notificar o Contratado, por escrito, sobre vícios, defeitos ou incorreções verificadas no objeto fornecido, para que seja por ele substituído, reparado ou corrigido, no total ou em parte, às suas expensas;</w:t>
      </w:r>
    </w:p>
    <w:p w:rsidR="002C1D78" w:rsidRDefault="00FA25C4" w:rsidP="00FA25C4">
      <w:pPr>
        <w:pStyle w:val="Nivel2"/>
        <w:numPr>
          <w:ilvl w:val="1"/>
          <w:numId w:val="61"/>
        </w:numPr>
        <w:ind w:left="0" w:firstLine="0"/>
        <w:rPr>
          <w:sz w:val="24"/>
          <w:szCs w:val="24"/>
        </w:rPr>
      </w:pPr>
      <w:r>
        <w:rPr>
          <w:sz w:val="24"/>
          <w:szCs w:val="24"/>
        </w:rPr>
        <w:t>Acompanhar e fiscalizar a execução do contrato e o cumprimento das obrigações pelo Contratado;</w:t>
      </w:r>
    </w:p>
    <w:p w:rsidR="002C1D78" w:rsidRDefault="00FA25C4" w:rsidP="00FA25C4">
      <w:pPr>
        <w:pStyle w:val="Nivel2"/>
        <w:numPr>
          <w:ilvl w:val="1"/>
          <w:numId w:val="62"/>
        </w:numPr>
        <w:ind w:left="0" w:firstLine="0"/>
        <w:rPr>
          <w:sz w:val="24"/>
          <w:szCs w:val="24"/>
        </w:rPr>
      </w:pPr>
      <w:r>
        <w:rPr>
          <w:sz w:val="24"/>
          <w:szCs w:val="24"/>
        </w:rPr>
        <w:t>Efetuar o pagamento ao Contratado do valor correspondente ao fornecimento do objeto, no prazo, forma e condições estabelecidos no presente Contrato e no Termo de Referência.</w:t>
      </w:r>
    </w:p>
    <w:p w:rsidR="002C1D78" w:rsidRDefault="00FA25C4" w:rsidP="00FA25C4">
      <w:pPr>
        <w:pStyle w:val="Nivel2"/>
        <w:numPr>
          <w:ilvl w:val="1"/>
          <w:numId w:val="63"/>
        </w:numPr>
        <w:ind w:left="0" w:firstLine="0"/>
        <w:rPr>
          <w:sz w:val="24"/>
          <w:szCs w:val="24"/>
        </w:rPr>
      </w:pPr>
      <w:r>
        <w:rPr>
          <w:sz w:val="24"/>
          <w:szCs w:val="24"/>
        </w:rPr>
        <w:t xml:space="preserve">Aplicar ao Contratado as sanções previstas na lei e neste Contrato; </w:t>
      </w:r>
    </w:p>
    <w:p w:rsidR="002C1D78" w:rsidRDefault="00FA25C4" w:rsidP="00FA25C4">
      <w:pPr>
        <w:pStyle w:val="Nivel2"/>
        <w:numPr>
          <w:ilvl w:val="1"/>
          <w:numId w:val="64"/>
        </w:numPr>
        <w:ind w:left="0" w:firstLine="0"/>
        <w:rPr>
          <w:sz w:val="24"/>
          <w:szCs w:val="24"/>
        </w:rPr>
      </w:pPr>
      <w:r>
        <w:rPr>
          <w:sz w:val="24"/>
          <w:szCs w:val="24"/>
        </w:rPr>
        <w:t>Cientificar o órgão de representação judicial da Advocacia-Geral da União para adoção das medidas cabíveis quando do descumprimento de obrigações pelo Contratado;</w:t>
      </w:r>
    </w:p>
    <w:p w:rsidR="002C1D78" w:rsidRDefault="00FA25C4" w:rsidP="00FA25C4">
      <w:pPr>
        <w:pStyle w:val="Nivel2"/>
        <w:numPr>
          <w:ilvl w:val="1"/>
          <w:numId w:val="65"/>
        </w:numPr>
        <w:ind w:left="0" w:firstLine="0"/>
        <w:rPr>
          <w:sz w:val="24"/>
          <w:szCs w:val="24"/>
        </w:rPr>
      </w:pPr>
      <w:r>
        <w:rPr>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2C1D78" w:rsidRDefault="00FA25C4" w:rsidP="00FA25C4">
      <w:pPr>
        <w:pStyle w:val="Nivel2"/>
        <w:numPr>
          <w:ilvl w:val="1"/>
          <w:numId w:val="66"/>
        </w:numPr>
        <w:ind w:left="0" w:firstLine="0"/>
        <w:rPr>
          <w:b/>
          <w:bCs/>
          <w:sz w:val="24"/>
          <w:szCs w:val="24"/>
        </w:rPr>
      </w:pPr>
      <w:r>
        <w:rPr>
          <w:sz w:val="24"/>
          <w:szCs w:val="24"/>
        </w:rPr>
        <w:t xml:space="preserve"> A Administração terá o prazo de</w:t>
      </w:r>
      <w:r>
        <w:rPr>
          <w:i/>
          <w:iCs/>
          <w:color w:val="FF0000"/>
          <w:sz w:val="24"/>
          <w:szCs w:val="24"/>
        </w:rPr>
        <w:t xml:space="preserve"> </w:t>
      </w:r>
      <w:r w:rsidR="00026109" w:rsidRPr="006C6906">
        <w:rPr>
          <w:b/>
          <w:iCs/>
          <w:color w:val="auto"/>
          <w:sz w:val="24"/>
          <w:szCs w:val="24"/>
        </w:rPr>
        <w:t>30 (trinta) dias</w:t>
      </w:r>
      <w:r>
        <w:rPr>
          <w:sz w:val="24"/>
          <w:szCs w:val="24"/>
        </w:rPr>
        <w:t xml:space="preserve">, a contar da data do protocolo do requerimento para decidir, admitida a prorrogação motivada, por igual período. </w:t>
      </w:r>
    </w:p>
    <w:p w:rsidR="002C1D78" w:rsidRDefault="00FA25C4" w:rsidP="00FA25C4">
      <w:pPr>
        <w:pStyle w:val="Nivel2"/>
        <w:numPr>
          <w:ilvl w:val="1"/>
          <w:numId w:val="67"/>
        </w:numPr>
        <w:ind w:left="0" w:firstLine="0"/>
        <w:rPr>
          <w:color w:val="FF0000"/>
          <w:sz w:val="24"/>
          <w:szCs w:val="24"/>
        </w:rPr>
      </w:pPr>
      <w:r>
        <w:rPr>
          <w:sz w:val="24"/>
          <w:szCs w:val="24"/>
        </w:rPr>
        <w:t xml:space="preserve">Responder eventuais pedidos de reestabelecimento do equilíbrio econômico-financeiro feitos pelo contratado no prazo máximo de </w:t>
      </w:r>
      <w:r w:rsidR="00026109" w:rsidRPr="006C6906">
        <w:rPr>
          <w:b/>
          <w:iCs/>
          <w:color w:val="auto"/>
          <w:sz w:val="24"/>
          <w:szCs w:val="24"/>
        </w:rPr>
        <w:t>30 (trinta) dias</w:t>
      </w:r>
      <w:r>
        <w:rPr>
          <w:color w:val="FF0000"/>
          <w:sz w:val="24"/>
          <w:szCs w:val="24"/>
        </w:rPr>
        <w:t>.</w:t>
      </w:r>
    </w:p>
    <w:p w:rsidR="002C1D78" w:rsidRDefault="00FA25C4" w:rsidP="00FA25C4">
      <w:pPr>
        <w:pStyle w:val="Nvel2-Red"/>
        <w:numPr>
          <w:ilvl w:val="1"/>
          <w:numId w:val="68"/>
        </w:numPr>
        <w:ind w:left="0" w:firstLine="0"/>
        <w:rPr>
          <w:sz w:val="24"/>
          <w:szCs w:val="24"/>
        </w:rPr>
      </w:pPr>
      <w:r>
        <w:rPr>
          <w:sz w:val="24"/>
          <w:szCs w:val="24"/>
        </w:rPr>
        <w:t>Notificar os emitentes das garantias quanto ao início de processo administrativo para apuração de descumprimento de cláusulas contratuais.</w:t>
      </w:r>
    </w:p>
    <w:p w:rsidR="002C1D78" w:rsidRDefault="00FA25C4" w:rsidP="00FA25C4">
      <w:pPr>
        <w:pStyle w:val="Nivel2"/>
        <w:numPr>
          <w:ilvl w:val="1"/>
          <w:numId w:val="69"/>
        </w:numPr>
        <w:ind w:left="0" w:firstLine="0"/>
        <w:rPr>
          <w:sz w:val="24"/>
          <w:szCs w:val="24"/>
        </w:rPr>
      </w:pPr>
      <w:r>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2C1D78" w:rsidRDefault="00FA25C4" w:rsidP="00FA25C4">
      <w:pPr>
        <w:pStyle w:val="Nivel01"/>
        <w:numPr>
          <w:ilvl w:val="0"/>
          <w:numId w:val="70"/>
        </w:numPr>
        <w:rPr>
          <w:color w:val="FFFFFF" w:themeColor="background1"/>
        </w:rPr>
      </w:pPr>
      <w:r>
        <w:lastRenderedPageBreak/>
        <w:t>CLÁUSULA NONA - OBRIGAÇÕES DO CONTRATADO (</w:t>
      </w:r>
      <w:hyperlink r:id="rId67" w:anchor="art92" w:history="1">
        <w:r>
          <w:rPr>
            <w:rStyle w:val="Hyperlink"/>
          </w:rPr>
          <w:t>art. 92, XIV, XVI e XVII)</w:t>
        </w:r>
      </w:hyperlink>
    </w:p>
    <w:p w:rsidR="002C1D78" w:rsidRDefault="00FA25C4" w:rsidP="00FA25C4">
      <w:pPr>
        <w:pStyle w:val="Nivel2"/>
        <w:numPr>
          <w:ilvl w:val="1"/>
          <w:numId w:val="71"/>
        </w:numPr>
        <w:ind w:left="0" w:firstLine="0"/>
        <w:rPr>
          <w:sz w:val="24"/>
          <w:szCs w:val="24"/>
        </w:rPr>
      </w:pPr>
      <w:r>
        <w:rPr>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2C1D78" w:rsidRDefault="00FA25C4" w:rsidP="00FA25C4">
      <w:pPr>
        <w:pStyle w:val="Nvel2-Red"/>
        <w:numPr>
          <w:ilvl w:val="1"/>
          <w:numId w:val="72"/>
        </w:numPr>
        <w:ind w:left="0" w:firstLine="0"/>
        <w:rPr>
          <w:i w:val="0"/>
          <w:sz w:val="24"/>
          <w:szCs w:val="24"/>
        </w:rPr>
      </w:pPr>
      <w:r>
        <w:rPr>
          <w:i w:val="0"/>
          <w:sz w:val="24"/>
          <w:szCs w:val="24"/>
        </w:rPr>
        <w:t>Entregar o objeto acompanhado do manual do usuário, com uma versão em português, e da relação da rede de assistência técnica autorizada;</w:t>
      </w:r>
    </w:p>
    <w:p w:rsidR="002C1D78" w:rsidRDefault="00FA25C4" w:rsidP="00FA25C4">
      <w:pPr>
        <w:pStyle w:val="Nivel2"/>
        <w:numPr>
          <w:ilvl w:val="1"/>
          <w:numId w:val="73"/>
        </w:numPr>
        <w:ind w:left="0" w:firstLine="0"/>
        <w:rPr>
          <w:color w:val="000000" w:themeColor="text1"/>
          <w:sz w:val="24"/>
          <w:szCs w:val="24"/>
        </w:rPr>
      </w:pPr>
      <w:r>
        <w:rPr>
          <w:sz w:val="24"/>
          <w:szCs w:val="24"/>
        </w:rPr>
        <w:t>Responsabilizar-se pelos vícios e danos decorrentes do objeto, de acordo com o Código de Defesa do Consumidor (</w:t>
      </w:r>
      <w:hyperlink r:id="rId68">
        <w:r>
          <w:rPr>
            <w:rStyle w:val="Hyperlink"/>
            <w:sz w:val="24"/>
            <w:szCs w:val="24"/>
          </w:rPr>
          <w:t>Lei nº 8.078, de 1990</w:t>
        </w:r>
      </w:hyperlink>
      <w:r>
        <w:rPr>
          <w:sz w:val="24"/>
          <w:szCs w:val="24"/>
        </w:rPr>
        <w:t>);</w:t>
      </w:r>
    </w:p>
    <w:p w:rsidR="002C1D78" w:rsidRDefault="00FA25C4" w:rsidP="00FA25C4">
      <w:pPr>
        <w:pStyle w:val="Nivel2"/>
        <w:numPr>
          <w:ilvl w:val="1"/>
          <w:numId w:val="74"/>
        </w:numPr>
        <w:ind w:left="0" w:firstLine="0"/>
        <w:rPr>
          <w:sz w:val="24"/>
          <w:szCs w:val="24"/>
        </w:rPr>
      </w:pPr>
      <w:r>
        <w:rPr>
          <w:sz w:val="24"/>
          <w:szCs w:val="24"/>
        </w:rPr>
        <w:t>Comunicar ao contratante, no prazo máximo de 24 (vinte e quatro) horas que antecede a data da entrega, os motivos que impossibilitem o cumprimento do prazo previsto, com a devida comprovação;</w:t>
      </w:r>
    </w:p>
    <w:p w:rsidR="002C1D78" w:rsidRDefault="00FA25C4" w:rsidP="00FA25C4">
      <w:pPr>
        <w:pStyle w:val="Nivel2"/>
        <w:numPr>
          <w:ilvl w:val="1"/>
          <w:numId w:val="75"/>
        </w:numPr>
        <w:ind w:left="0" w:firstLine="0"/>
        <w:rPr>
          <w:color w:val="000000" w:themeColor="text1"/>
          <w:sz w:val="24"/>
          <w:szCs w:val="24"/>
        </w:rPr>
      </w:pPr>
      <w:r>
        <w:rPr>
          <w:color w:val="000000" w:themeColor="text1"/>
          <w:sz w:val="24"/>
          <w:szCs w:val="24"/>
        </w:rPr>
        <w:t xml:space="preserve">Atender </w:t>
      </w:r>
      <w:r>
        <w:rPr>
          <w:sz w:val="24"/>
          <w:szCs w:val="24"/>
        </w:rPr>
        <w:t>às</w:t>
      </w:r>
      <w:r>
        <w:rPr>
          <w:color w:val="000000" w:themeColor="text1"/>
          <w:sz w:val="24"/>
          <w:szCs w:val="24"/>
        </w:rPr>
        <w:t xml:space="preserve"> determinações regulares emitidas pelo fiscal ou gestor do contrato ou autoridade superior (</w:t>
      </w:r>
      <w:hyperlink r:id="rId69" w:anchor="art137" w:history="1">
        <w:r>
          <w:rPr>
            <w:rStyle w:val="Hyperlink"/>
            <w:sz w:val="24"/>
            <w:szCs w:val="24"/>
          </w:rPr>
          <w:t>art. 137, II, da Lei n.º 14.133, de 2021</w:t>
        </w:r>
      </w:hyperlink>
      <w:r>
        <w:rPr>
          <w:color w:val="000000" w:themeColor="text1"/>
          <w:sz w:val="24"/>
          <w:szCs w:val="24"/>
        </w:rPr>
        <w:t xml:space="preserve">) e </w:t>
      </w:r>
      <w:r>
        <w:rPr>
          <w:sz w:val="24"/>
          <w:szCs w:val="24"/>
        </w:rPr>
        <w:t>prestar todo esclarecimento ou informação por eles solicitados</w:t>
      </w:r>
      <w:r>
        <w:rPr>
          <w:color w:val="000000" w:themeColor="text1"/>
          <w:sz w:val="24"/>
          <w:szCs w:val="24"/>
        </w:rPr>
        <w:t>;</w:t>
      </w:r>
    </w:p>
    <w:p w:rsidR="002C1D78" w:rsidRDefault="00FA25C4" w:rsidP="00FA25C4">
      <w:pPr>
        <w:pStyle w:val="Nivel2"/>
        <w:numPr>
          <w:ilvl w:val="1"/>
          <w:numId w:val="76"/>
        </w:numPr>
        <w:ind w:left="0" w:firstLine="0"/>
        <w:rPr>
          <w:sz w:val="24"/>
          <w:szCs w:val="24"/>
        </w:rPr>
      </w:pPr>
      <w:r>
        <w:rPr>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rsidR="002C1D78" w:rsidRDefault="00FA25C4" w:rsidP="00FA25C4">
      <w:pPr>
        <w:pStyle w:val="Nivel2"/>
        <w:numPr>
          <w:ilvl w:val="1"/>
          <w:numId w:val="77"/>
        </w:numPr>
        <w:ind w:left="0" w:firstLine="0"/>
        <w:rPr>
          <w:sz w:val="24"/>
          <w:szCs w:val="24"/>
        </w:rPr>
      </w:pPr>
      <w:r>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2C1D78" w:rsidRDefault="00FA25C4" w:rsidP="00FA25C4">
      <w:pPr>
        <w:pStyle w:val="Nivel2"/>
        <w:numPr>
          <w:ilvl w:val="1"/>
          <w:numId w:val="78"/>
        </w:numPr>
        <w:ind w:left="0" w:firstLine="0"/>
        <w:rPr>
          <w:sz w:val="24"/>
          <w:szCs w:val="24"/>
        </w:rPr>
      </w:pPr>
      <w:r>
        <w:rPr>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2C1D78" w:rsidRDefault="00FA25C4" w:rsidP="00FA25C4">
      <w:pPr>
        <w:pStyle w:val="Nivel2"/>
        <w:numPr>
          <w:ilvl w:val="1"/>
          <w:numId w:val="79"/>
        </w:numPr>
        <w:ind w:left="0" w:firstLine="0"/>
        <w:rPr>
          <w:sz w:val="24"/>
          <w:szCs w:val="24"/>
        </w:rPr>
      </w:pPr>
      <w:r>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2C1D78" w:rsidRDefault="00FA25C4" w:rsidP="00FA25C4">
      <w:pPr>
        <w:pStyle w:val="Nivel2"/>
        <w:numPr>
          <w:ilvl w:val="1"/>
          <w:numId w:val="80"/>
        </w:numPr>
        <w:ind w:left="0" w:firstLine="0"/>
        <w:rPr>
          <w:sz w:val="24"/>
          <w:szCs w:val="24"/>
        </w:rPr>
      </w:pPr>
      <w:r>
        <w:rPr>
          <w:sz w:val="24"/>
          <w:szCs w:val="24"/>
        </w:rPr>
        <w:t>Comunicar ao Fiscal do contrato, no prazo de 24 (vinte e quatro) horas, qualquer ocorrência anormal ou acidente que se verifique no local da execução do objeto contratual.</w:t>
      </w:r>
    </w:p>
    <w:p w:rsidR="002C1D78" w:rsidRDefault="00FA25C4" w:rsidP="00FA25C4">
      <w:pPr>
        <w:pStyle w:val="Nivel2"/>
        <w:numPr>
          <w:ilvl w:val="1"/>
          <w:numId w:val="81"/>
        </w:numPr>
        <w:ind w:left="0" w:firstLine="0"/>
        <w:rPr>
          <w:sz w:val="24"/>
          <w:szCs w:val="24"/>
        </w:rPr>
      </w:pPr>
      <w:r>
        <w:rPr>
          <w:sz w:val="24"/>
          <w:szCs w:val="24"/>
        </w:rPr>
        <w:lastRenderedPageBreak/>
        <w:t>Paralisar, por determinação do contratante, qualquer atividade que não esteja sendo executada de acordo com a boa técnica ou que ponha em risco a segurança de pessoas ou bens de terceiros.</w:t>
      </w:r>
    </w:p>
    <w:p w:rsidR="002C1D78" w:rsidRDefault="00FA25C4" w:rsidP="00FA25C4">
      <w:pPr>
        <w:pStyle w:val="Nivel2"/>
        <w:numPr>
          <w:ilvl w:val="1"/>
          <w:numId w:val="82"/>
        </w:numPr>
        <w:ind w:left="0" w:firstLine="0"/>
        <w:rPr>
          <w:sz w:val="24"/>
          <w:szCs w:val="24"/>
        </w:rPr>
      </w:pPr>
      <w:r>
        <w:rPr>
          <w:sz w:val="24"/>
          <w:szCs w:val="24"/>
        </w:rPr>
        <w:t xml:space="preserve">Manter durante toda a vigência do contrato, em compatibilidade com as obrigações assumidas, todas as condições exigidas para habilitação na licitação; </w:t>
      </w:r>
    </w:p>
    <w:p w:rsidR="002C1D78" w:rsidRDefault="00FA25C4" w:rsidP="00FA25C4">
      <w:pPr>
        <w:pStyle w:val="Nivel2"/>
        <w:numPr>
          <w:ilvl w:val="1"/>
          <w:numId w:val="83"/>
        </w:numPr>
        <w:ind w:left="0" w:firstLine="0"/>
        <w:rPr>
          <w:b/>
          <w:bCs/>
          <w:sz w:val="24"/>
          <w:szCs w:val="24"/>
        </w:rPr>
      </w:pPr>
      <w:r>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Pr>
            <w:rStyle w:val="Hyperlink"/>
            <w:sz w:val="24"/>
            <w:szCs w:val="24"/>
          </w:rPr>
          <w:t>art. 116, da Lei n.º 14.133, de 2021</w:t>
        </w:r>
      </w:hyperlink>
      <w:r>
        <w:rPr>
          <w:sz w:val="24"/>
          <w:szCs w:val="24"/>
        </w:rPr>
        <w:t>);</w:t>
      </w:r>
    </w:p>
    <w:p w:rsidR="002C1D78" w:rsidRDefault="00FA25C4" w:rsidP="00FA25C4">
      <w:pPr>
        <w:pStyle w:val="Nivel2"/>
        <w:numPr>
          <w:ilvl w:val="1"/>
          <w:numId w:val="84"/>
        </w:numPr>
        <w:ind w:left="0" w:firstLine="0"/>
        <w:rPr>
          <w:sz w:val="24"/>
          <w:szCs w:val="24"/>
        </w:rPr>
      </w:pPr>
      <w:r>
        <w:rPr>
          <w:sz w:val="24"/>
          <w:szCs w:val="24"/>
        </w:rPr>
        <w:t>Comprovar a reserva de cargos a que se refere a cláusula acima, no prazo fixado pelo fiscal do contrato, com a indicação dos empregados que preencheram as referidas vagas (</w:t>
      </w:r>
      <w:hyperlink r:id="rId71" w:anchor="art116" w:history="1">
        <w:r>
          <w:rPr>
            <w:rStyle w:val="Hyperlink"/>
            <w:sz w:val="24"/>
            <w:szCs w:val="24"/>
          </w:rPr>
          <w:t>art. 116, parágrafo único, da Lei n.º 14.133, de 2021</w:t>
        </w:r>
      </w:hyperlink>
      <w:r>
        <w:rPr>
          <w:sz w:val="24"/>
          <w:szCs w:val="24"/>
        </w:rPr>
        <w:t>);</w:t>
      </w:r>
    </w:p>
    <w:p w:rsidR="002C1D78" w:rsidRDefault="00FA25C4" w:rsidP="00FA25C4">
      <w:pPr>
        <w:pStyle w:val="Nivel2"/>
        <w:numPr>
          <w:ilvl w:val="1"/>
          <w:numId w:val="85"/>
        </w:numPr>
        <w:ind w:left="0" w:firstLine="0"/>
        <w:rPr>
          <w:sz w:val="24"/>
          <w:szCs w:val="24"/>
        </w:rPr>
      </w:pPr>
      <w:r>
        <w:rPr>
          <w:sz w:val="24"/>
          <w:szCs w:val="24"/>
        </w:rPr>
        <w:t xml:space="preserve">  Guardar sigilo sobre todas as informações obtidas em decorrência do cumprimento do contrato; </w:t>
      </w:r>
    </w:p>
    <w:p w:rsidR="002C1D78" w:rsidRDefault="00FA25C4" w:rsidP="00FA25C4">
      <w:pPr>
        <w:pStyle w:val="Nivel2"/>
        <w:numPr>
          <w:ilvl w:val="1"/>
          <w:numId w:val="86"/>
        </w:numPr>
        <w:ind w:left="0" w:firstLine="0"/>
        <w:rPr>
          <w:sz w:val="24"/>
          <w:szCs w:val="24"/>
        </w:rPr>
      </w:pPr>
      <w:r>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Pr>
            <w:rStyle w:val="Hyperlink"/>
            <w:sz w:val="24"/>
            <w:szCs w:val="24"/>
          </w:rPr>
          <w:t>art. 124, II, d, da Lei nº 14.133, de 2021.</w:t>
        </w:r>
      </w:hyperlink>
    </w:p>
    <w:p w:rsidR="002C1D78" w:rsidRDefault="00FA25C4" w:rsidP="00FA25C4">
      <w:pPr>
        <w:pStyle w:val="Nivel2"/>
        <w:numPr>
          <w:ilvl w:val="1"/>
          <w:numId w:val="87"/>
        </w:numPr>
        <w:ind w:left="0" w:firstLine="0"/>
        <w:rPr>
          <w:sz w:val="24"/>
          <w:szCs w:val="24"/>
        </w:rPr>
      </w:pPr>
      <w:r>
        <w:rPr>
          <w:sz w:val="24"/>
          <w:szCs w:val="24"/>
        </w:rPr>
        <w:t>Cumprir, além dos postulados legais vigentes de âmbito federal, estadual ou municipal, as normas de segurança do contratante;</w:t>
      </w:r>
    </w:p>
    <w:p w:rsidR="002C1D78" w:rsidRDefault="00FA25C4" w:rsidP="00FA25C4">
      <w:pPr>
        <w:pStyle w:val="Nvel2-Red"/>
        <w:numPr>
          <w:ilvl w:val="1"/>
          <w:numId w:val="88"/>
        </w:numPr>
        <w:ind w:left="0" w:firstLine="0"/>
        <w:rPr>
          <w:i w:val="0"/>
          <w:color w:val="auto"/>
          <w:sz w:val="24"/>
          <w:szCs w:val="24"/>
        </w:rPr>
      </w:pPr>
      <w:bookmarkStart w:id="105" w:name="_Ref118293001"/>
      <w:r>
        <w:rPr>
          <w:i w:val="0"/>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05"/>
    </w:p>
    <w:p w:rsidR="002C1D78" w:rsidRDefault="00FA25C4" w:rsidP="00FA25C4">
      <w:pPr>
        <w:pStyle w:val="Nvel2-Red"/>
        <w:numPr>
          <w:ilvl w:val="1"/>
          <w:numId w:val="89"/>
        </w:numPr>
        <w:ind w:left="0" w:firstLine="0"/>
        <w:rPr>
          <w:i w:val="0"/>
          <w:color w:val="auto"/>
          <w:sz w:val="24"/>
          <w:szCs w:val="24"/>
        </w:rPr>
      </w:pPr>
      <w:r>
        <w:rPr>
          <w:i w:val="0"/>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rsidR="002C1D78" w:rsidRDefault="00FA25C4" w:rsidP="00FA25C4">
      <w:pPr>
        <w:pStyle w:val="Nvel2-Red"/>
        <w:numPr>
          <w:ilvl w:val="1"/>
          <w:numId w:val="90"/>
        </w:numPr>
        <w:ind w:left="0" w:firstLine="0"/>
        <w:rPr>
          <w:i w:val="0"/>
          <w:color w:val="auto"/>
          <w:sz w:val="24"/>
          <w:szCs w:val="24"/>
        </w:rPr>
      </w:pPr>
      <w:r>
        <w:rPr>
          <w:i w:val="0"/>
          <w:color w:val="auto"/>
          <w:sz w:val="24"/>
          <w:szCs w:val="24"/>
        </w:rPr>
        <w:t>Conduzir os trabalhos com estrita observância às normas da legislação pertinente, cumprindo as determinações dos Poderes Públicos, mantendo sempre limpo o local d</w:t>
      </w:r>
      <w:r>
        <w:rPr>
          <w:i w:val="0"/>
          <w:color w:val="auto"/>
          <w:sz w:val="24"/>
          <w:szCs w:val="24"/>
          <w:lang w:eastAsia="en-US"/>
        </w:rPr>
        <w:t>e execução do objeto</w:t>
      </w:r>
      <w:r>
        <w:rPr>
          <w:i w:val="0"/>
          <w:color w:val="auto"/>
          <w:sz w:val="24"/>
          <w:szCs w:val="24"/>
        </w:rPr>
        <w:t xml:space="preserve"> e nas melhores condições de segurança, higiene e disciplina.</w:t>
      </w:r>
    </w:p>
    <w:p w:rsidR="002C1D78" w:rsidRDefault="00FA25C4" w:rsidP="00FA25C4">
      <w:pPr>
        <w:pStyle w:val="Nvel2-Red"/>
        <w:numPr>
          <w:ilvl w:val="1"/>
          <w:numId w:val="91"/>
        </w:numPr>
        <w:ind w:left="0" w:firstLine="0"/>
        <w:rPr>
          <w:i w:val="0"/>
          <w:color w:val="auto"/>
          <w:sz w:val="24"/>
          <w:szCs w:val="24"/>
        </w:rPr>
      </w:pPr>
      <w:r>
        <w:rPr>
          <w:i w:val="0"/>
          <w:color w:val="auto"/>
          <w:sz w:val="24"/>
          <w:szCs w:val="24"/>
        </w:rPr>
        <w:t>Submeter previamente, por escrito, ao contratante, para análise e aprovação, quaisquer mudanças nos métodos executivos que fujam às especificações do memorial descritivo ou instrumento congênere.</w:t>
      </w:r>
    </w:p>
    <w:p w:rsidR="002C1D78" w:rsidRDefault="00FA25C4" w:rsidP="00FA25C4">
      <w:pPr>
        <w:pStyle w:val="Nvel2-Red"/>
        <w:numPr>
          <w:ilvl w:val="1"/>
          <w:numId w:val="92"/>
        </w:numPr>
        <w:ind w:left="0" w:firstLine="0"/>
        <w:rPr>
          <w:i w:val="0"/>
          <w:color w:val="00B0F0"/>
          <w:sz w:val="24"/>
          <w:szCs w:val="24"/>
        </w:rPr>
      </w:pPr>
      <w:bookmarkStart w:id="106" w:name="_Ref118293030"/>
      <w:r w:rsidRPr="008F464E">
        <w:rPr>
          <w:i w:val="0"/>
          <w:color w:val="00B0F0"/>
          <w:sz w:val="24"/>
          <w:szCs w:val="24"/>
        </w:rPr>
        <w:t xml:space="preserve">Não permitir a utilização de qualquer trabalho do menor de dezesseis anos, exceto na condição de aprendiz para os maiores de quatorze anos, nem permitir a </w:t>
      </w:r>
      <w:r w:rsidRPr="008F464E">
        <w:rPr>
          <w:i w:val="0"/>
          <w:color w:val="00B0F0"/>
          <w:sz w:val="24"/>
          <w:szCs w:val="24"/>
        </w:rPr>
        <w:lastRenderedPageBreak/>
        <w:t>utilização do trabalho do menor de dezoito anos em trabalho noturno, perigoso ou insalubre.</w:t>
      </w:r>
      <w:bookmarkEnd w:id="106"/>
    </w:p>
    <w:p w:rsidR="008F464E" w:rsidRDefault="008F464E" w:rsidP="008F464E">
      <w:pPr>
        <w:widowControl w:val="0"/>
        <w:tabs>
          <w:tab w:val="left" w:pos="1547"/>
        </w:tabs>
        <w:rPr>
          <w:sz w:val="24"/>
          <w:szCs w:val="24"/>
        </w:rPr>
      </w:pPr>
      <w:r w:rsidRPr="008F464E">
        <w:rPr>
          <w:b/>
          <w:sz w:val="24"/>
          <w:szCs w:val="24"/>
        </w:rPr>
        <w:t>9.23.</w:t>
      </w:r>
      <w:r>
        <w:rPr>
          <w:sz w:val="24"/>
          <w:szCs w:val="24"/>
        </w:rPr>
        <w:t xml:space="preserve"> A</w:t>
      </w:r>
      <w:r>
        <w:rPr>
          <w:spacing w:val="-3"/>
          <w:sz w:val="24"/>
          <w:szCs w:val="24"/>
        </w:rPr>
        <w:t xml:space="preserve"> </w:t>
      </w:r>
      <w:r>
        <w:rPr>
          <w:sz w:val="24"/>
          <w:szCs w:val="24"/>
        </w:rPr>
        <w:t>empresa</w:t>
      </w:r>
      <w:r>
        <w:rPr>
          <w:spacing w:val="-2"/>
          <w:sz w:val="24"/>
          <w:szCs w:val="24"/>
        </w:rPr>
        <w:t xml:space="preserve"> </w:t>
      </w:r>
      <w:r>
        <w:rPr>
          <w:sz w:val="24"/>
          <w:szCs w:val="24"/>
        </w:rPr>
        <w:t>contratada</w:t>
      </w:r>
      <w:r>
        <w:rPr>
          <w:spacing w:val="-4"/>
          <w:sz w:val="24"/>
          <w:szCs w:val="24"/>
        </w:rPr>
        <w:t xml:space="preserve"> </w:t>
      </w:r>
      <w:r>
        <w:rPr>
          <w:sz w:val="24"/>
          <w:szCs w:val="24"/>
        </w:rPr>
        <w:t>deverá</w:t>
      </w:r>
      <w:r>
        <w:rPr>
          <w:spacing w:val="-2"/>
          <w:sz w:val="24"/>
          <w:szCs w:val="24"/>
        </w:rPr>
        <w:t xml:space="preserve"> </w:t>
      </w:r>
      <w:r>
        <w:rPr>
          <w:sz w:val="24"/>
          <w:szCs w:val="24"/>
        </w:rPr>
        <w:t>ainda:</w:t>
      </w:r>
    </w:p>
    <w:p w:rsidR="008F464E" w:rsidRDefault="008F464E" w:rsidP="008F464E">
      <w:pPr>
        <w:pStyle w:val="PargrafodaLista"/>
        <w:widowControl w:val="0"/>
        <w:tabs>
          <w:tab w:val="left" w:pos="0"/>
        </w:tabs>
        <w:ind w:left="644"/>
        <w:contextualSpacing w:val="0"/>
        <w:rPr>
          <w:b/>
          <w:color w:val="FF0000"/>
          <w:sz w:val="24"/>
          <w:szCs w:val="24"/>
          <w:u w:val="single"/>
        </w:rPr>
      </w:pPr>
      <w:r w:rsidRPr="008F464E">
        <w:rPr>
          <w:b/>
          <w:sz w:val="24"/>
          <w:szCs w:val="24"/>
        </w:rPr>
        <w:t>9.23.1.</w:t>
      </w:r>
      <w:r>
        <w:rPr>
          <w:sz w:val="24"/>
          <w:szCs w:val="24"/>
        </w:rPr>
        <w:t xml:space="preserve"> </w:t>
      </w:r>
      <w:r>
        <w:rPr>
          <w:b/>
          <w:color w:val="FF0000"/>
          <w:sz w:val="24"/>
          <w:szCs w:val="24"/>
          <w:u w:val="single"/>
        </w:rPr>
        <w:t>Manter oficina especializada</w:t>
      </w:r>
      <w:r>
        <w:rPr>
          <w:b/>
          <w:color w:val="FF0000"/>
          <w:spacing w:val="67"/>
          <w:sz w:val="24"/>
          <w:szCs w:val="24"/>
          <w:u w:val="single"/>
        </w:rPr>
        <w:t xml:space="preserve"> </w:t>
      </w:r>
      <w:r>
        <w:rPr>
          <w:b/>
          <w:color w:val="FF0000"/>
          <w:sz w:val="24"/>
          <w:szCs w:val="24"/>
          <w:u w:val="single"/>
        </w:rPr>
        <w:t>com</w:t>
      </w:r>
      <w:r>
        <w:rPr>
          <w:b/>
          <w:color w:val="FF0000"/>
          <w:spacing w:val="67"/>
          <w:sz w:val="24"/>
          <w:szCs w:val="24"/>
          <w:u w:val="single"/>
        </w:rPr>
        <w:t xml:space="preserve"> </w:t>
      </w:r>
      <w:r>
        <w:rPr>
          <w:b/>
          <w:color w:val="FF0000"/>
          <w:sz w:val="24"/>
          <w:szCs w:val="24"/>
          <w:u w:val="single"/>
        </w:rPr>
        <w:t>espaço apropriado para guarda</w:t>
      </w:r>
      <w:r>
        <w:rPr>
          <w:b/>
          <w:color w:val="FF0000"/>
          <w:spacing w:val="1"/>
          <w:sz w:val="24"/>
          <w:szCs w:val="24"/>
          <w:u w:val="single"/>
        </w:rPr>
        <w:t xml:space="preserve"> </w:t>
      </w:r>
      <w:r>
        <w:rPr>
          <w:b/>
          <w:color w:val="FF0000"/>
          <w:sz w:val="24"/>
          <w:szCs w:val="24"/>
          <w:u w:val="single"/>
        </w:rPr>
        <w:t>dos veículos,</w:t>
      </w:r>
      <w:r>
        <w:rPr>
          <w:b/>
          <w:color w:val="FF0000"/>
          <w:spacing w:val="1"/>
          <w:sz w:val="24"/>
          <w:szCs w:val="24"/>
          <w:u w:val="single"/>
        </w:rPr>
        <w:t xml:space="preserve"> </w:t>
      </w:r>
      <w:r>
        <w:rPr>
          <w:b/>
          <w:color w:val="FF0000"/>
          <w:sz w:val="24"/>
          <w:szCs w:val="24"/>
          <w:u w:val="single"/>
        </w:rPr>
        <w:t>devidamente instalada e licenciada numa</w:t>
      </w:r>
      <w:r>
        <w:rPr>
          <w:b/>
          <w:color w:val="FF0000"/>
          <w:spacing w:val="1"/>
          <w:sz w:val="24"/>
          <w:szCs w:val="24"/>
          <w:u w:val="single"/>
        </w:rPr>
        <w:t xml:space="preserve"> </w:t>
      </w:r>
      <w:r>
        <w:rPr>
          <w:b/>
          <w:color w:val="FF0000"/>
          <w:sz w:val="24"/>
          <w:szCs w:val="24"/>
          <w:u w:val="single"/>
        </w:rPr>
        <w:t>distância</w:t>
      </w:r>
      <w:r>
        <w:rPr>
          <w:b/>
          <w:color w:val="FF0000"/>
          <w:spacing w:val="1"/>
          <w:sz w:val="24"/>
          <w:szCs w:val="24"/>
          <w:u w:val="single"/>
        </w:rPr>
        <w:t xml:space="preserve"> </w:t>
      </w:r>
      <w:r>
        <w:rPr>
          <w:b/>
          <w:color w:val="FF0000"/>
          <w:sz w:val="24"/>
          <w:szCs w:val="24"/>
          <w:u w:val="single"/>
        </w:rPr>
        <w:t>máxima</w:t>
      </w:r>
      <w:r>
        <w:rPr>
          <w:b/>
          <w:color w:val="FF0000"/>
          <w:spacing w:val="1"/>
          <w:sz w:val="24"/>
          <w:szCs w:val="24"/>
          <w:u w:val="single"/>
        </w:rPr>
        <w:t xml:space="preserve"> </w:t>
      </w:r>
      <w:r>
        <w:rPr>
          <w:b/>
          <w:color w:val="FF0000"/>
          <w:sz w:val="24"/>
          <w:szCs w:val="24"/>
          <w:u w:val="single"/>
        </w:rPr>
        <w:t>de</w:t>
      </w:r>
      <w:r>
        <w:rPr>
          <w:b/>
          <w:color w:val="FF0000"/>
          <w:spacing w:val="1"/>
          <w:sz w:val="24"/>
          <w:szCs w:val="24"/>
          <w:u w:val="single"/>
        </w:rPr>
        <w:t xml:space="preserve"> </w:t>
      </w:r>
      <w:r>
        <w:rPr>
          <w:b/>
          <w:color w:val="FF0000"/>
          <w:sz w:val="24"/>
          <w:szCs w:val="24"/>
          <w:u w:val="single"/>
        </w:rPr>
        <w:t>50 (cinquenta)</w:t>
      </w:r>
      <w:r>
        <w:rPr>
          <w:b/>
          <w:color w:val="FF0000"/>
          <w:spacing w:val="1"/>
          <w:sz w:val="24"/>
          <w:szCs w:val="24"/>
          <w:u w:val="single"/>
        </w:rPr>
        <w:t xml:space="preserve"> </w:t>
      </w:r>
      <w:r>
        <w:rPr>
          <w:b/>
          <w:color w:val="FF0000"/>
          <w:sz w:val="24"/>
          <w:szCs w:val="24"/>
          <w:u w:val="single"/>
        </w:rPr>
        <w:t>KM</w:t>
      </w:r>
      <w:r>
        <w:rPr>
          <w:b/>
          <w:color w:val="FF0000"/>
          <w:spacing w:val="1"/>
          <w:sz w:val="24"/>
          <w:szCs w:val="24"/>
          <w:u w:val="single"/>
        </w:rPr>
        <w:t xml:space="preserve"> </w:t>
      </w:r>
      <w:r>
        <w:rPr>
          <w:b/>
          <w:color w:val="FF0000"/>
          <w:sz w:val="24"/>
          <w:szCs w:val="24"/>
          <w:u w:val="single"/>
        </w:rPr>
        <w:t>da Sede da Prefeitura Municipal de Rio das Flôres,</w:t>
      </w:r>
      <w:r>
        <w:rPr>
          <w:b/>
          <w:color w:val="FF0000"/>
          <w:spacing w:val="1"/>
          <w:sz w:val="24"/>
          <w:szCs w:val="24"/>
          <w:u w:val="single"/>
        </w:rPr>
        <w:t xml:space="preserve"> </w:t>
      </w:r>
      <w:r>
        <w:rPr>
          <w:b/>
          <w:color w:val="FF0000"/>
          <w:sz w:val="24"/>
          <w:szCs w:val="24"/>
          <w:u w:val="single"/>
        </w:rPr>
        <w:t>localizado no seguinte endereço:</w:t>
      </w:r>
      <w:r>
        <w:rPr>
          <w:b/>
          <w:color w:val="FF0000"/>
          <w:spacing w:val="1"/>
          <w:sz w:val="24"/>
          <w:szCs w:val="24"/>
          <w:u w:val="single"/>
        </w:rPr>
        <w:t xml:space="preserve"> </w:t>
      </w:r>
      <w:r>
        <w:rPr>
          <w:b/>
          <w:color w:val="FF0000"/>
          <w:sz w:val="24"/>
          <w:szCs w:val="24"/>
          <w:u w:val="single"/>
        </w:rPr>
        <w:t>Rua Coronel Eurico de Castro, nº 14, Centro, Rio das Flôres – RJ, CEP: 27.660-000.</w:t>
      </w:r>
    </w:p>
    <w:p w:rsidR="008F464E" w:rsidRDefault="008F464E" w:rsidP="008F464E">
      <w:pPr>
        <w:pStyle w:val="PargrafodaLista"/>
        <w:ind w:left="644"/>
        <w:rPr>
          <w:sz w:val="24"/>
          <w:szCs w:val="24"/>
        </w:rPr>
      </w:pPr>
      <w:r w:rsidRPr="008F464E">
        <w:rPr>
          <w:b/>
          <w:sz w:val="24"/>
          <w:szCs w:val="24"/>
        </w:rPr>
        <w:t>9.23.2.</w:t>
      </w:r>
      <w:r>
        <w:rPr>
          <w:sz w:val="24"/>
          <w:szCs w:val="24"/>
        </w:rPr>
        <w:t xml:space="preserve"> A informação descrita no item 9.23.1. deverá ser comprovada por meio da apresentação, juntamente com a proposta, de cópia do Alvará de Funcionamento do estabelecimento, emitido pelo órgão competente.</w:t>
      </w:r>
    </w:p>
    <w:p w:rsidR="008F464E" w:rsidRPr="008F464E" w:rsidRDefault="008F464E" w:rsidP="008F464E">
      <w:pPr>
        <w:pStyle w:val="Nvel2-Red"/>
        <w:numPr>
          <w:ilvl w:val="1"/>
          <w:numId w:val="139"/>
        </w:numPr>
        <w:rPr>
          <w:b/>
          <w:i w:val="0"/>
          <w:color w:val="00B0F0"/>
          <w:sz w:val="24"/>
          <w:szCs w:val="24"/>
        </w:rPr>
      </w:pPr>
      <w:r w:rsidRPr="008F464E">
        <w:rPr>
          <w:b/>
          <w:i w:val="0"/>
          <w:sz w:val="24"/>
          <w:szCs w:val="24"/>
        </w:rPr>
        <w:t>Realizar o REBOQUE do veículo quebrado ou avariado para o Pátio/Garagem da Prefeitura ou para a oficina da empresa contratada ou outro local determinado pelo setor de Transportes da contratante.</w:t>
      </w:r>
    </w:p>
    <w:p w:rsidR="002C1D78" w:rsidRDefault="00FA25C4" w:rsidP="00FA25C4">
      <w:pPr>
        <w:pStyle w:val="Nivel01"/>
        <w:numPr>
          <w:ilvl w:val="0"/>
          <w:numId w:val="93"/>
        </w:numPr>
        <w:rPr>
          <w:color w:val="FFFFFF" w:themeColor="background1"/>
        </w:rPr>
      </w:pPr>
      <w:r>
        <w:t>CLÁUSULA DÉCIMA– GARANTIA DE EXECUÇÃO (</w:t>
      </w:r>
      <w:hyperlink r:id="rId73" w:anchor="art92" w:history="1">
        <w:r>
          <w:rPr>
            <w:rStyle w:val="Hyperlink"/>
          </w:rPr>
          <w:t>art. 92, XII</w:t>
        </w:r>
      </w:hyperlink>
      <w:r>
        <w:t>)</w:t>
      </w:r>
    </w:p>
    <w:p w:rsidR="002C1D78" w:rsidRDefault="00FA25C4" w:rsidP="00FA25C4">
      <w:pPr>
        <w:pStyle w:val="Nvel2-Red"/>
        <w:numPr>
          <w:ilvl w:val="1"/>
          <w:numId w:val="94"/>
        </w:numPr>
        <w:ind w:left="0" w:firstLine="0"/>
        <w:rPr>
          <w:i w:val="0"/>
          <w:color w:val="auto"/>
          <w:sz w:val="24"/>
          <w:szCs w:val="24"/>
        </w:rPr>
      </w:pPr>
      <w:r>
        <w:rPr>
          <w:i w:val="0"/>
          <w:color w:val="auto"/>
          <w:sz w:val="24"/>
          <w:szCs w:val="24"/>
        </w:rPr>
        <w:t xml:space="preserve">  Não haverá exigência de garantia contratual da execução.</w:t>
      </w:r>
    </w:p>
    <w:p w:rsidR="002C1D78" w:rsidRDefault="00FA25C4" w:rsidP="00FA25C4">
      <w:pPr>
        <w:pStyle w:val="Nivel01"/>
        <w:numPr>
          <w:ilvl w:val="0"/>
          <w:numId w:val="95"/>
        </w:numPr>
        <w:rPr>
          <w:color w:val="FFFFFF" w:themeColor="background1"/>
        </w:rPr>
      </w:pPr>
      <w:r>
        <w:t>CLÁUSULA DÉCIMA PRIMEIRA – INFRAÇÕES E SANÇÕES ADMINISTRATIVAS (</w:t>
      </w:r>
      <w:hyperlink r:id="rId74" w:anchor="art92" w:history="1">
        <w:r>
          <w:rPr>
            <w:rStyle w:val="Hyperlink"/>
          </w:rPr>
          <w:t>art. 92, XIV</w:t>
        </w:r>
      </w:hyperlink>
      <w:r>
        <w:t>)</w:t>
      </w:r>
    </w:p>
    <w:p w:rsidR="002C1D78" w:rsidRDefault="00FA25C4" w:rsidP="00FA25C4">
      <w:pPr>
        <w:pStyle w:val="Nivel2"/>
        <w:numPr>
          <w:ilvl w:val="1"/>
          <w:numId w:val="96"/>
        </w:numPr>
        <w:ind w:left="0" w:firstLine="0"/>
        <w:rPr>
          <w:sz w:val="24"/>
          <w:szCs w:val="24"/>
        </w:rPr>
      </w:pPr>
      <w:r>
        <w:rPr>
          <w:sz w:val="24"/>
          <w:szCs w:val="24"/>
        </w:rPr>
        <w:t xml:space="preserve">Comete infração administrativa, nos termos da </w:t>
      </w:r>
      <w:hyperlink r:id="rId75">
        <w:r>
          <w:rPr>
            <w:rStyle w:val="Hyperlink"/>
            <w:sz w:val="24"/>
            <w:szCs w:val="24"/>
          </w:rPr>
          <w:t>Lei nº 14.133, de 2021</w:t>
        </w:r>
      </w:hyperlink>
      <w:r>
        <w:rPr>
          <w:sz w:val="24"/>
          <w:szCs w:val="24"/>
        </w:rPr>
        <w:t>, o contratado que:</w:t>
      </w:r>
    </w:p>
    <w:p w:rsidR="002C1D78" w:rsidRDefault="00FA25C4">
      <w:pPr>
        <w:numPr>
          <w:ilvl w:val="2"/>
          <w:numId w:val="16"/>
        </w:numPr>
        <w:spacing w:line="276" w:lineRule="auto"/>
        <w:ind w:left="284" w:firstLine="0"/>
        <w:rPr>
          <w:rFonts w:eastAsia="Arial" w:cs="Arial"/>
          <w:sz w:val="24"/>
          <w:szCs w:val="24"/>
        </w:rPr>
      </w:pPr>
      <w:r>
        <w:rPr>
          <w:rFonts w:eastAsia="Arial" w:cs="Arial"/>
          <w:sz w:val="24"/>
          <w:szCs w:val="24"/>
        </w:rPr>
        <w:t>der causa à inexecução parcial do contrato;</w:t>
      </w:r>
    </w:p>
    <w:p w:rsidR="002C1D78" w:rsidRDefault="00FA25C4">
      <w:pPr>
        <w:numPr>
          <w:ilvl w:val="2"/>
          <w:numId w:val="16"/>
        </w:numPr>
        <w:spacing w:line="276" w:lineRule="auto"/>
        <w:ind w:left="284" w:firstLine="0"/>
        <w:rPr>
          <w:rFonts w:eastAsia="Arial" w:cs="Arial"/>
          <w:sz w:val="24"/>
          <w:szCs w:val="24"/>
        </w:rPr>
      </w:pPr>
      <w:r>
        <w:rPr>
          <w:rFonts w:eastAsia="Arial" w:cs="Arial"/>
          <w:sz w:val="24"/>
          <w:szCs w:val="24"/>
        </w:rPr>
        <w:t>der causa à inexecução parcial do contrato que cause grave dano à Administração ou ao funcionamento dos serviços públicos ou ao interesse coletivo;</w:t>
      </w:r>
    </w:p>
    <w:p w:rsidR="002C1D78" w:rsidRDefault="00FA25C4">
      <w:pPr>
        <w:numPr>
          <w:ilvl w:val="2"/>
          <w:numId w:val="16"/>
        </w:numPr>
        <w:spacing w:line="276" w:lineRule="auto"/>
        <w:ind w:left="284" w:firstLine="0"/>
        <w:rPr>
          <w:rFonts w:eastAsia="Arial" w:cs="Arial"/>
          <w:sz w:val="24"/>
          <w:szCs w:val="24"/>
        </w:rPr>
      </w:pPr>
      <w:r>
        <w:rPr>
          <w:rFonts w:eastAsia="Arial" w:cs="Arial"/>
          <w:sz w:val="24"/>
          <w:szCs w:val="24"/>
        </w:rPr>
        <w:t>der causa à inexecução total do contrato;</w:t>
      </w:r>
    </w:p>
    <w:p w:rsidR="002C1D78" w:rsidRDefault="00FA25C4">
      <w:pPr>
        <w:numPr>
          <w:ilvl w:val="2"/>
          <w:numId w:val="16"/>
        </w:numPr>
        <w:spacing w:line="276" w:lineRule="auto"/>
        <w:ind w:left="284" w:firstLine="0"/>
        <w:rPr>
          <w:rFonts w:eastAsia="Arial" w:cs="Arial"/>
          <w:sz w:val="24"/>
          <w:szCs w:val="24"/>
        </w:rPr>
      </w:pPr>
      <w:r>
        <w:rPr>
          <w:rFonts w:eastAsia="Arial" w:cs="Arial"/>
          <w:sz w:val="24"/>
          <w:szCs w:val="24"/>
        </w:rPr>
        <w:t>ensejar o retardamento da execução ou da entrega do objeto da contratação sem motivo justificado;</w:t>
      </w:r>
    </w:p>
    <w:p w:rsidR="002C1D78" w:rsidRDefault="00FA25C4">
      <w:pPr>
        <w:numPr>
          <w:ilvl w:val="2"/>
          <w:numId w:val="16"/>
        </w:numPr>
        <w:spacing w:line="276" w:lineRule="auto"/>
        <w:ind w:left="284" w:firstLine="0"/>
        <w:rPr>
          <w:rFonts w:eastAsia="Arial" w:cs="Arial"/>
          <w:sz w:val="24"/>
          <w:szCs w:val="24"/>
        </w:rPr>
      </w:pPr>
      <w:r>
        <w:rPr>
          <w:rFonts w:eastAsia="Arial" w:cs="Arial"/>
          <w:sz w:val="24"/>
          <w:szCs w:val="24"/>
        </w:rPr>
        <w:t>apresentar documentação falsa ou prestar declaração falsa durante a execução do contrato;</w:t>
      </w:r>
    </w:p>
    <w:p w:rsidR="002C1D78" w:rsidRDefault="00FA25C4">
      <w:pPr>
        <w:numPr>
          <w:ilvl w:val="2"/>
          <w:numId w:val="16"/>
        </w:numPr>
        <w:spacing w:line="276" w:lineRule="auto"/>
        <w:ind w:left="284" w:firstLine="0"/>
        <w:rPr>
          <w:rFonts w:eastAsia="Arial" w:cs="Arial"/>
          <w:sz w:val="24"/>
          <w:szCs w:val="24"/>
        </w:rPr>
      </w:pPr>
      <w:r>
        <w:rPr>
          <w:rFonts w:eastAsia="Arial" w:cs="Arial"/>
          <w:sz w:val="24"/>
          <w:szCs w:val="24"/>
        </w:rPr>
        <w:t>praticar ato fraudulento na execução do contrato;</w:t>
      </w:r>
    </w:p>
    <w:p w:rsidR="002C1D78" w:rsidRDefault="00FA25C4">
      <w:pPr>
        <w:numPr>
          <w:ilvl w:val="2"/>
          <w:numId w:val="16"/>
        </w:numPr>
        <w:spacing w:line="276" w:lineRule="auto"/>
        <w:ind w:left="284" w:firstLine="0"/>
        <w:rPr>
          <w:rFonts w:eastAsia="Arial" w:cs="Arial"/>
          <w:sz w:val="24"/>
          <w:szCs w:val="24"/>
        </w:rPr>
      </w:pPr>
      <w:r>
        <w:rPr>
          <w:rFonts w:eastAsia="Arial" w:cs="Arial"/>
          <w:sz w:val="24"/>
          <w:szCs w:val="24"/>
        </w:rPr>
        <w:t>comportar-se de modo inidôneo ou cometer fraude de qualquer natureza;</w:t>
      </w:r>
    </w:p>
    <w:p w:rsidR="002C1D78" w:rsidRDefault="00FA25C4">
      <w:pPr>
        <w:numPr>
          <w:ilvl w:val="2"/>
          <w:numId w:val="16"/>
        </w:numPr>
        <w:spacing w:line="276" w:lineRule="auto"/>
        <w:ind w:left="284" w:firstLine="0"/>
        <w:rPr>
          <w:rFonts w:eastAsia="Arial" w:cs="Arial"/>
          <w:sz w:val="24"/>
          <w:szCs w:val="24"/>
        </w:rPr>
      </w:pPr>
      <w:r>
        <w:rPr>
          <w:rFonts w:eastAsia="Arial" w:cs="Arial"/>
          <w:sz w:val="24"/>
          <w:szCs w:val="24"/>
        </w:rPr>
        <w:t xml:space="preserve">praticar ato lesivo previsto no </w:t>
      </w:r>
      <w:hyperlink r:id="rId76" w:anchor="art5" w:history="1">
        <w:r>
          <w:rPr>
            <w:rStyle w:val="Hyperlink"/>
            <w:rFonts w:eastAsia="Arial" w:cs="Arial"/>
            <w:sz w:val="24"/>
            <w:szCs w:val="24"/>
          </w:rPr>
          <w:t>art. 5º da Lei nº 12.846, de 1º de agosto de 2013</w:t>
        </w:r>
      </w:hyperlink>
      <w:r>
        <w:rPr>
          <w:rFonts w:eastAsia="Arial" w:cs="Arial"/>
          <w:sz w:val="24"/>
          <w:szCs w:val="24"/>
        </w:rPr>
        <w:t>.</w:t>
      </w:r>
    </w:p>
    <w:p w:rsidR="002C1D78" w:rsidRDefault="00FA25C4" w:rsidP="00FA25C4">
      <w:pPr>
        <w:pStyle w:val="Nivel2"/>
        <w:numPr>
          <w:ilvl w:val="1"/>
          <w:numId w:val="97"/>
        </w:numPr>
        <w:ind w:left="0" w:firstLine="0"/>
        <w:rPr>
          <w:sz w:val="24"/>
          <w:szCs w:val="24"/>
        </w:rPr>
      </w:pPr>
      <w:r>
        <w:rPr>
          <w:sz w:val="24"/>
          <w:szCs w:val="24"/>
        </w:rPr>
        <w:t>Serão aplicadas ao contratado que incorrer nas infrações acima descritas as seguintes sanções:</w:t>
      </w:r>
    </w:p>
    <w:p w:rsidR="002C1D78" w:rsidRDefault="00FA25C4">
      <w:pPr>
        <w:pStyle w:val="PargrafodaLista"/>
        <w:numPr>
          <w:ilvl w:val="0"/>
          <w:numId w:val="17"/>
        </w:numPr>
        <w:spacing w:line="276" w:lineRule="auto"/>
        <w:ind w:left="284" w:firstLine="0"/>
        <w:rPr>
          <w:rFonts w:eastAsia="Arial" w:cs="Arial"/>
          <w:sz w:val="24"/>
          <w:szCs w:val="24"/>
        </w:rPr>
      </w:pPr>
      <w:r>
        <w:rPr>
          <w:rFonts w:eastAsia="Arial" w:cs="Arial"/>
          <w:b/>
          <w:bCs/>
          <w:sz w:val="24"/>
          <w:szCs w:val="24"/>
        </w:rPr>
        <w:lastRenderedPageBreak/>
        <w:t>Advertência</w:t>
      </w:r>
      <w:r>
        <w:rPr>
          <w:rFonts w:eastAsia="Arial" w:cs="Arial"/>
          <w:sz w:val="24"/>
          <w:szCs w:val="24"/>
        </w:rPr>
        <w:t>, quando o contratado der causa à inexecução parcial do contrato, sempre que não se justificar a imposição de penalidade mais grave (</w:t>
      </w:r>
      <w:hyperlink r:id="rId77" w:anchor="art156§2" w:history="1">
        <w:r>
          <w:rPr>
            <w:rStyle w:val="Hyperlink"/>
            <w:rFonts w:eastAsia="Arial" w:cs="Arial"/>
            <w:sz w:val="24"/>
            <w:szCs w:val="24"/>
          </w:rPr>
          <w:t xml:space="preserve">art. 156, §2º, da </w:t>
        </w:r>
      </w:hyperlink>
      <w:bookmarkStart w:id="107" w:name="_Hlk114504069"/>
      <w:r>
        <w:rPr>
          <w:rStyle w:val="Hyperlink"/>
          <w:rFonts w:eastAsia="Arial" w:cs="Arial"/>
          <w:sz w:val="24"/>
          <w:szCs w:val="24"/>
        </w:rPr>
        <w:t>Lei nº 14.133, de 2021</w:t>
      </w:r>
      <w:bookmarkEnd w:id="107"/>
      <w:r>
        <w:rPr>
          <w:rFonts w:eastAsia="Arial" w:cs="Arial"/>
          <w:sz w:val="24"/>
          <w:szCs w:val="24"/>
        </w:rPr>
        <w:t>);</w:t>
      </w:r>
    </w:p>
    <w:p w:rsidR="002C1D78" w:rsidRDefault="00FA25C4">
      <w:pPr>
        <w:pStyle w:val="PargrafodaLista"/>
        <w:numPr>
          <w:ilvl w:val="0"/>
          <w:numId w:val="17"/>
        </w:numPr>
        <w:spacing w:line="276" w:lineRule="auto"/>
        <w:ind w:left="284" w:firstLine="0"/>
        <w:rPr>
          <w:rFonts w:eastAsia="Arial" w:cs="Arial"/>
          <w:sz w:val="24"/>
          <w:szCs w:val="24"/>
        </w:rPr>
      </w:pPr>
      <w:r>
        <w:rPr>
          <w:rFonts w:eastAsia="Arial" w:cs="Arial"/>
          <w:b/>
          <w:bCs/>
          <w:sz w:val="24"/>
          <w:szCs w:val="24"/>
        </w:rPr>
        <w:t>Impedimento de licitar e contratar</w:t>
      </w:r>
      <w:r>
        <w:rPr>
          <w:rFonts w:eastAsia="Arial" w:cs="Arial"/>
          <w:sz w:val="24"/>
          <w:szCs w:val="24"/>
        </w:rPr>
        <w:t>, quando praticadas as condutas descritas nas alíneas “b”, “c” e “d” do subitem acima deste Contrato, sempre que não se justificar a imposição de penalidade mais grave (</w:t>
      </w:r>
      <w:hyperlink r:id="rId78" w:anchor="art156§4" w:history="1">
        <w:r>
          <w:rPr>
            <w:rStyle w:val="Hyperlink"/>
            <w:rFonts w:eastAsia="Arial" w:cs="Arial"/>
            <w:sz w:val="24"/>
            <w:szCs w:val="24"/>
          </w:rPr>
          <w:t>art. 156, § 4º, da Lei nº 14.133, de 2021</w:t>
        </w:r>
      </w:hyperlink>
      <w:r>
        <w:rPr>
          <w:rFonts w:eastAsia="Arial" w:cs="Arial"/>
          <w:sz w:val="24"/>
          <w:szCs w:val="24"/>
        </w:rPr>
        <w:t>);</w:t>
      </w:r>
    </w:p>
    <w:p w:rsidR="002C1D78" w:rsidRDefault="00FA25C4">
      <w:pPr>
        <w:pStyle w:val="PargrafodaLista"/>
        <w:numPr>
          <w:ilvl w:val="0"/>
          <w:numId w:val="17"/>
        </w:numPr>
        <w:spacing w:line="276" w:lineRule="auto"/>
        <w:ind w:left="284" w:firstLine="0"/>
        <w:rPr>
          <w:rFonts w:eastAsia="Arial" w:cs="Arial"/>
          <w:sz w:val="24"/>
          <w:szCs w:val="24"/>
        </w:rPr>
      </w:pPr>
      <w:r>
        <w:rPr>
          <w:rFonts w:eastAsia="Arial" w:cs="Arial"/>
          <w:b/>
          <w:bCs/>
          <w:sz w:val="24"/>
          <w:szCs w:val="24"/>
        </w:rPr>
        <w:t>Declaração de inidoneidade para licitar e contratar</w:t>
      </w:r>
      <w:r>
        <w:rPr>
          <w:rFonts w:eastAsia="Arial" w:cs="Arial"/>
          <w:sz w:val="24"/>
          <w:szCs w:val="24"/>
        </w:rPr>
        <w:t>, quando praticadas as condutas descritas nas alíneas “e”, “f”, “g” e “h” do subitem acima deste Contrato, bem como nas alíneas “b”, “c” e “d”, que justifiquem a imposição de penalidade mais grave (</w:t>
      </w:r>
      <w:hyperlink r:id="rId79" w:anchor="art156§5" w:history="1">
        <w:r>
          <w:rPr>
            <w:rStyle w:val="Hyperlink"/>
            <w:rFonts w:eastAsia="Arial" w:cs="Arial"/>
            <w:sz w:val="24"/>
            <w:szCs w:val="24"/>
          </w:rPr>
          <w:t>art. 156, §5º, da Lei nº 14.133, de 2021</w:t>
        </w:r>
      </w:hyperlink>
      <w:r>
        <w:rPr>
          <w:rFonts w:eastAsia="Arial" w:cs="Arial"/>
          <w:sz w:val="24"/>
          <w:szCs w:val="24"/>
        </w:rPr>
        <w:t>).</w:t>
      </w:r>
    </w:p>
    <w:p w:rsidR="002C1D78" w:rsidRDefault="00FA25C4">
      <w:pPr>
        <w:pStyle w:val="PargrafodaLista"/>
        <w:numPr>
          <w:ilvl w:val="0"/>
          <w:numId w:val="17"/>
        </w:numPr>
        <w:spacing w:line="276" w:lineRule="auto"/>
        <w:ind w:left="284" w:firstLine="0"/>
        <w:rPr>
          <w:rFonts w:eastAsia="Arial" w:cs="Arial"/>
          <w:sz w:val="24"/>
          <w:szCs w:val="24"/>
        </w:rPr>
      </w:pPr>
      <w:r>
        <w:rPr>
          <w:rFonts w:eastAsia="Arial" w:cs="Arial"/>
          <w:b/>
          <w:bCs/>
          <w:sz w:val="24"/>
          <w:szCs w:val="24"/>
        </w:rPr>
        <w:t>Multa:</w:t>
      </w:r>
    </w:p>
    <w:p w:rsidR="002C1D78" w:rsidRDefault="00FA25C4">
      <w:pPr>
        <w:pStyle w:val="PargrafodaLista"/>
        <w:numPr>
          <w:ilvl w:val="1"/>
          <w:numId w:val="17"/>
        </w:numPr>
        <w:spacing w:line="276" w:lineRule="auto"/>
        <w:ind w:left="567" w:firstLine="0"/>
        <w:rPr>
          <w:rFonts w:eastAsia="Arial" w:cs="Arial"/>
          <w:sz w:val="24"/>
          <w:szCs w:val="24"/>
        </w:rPr>
      </w:pPr>
      <w:r>
        <w:rPr>
          <w:rFonts w:eastAsia="Arial" w:cs="Arial"/>
          <w:sz w:val="24"/>
          <w:szCs w:val="24"/>
        </w:rPr>
        <w:t xml:space="preserve">Moratória de </w:t>
      </w:r>
      <w:r w:rsidR="00026109" w:rsidRPr="006C6906">
        <w:rPr>
          <w:rFonts w:eastAsia="Arial" w:cs="Arial"/>
          <w:b/>
          <w:sz w:val="24"/>
          <w:szCs w:val="24"/>
        </w:rPr>
        <w:t>0,5% (meio por cento)</w:t>
      </w:r>
      <w:r w:rsidR="00026109">
        <w:rPr>
          <w:rFonts w:eastAsia="Arial" w:cs="Arial"/>
          <w:b/>
          <w:sz w:val="24"/>
          <w:szCs w:val="24"/>
        </w:rPr>
        <w:t xml:space="preserve"> </w:t>
      </w:r>
      <w:r>
        <w:rPr>
          <w:rFonts w:eastAsia="Arial" w:cs="Arial"/>
          <w:sz w:val="24"/>
          <w:szCs w:val="24"/>
        </w:rPr>
        <w:t xml:space="preserve">por dia de atraso injustificado sobre o valor da parcela inadimplida, até o limite de </w:t>
      </w:r>
      <w:r w:rsidR="00026109" w:rsidRPr="006C6906">
        <w:rPr>
          <w:rFonts w:eastAsia="Arial" w:cs="Arial"/>
          <w:b/>
          <w:sz w:val="24"/>
          <w:szCs w:val="24"/>
        </w:rPr>
        <w:t>60 (sessenta) dias</w:t>
      </w:r>
      <w:r>
        <w:rPr>
          <w:rFonts w:eastAsia="Arial" w:cs="Arial"/>
          <w:sz w:val="24"/>
          <w:szCs w:val="24"/>
        </w:rPr>
        <w:t>;</w:t>
      </w:r>
    </w:p>
    <w:p w:rsidR="002C1D78" w:rsidRDefault="00FA25C4">
      <w:pPr>
        <w:pStyle w:val="PargrafodaLista"/>
        <w:numPr>
          <w:ilvl w:val="2"/>
          <w:numId w:val="17"/>
        </w:numPr>
        <w:spacing w:line="276" w:lineRule="auto"/>
        <w:ind w:left="851" w:firstLine="0"/>
        <w:rPr>
          <w:rFonts w:eastAsia="Arial" w:cs="Arial"/>
          <w:sz w:val="24"/>
          <w:szCs w:val="24"/>
        </w:rPr>
      </w:pPr>
      <w:r>
        <w:rPr>
          <w:rFonts w:eastAsia="Arial" w:cs="Arial"/>
          <w:i/>
          <w:iCs/>
          <w:color w:val="FF0000"/>
          <w:sz w:val="24"/>
          <w:szCs w:val="24"/>
        </w:rPr>
        <w:t xml:space="preserve">O atraso superior a </w:t>
      </w:r>
      <w:r w:rsidR="00026109" w:rsidRPr="00A83387">
        <w:rPr>
          <w:rFonts w:eastAsia="Arial" w:cs="Arial"/>
          <w:b/>
          <w:i/>
          <w:iCs/>
          <w:color w:val="FF0000"/>
          <w:sz w:val="24"/>
          <w:szCs w:val="24"/>
        </w:rPr>
        <w:t>60 (sessenta) dias</w:t>
      </w:r>
      <w:r>
        <w:rPr>
          <w:rFonts w:eastAsia="Arial" w:cs="Arial"/>
          <w:i/>
          <w:iCs/>
          <w:color w:val="FF0000"/>
          <w:sz w:val="24"/>
          <w:szCs w:val="24"/>
        </w:rPr>
        <w:t xml:space="preserve"> autoriza a Administração a promover a extinção do contrato por descumprimento ou cumprimento irregular de suas cláusulas, conforme dispõe o inciso I do art. 137 da Lei n. 14.133, de 2021. </w:t>
      </w:r>
    </w:p>
    <w:p w:rsidR="002C1D78" w:rsidRDefault="00FA25C4">
      <w:pPr>
        <w:pStyle w:val="PargrafodaLista"/>
        <w:numPr>
          <w:ilvl w:val="1"/>
          <w:numId w:val="17"/>
        </w:numPr>
        <w:spacing w:line="276" w:lineRule="auto"/>
        <w:ind w:left="567" w:firstLine="0"/>
        <w:rPr>
          <w:rFonts w:eastAsia="Arial" w:cs="Arial"/>
          <w:sz w:val="24"/>
          <w:szCs w:val="24"/>
        </w:rPr>
      </w:pPr>
      <w:r>
        <w:rPr>
          <w:rFonts w:eastAsia="Arial" w:cs="Arial"/>
          <w:sz w:val="24"/>
          <w:szCs w:val="24"/>
        </w:rPr>
        <w:t xml:space="preserve">Compensatória, para as infrações descritas nas alíneas “e” a “h” do subitem 12.1, de </w:t>
      </w:r>
      <w:r w:rsidR="00026109" w:rsidRPr="00A83387">
        <w:rPr>
          <w:rFonts w:eastAsia="Arial" w:cs="Arial"/>
          <w:b/>
          <w:sz w:val="24"/>
          <w:szCs w:val="24"/>
        </w:rPr>
        <w:t>9% a 10%</w:t>
      </w:r>
      <w:r w:rsidR="00026109">
        <w:rPr>
          <w:rFonts w:eastAsia="Arial" w:cs="Arial"/>
          <w:sz w:val="24"/>
          <w:szCs w:val="24"/>
        </w:rPr>
        <w:t xml:space="preserve"> </w:t>
      </w:r>
      <w:r>
        <w:rPr>
          <w:rFonts w:eastAsia="Arial" w:cs="Arial"/>
          <w:sz w:val="24"/>
          <w:szCs w:val="24"/>
        </w:rPr>
        <w:t>do valor do Contrato.</w:t>
      </w:r>
    </w:p>
    <w:p w:rsidR="002C1D78" w:rsidRDefault="00FA25C4">
      <w:pPr>
        <w:pStyle w:val="PargrafodaLista"/>
        <w:numPr>
          <w:ilvl w:val="1"/>
          <w:numId w:val="17"/>
        </w:numPr>
        <w:spacing w:line="276" w:lineRule="auto"/>
        <w:ind w:left="567" w:firstLine="0"/>
        <w:rPr>
          <w:rFonts w:eastAsia="Arial" w:cs="Arial"/>
          <w:sz w:val="24"/>
          <w:szCs w:val="24"/>
        </w:rPr>
      </w:pPr>
      <w:r>
        <w:rPr>
          <w:rFonts w:eastAsia="Arial" w:cs="Arial"/>
          <w:sz w:val="24"/>
          <w:szCs w:val="24"/>
        </w:rPr>
        <w:t xml:space="preserve">Compensatória, para a inexecução total do contrato prevista na alínea “c” do subitem 12.1, de </w:t>
      </w:r>
      <w:r w:rsidR="00026109" w:rsidRPr="00A83387">
        <w:rPr>
          <w:rFonts w:eastAsia="Arial" w:cs="Arial"/>
          <w:b/>
          <w:sz w:val="24"/>
          <w:szCs w:val="24"/>
        </w:rPr>
        <w:t xml:space="preserve">7% a 8% </w:t>
      </w:r>
      <w:r w:rsidR="00026109" w:rsidRPr="00F215E7">
        <w:rPr>
          <w:rFonts w:eastAsia="Arial" w:cs="Arial"/>
          <w:sz w:val="24"/>
          <w:szCs w:val="24"/>
        </w:rPr>
        <w:t xml:space="preserve">  </w:t>
      </w:r>
      <w:r>
        <w:rPr>
          <w:rFonts w:eastAsia="Arial" w:cs="Arial"/>
          <w:sz w:val="24"/>
          <w:szCs w:val="24"/>
        </w:rPr>
        <w:t xml:space="preserve">do valor do Contrato. </w:t>
      </w:r>
    </w:p>
    <w:p w:rsidR="002C1D78" w:rsidRDefault="00FA25C4">
      <w:pPr>
        <w:pStyle w:val="PargrafodaLista"/>
        <w:numPr>
          <w:ilvl w:val="1"/>
          <w:numId w:val="17"/>
        </w:numPr>
        <w:spacing w:line="276" w:lineRule="auto"/>
        <w:ind w:left="567" w:firstLine="0"/>
        <w:rPr>
          <w:rFonts w:eastAsia="Arial" w:cs="Arial"/>
          <w:sz w:val="24"/>
          <w:szCs w:val="24"/>
        </w:rPr>
      </w:pPr>
      <w:r>
        <w:rPr>
          <w:rFonts w:eastAsia="Arial" w:cs="Arial"/>
          <w:sz w:val="24"/>
          <w:szCs w:val="24"/>
        </w:rPr>
        <w:t xml:space="preserve">Para infração descrita na alínea “b” do subitem 12.1, a multa será de </w:t>
      </w:r>
      <w:r w:rsidR="00026109" w:rsidRPr="00A83387">
        <w:rPr>
          <w:rFonts w:eastAsia="Arial" w:cs="Arial"/>
          <w:b/>
          <w:sz w:val="24"/>
          <w:szCs w:val="24"/>
        </w:rPr>
        <w:t>5% a 6%</w:t>
      </w:r>
      <w:r w:rsidR="00026109">
        <w:rPr>
          <w:rFonts w:eastAsia="Arial" w:cs="Arial"/>
          <w:b/>
          <w:sz w:val="24"/>
          <w:szCs w:val="24"/>
        </w:rPr>
        <w:t xml:space="preserve"> </w:t>
      </w:r>
      <w:r>
        <w:rPr>
          <w:rFonts w:eastAsia="Arial" w:cs="Arial"/>
          <w:sz w:val="24"/>
          <w:szCs w:val="24"/>
        </w:rPr>
        <w:t>do valor do Contrato.</w:t>
      </w:r>
    </w:p>
    <w:p w:rsidR="002C1D78" w:rsidRDefault="00FA25C4">
      <w:pPr>
        <w:pStyle w:val="PargrafodaLista"/>
        <w:numPr>
          <w:ilvl w:val="1"/>
          <w:numId w:val="17"/>
        </w:numPr>
        <w:spacing w:line="276" w:lineRule="auto"/>
        <w:ind w:left="567" w:firstLine="0"/>
        <w:rPr>
          <w:rFonts w:eastAsia="Arial" w:cs="Arial"/>
          <w:sz w:val="24"/>
          <w:szCs w:val="24"/>
        </w:rPr>
      </w:pPr>
      <w:r>
        <w:rPr>
          <w:rFonts w:eastAsia="Arial" w:cs="Arial"/>
          <w:sz w:val="24"/>
          <w:szCs w:val="24"/>
        </w:rPr>
        <w:t xml:space="preserve">Para infrações descritas na alínea “d” do subitem 12.1, a multa será de </w:t>
      </w:r>
      <w:r w:rsidR="00026109" w:rsidRPr="00A83387">
        <w:rPr>
          <w:rFonts w:eastAsia="Arial" w:cs="Arial"/>
          <w:b/>
          <w:sz w:val="24"/>
          <w:szCs w:val="24"/>
        </w:rPr>
        <w:t>3% a 4%</w:t>
      </w:r>
      <w:r w:rsidR="00026109">
        <w:rPr>
          <w:rFonts w:eastAsia="Arial" w:cs="Arial"/>
          <w:sz w:val="24"/>
          <w:szCs w:val="24"/>
        </w:rPr>
        <w:t xml:space="preserve"> </w:t>
      </w:r>
      <w:r>
        <w:rPr>
          <w:rFonts w:eastAsia="Arial" w:cs="Arial"/>
          <w:sz w:val="24"/>
          <w:szCs w:val="24"/>
        </w:rPr>
        <w:t>do valor do Contrato.</w:t>
      </w:r>
    </w:p>
    <w:p w:rsidR="002C1D78" w:rsidRDefault="00FA25C4">
      <w:pPr>
        <w:pStyle w:val="PargrafodaLista"/>
        <w:numPr>
          <w:ilvl w:val="1"/>
          <w:numId w:val="17"/>
        </w:numPr>
        <w:spacing w:line="276" w:lineRule="auto"/>
        <w:ind w:left="567" w:firstLine="0"/>
        <w:rPr>
          <w:rFonts w:eastAsia="Arial" w:cs="Arial"/>
          <w:sz w:val="24"/>
          <w:szCs w:val="24"/>
        </w:rPr>
      </w:pPr>
      <w:r>
        <w:rPr>
          <w:rFonts w:eastAsia="Arial" w:cs="Arial"/>
          <w:sz w:val="24"/>
          <w:szCs w:val="24"/>
        </w:rPr>
        <w:t xml:space="preserve">Para a infração descrita na alínea “a” do subitem 12.1, a multa será de </w:t>
      </w:r>
      <w:r w:rsidR="00026109" w:rsidRPr="00A83387">
        <w:rPr>
          <w:rFonts w:eastAsia="Arial" w:cs="Arial"/>
          <w:b/>
          <w:sz w:val="24"/>
          <w:szCs w:val="24"/>
        </w:rPr>
        <w:t>1% a 2%</w:t>
      </w:r>
      <w:r w:rsidR="00026109">
        <w:rPr>
          <w:rFonts w:eastAsia="Arial" w:cs="Arial"/>
          <w:b/>
          <w:sz w:val="24"/>
          <w:szCs w:val="24"/>
        </w:rPr>
        <w:t xml:space="preserve"> </w:t>
      </w:r>
      <w:r>
        <w:rPr>
          <w:rFonts w:eastAsia="Arial" w:cs="Arial"/>
          <w:sz w:val="24"/>
          <w:szCs w:val="24"/>
        </w:rPr>
        <w:t>do valor do Contrato, ressalvadas as seguintes infrações:</w:t>
      </w:r>
    </w:p>
    <w:p w:rsidR="002C1D78" w:rsidRDefault="00FA25C4" w:rsidP="00FA25C4">
      <w:pPr>
        <w:pStyle w:val="Nivel2"/>
        <w:numPr>
          <w:ilvl w:val="1"/>
          <w:numId w:val="98"/>
        </w:numPr>
        <w:ind w:left="0" w:firstLine="0"/>
        <w:rPr>
          <w:sz w:val="24"/>
          <w:szCs w:val="24"/>
        </w:rPr>
      </w:pPr>
      <w:r>
        <w:rPr>
          <w:sz w:val="24"/>
          <w:szCs w:val="24"/>
        </w:rPr>
        <w:t>A aplicação das sanções previstas neste Contrato não exclui, em hipótese alguma, a obrigação de reparação integral do dano causado ao Contratante (</w:t>
      </w:r>
      <w:hyperlink r:id="rId80" w:anchor="art156§9" w:history="1">
        <w:r>
          <w:rPr>
            <w:rStyle w:val="Hyperlink"/>
            <w:sz w:val="24"/>
            <w:szCs w:val="24"/>
          </w:rPr>
          <w:t>art. 156, §9º, da Lei nº 14.133, de 2021</w:t>
        </w:r>
      </w:hyperlink>
      <w:r>
        <w:rPr>
          <w:sz w:val="24"/>
          <w:szCs w:val="24"/>
        </w:rPr>
        <w:t>)</w:t>
      </w:r>
    </w:p>
    <w:p w:rsidR="002C1D78" w:rsidRDefault="00FA25C4" w:rsidP="00FA25C4">
      <w:pPr>
        <w:pStyle w:val="Nivel3"/>
        <w:numPr>
          <w:ilvl w:val="2"/>
          <w:numId w:val="99"/>
        </w:numPr>
        <w:ind w:left="284" w:firstLine="0"/>
        <w:rPr>
          <w:sz w:val="24"/>
          <w:szCs w:val="24"/>
        </w:rPr>
      </w:pPr>
      <w:r>
        <w:rPr>
          <w:sz w:val="24"/>
          <w:szCs w:val="24"/>
        </w:rPr>
        <w:t>Todas as sanções previstas neste Contrato poderão ser aplicadas cumulativamente com a multa (</w:t>
      </w:r>
      <w:hyperlink r:id="rId81" w:anchor="art156§7" w:history="1">
        <w:r>
          <w:rPr>
            <w:rStyle w:val="Hyperlink"/>
            <w:sz w:val="24"/>
            <w:szCs w:val="24"/>
          </w:rPr>
          <w:t>art. 156, §7º, da Lei nº 14.133, de 2021</w:t>
        </w:r>
      </w:hyperlink>
      <w:r>
        <w:rPr>
          <w:sz w:val="24"/>
          <w:szCs w:val="24"/>
        </w:rPr>
        <w:t>).</w:t>
      </w:r>
    </w:p>
    <w:p w:rsidR="002C1D78" w:rsidRDefault="00FA25C4" w:rsidP="00FA25C4">
      <w:pPr>
        <w:pStyle w:val="Nivel3"/>
        <w:numPr>
          <w:ilvl w:val="2"/>
          <w:numId w:val="100"/>
        </w:numPr>
        <w:ind w:left="284" w:firstLine="0"/>
        <w:rPr>
          <w:sz w:val="24"/>
          <w:szCs w:val="24"/>
        </w:rPr>
      </w:pPr>
      <w:r>
        <w:rPr>
          <w:sz w:val="24"/>
          <w:szCs w:val="24"/>
        </w:rPr>
        <w:t>Antes da aplicação da multa será facultada a defesa do interessado no prazo de 15 (quinze) dias úteis, contado da data de sua intimação (</w:t>
      </w:r>
      <w:hyperlink r:id="rId82" w:anchor="art157" w:history="1">
        <w:r>
          <w:rPr>
            <w:rStyle w:val="Hyperlink"/>
            <w:sz w:val="24"/>
            <w:szCs w:val="24"/>
          </w:rPr>
          <w:t>art. 157, da Lei nº 14.133, de 2021</w:t>
        </w:r>
      </w:hyperlink>
      <w:r>
        <w:rPr>
          <w:sz w:val="24"/>
          <w:szCs w:val="24"/>
        </w:rPr>
        <w:t>)</w:t>
      </w:r>
    </w:p>
    <w:p w:rsidR="002C1D78" w:rsidRDefault="00FA25C4" w:rsidP="00FA25C4">
      <w:pPr>
        <w:pStyle w:val="Nivel3"/>
        <w:numPr>
          <w:ilvl w:val="2"/>
          <w:numId w:val="101"/>
        </w:numPr>
        <w:ind w:left="284" w:firstLine="0"/>
        <w:rPr>
          <w:sz w:val="24"/>
          <w:szCs w:val="24"/>
        </w:rPr>
      </w:pPr>
      <w:r>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Pr>
            <w:rStyle w:val="Hyperlink"/>
            <w:sz w:val="24"/>
            <w:szCs w:val="24"/>
          </w:rPr>
          <w:t>art. 156, §8º, da Lei nº 14.133, de 2021</w:t>
        </w:r>
      </w:hyperlink>
      <w:r>
        <w:rPr>
          <w:sz w:val="24"/>
          <w:szCs w:val="24"/>
        </w:rPr>
        <w:t>).</w:t>
      </w:r>
    </w:p>
    <w:p w:rsidR="002C1D78" w:rsidRDefault="00FA25C4" w:rsidP="00FA25C4">
      <w:pPr>
        <w:pStyle w:val="Nivel3"/>
        <w:numPr>
          <w:ilvl w:val="2"/>
          <w:numId w:val="102"/>
        </w:numPr>
        <w:ind w:left="284" w:firstLine="0"/>
        <w:rPr>
          <w:sz w:val="24"/>
          <w:szCs w:val="24"/>
        </w:rPr>
      </w:pPr>
      <w:r>
        <w:rPr>
          <w:sz w:val="24"/>
          <w:szCs w:val="24"/>
        </w:rPr>
        <w:lastRenderedPageBreak/>
        <w:t xml:space="preserve">Previamente ao encaminhamento à cobrança judicial, a multa poderá ser recolhida administrativamente no prazo máximo de </w:t>
      </w:r>
      <w:r w:rsidR="00026109" w:rsidRPr="00A83387">
        <w:rPr>
          <w:b/>
          <w:color w:val="auto"/>
          <w:sz w:val="24"/>
          <w:szCs w:val="24"/>
        </w:rPr>
        <w:t>30</w:t>
      </w:r>
      <w:r w:rsidR="00026109" w:rsidRPr="00A83387">
        <w:rPr>
          <w:b/>
          <w:i/>
          <w:iCs/>
          <w:color w:val="auto"/>
          <w:sz w:val="24"/>
          <w:szCs w:val="24"/>
        </w:rPr>
        <w:t xml:space="preserve"> </w:t>
      </w:r>
      <w:r w:rsidR="00026109" w:rsidRPr="00A83387">
        <w:rPr>
          <w:b/>
          <w:iCs/>
          <w:color w:val="auto"/>
          <w:sz w:val="24"/>
          <w:szCs w:val="24"/>
        </w:rPr>
        <w:t>(trinta)</w:t>
      </w:r>
      <w:r w:rsidR="00026109" w:rsidRPr="00A83387">
        <w:rPr>
          <w:b/>
          <w:i/>
          <w:iCs/>
          <w:color w:val="auto"/>
          <w:sz w:val="24"/>
          <w:szCs w:val="24"/>
        </w:rPr>
        <w:t xml:space="preserve"> </w:t>
      </w:r>
      <w:r w:rsidR="00026109" w:rsidRPr="00A83387">
        <w:rPr>
          <w:b/>
          <w:color w:val="auto"/>
          <w:sz w:val="24"/>
          <w:szCs w:val="24"/>
        </w:rPr>
        <w:t>dias</w:t>
      </w:r>
      <w:r>
        <w:rPr>
          <w:sz w:val="24"/>
          <w:szCs w:val="24"/>
        </w:rPr>
        <w:t>, a contar da data do recebimento da comunicação enviada pela autoridade competente.</w:t>
      </w:r>
      <w:bookmarkStart w:id="108" w:name="_Hlk78351618"/>
      <w:bookmarkEnd w:id="108"/>
    </w:p>
    <w:p w:rsidR="002C1D78" w:rsidRDefault="00FA25C4" w:rsidP="00FA25C4">
      <w:pPr>
        <w:pStyle w:val="Nivel2"/>
        <w:numPr>
          <w:ilvl w:val="1"/>
          <w:numId w:val="103"/>
        </w:numPr>
        <w:ind w:left="0" w:firstLine="0"/>
        <w:rPr>
          <w:sz w:val="24"/>
          <w:szCs w:val="24"/>
        </w:rPr>
      </w:pPr>
      <w:r>
        <w:rPr>
          <w:sz w:val="24"/>
          <w:szCs w:val="24"/>
        </w:rPr>
        <w:t xml:space="preserve">A aplicação das sanções realizar-se-á em processo administrativo que assegure o contraditório e a ampla defesa ao Contratado, observando-se o procedimento previsto no </w:t>
      </w:r>
      <w:r>
        <w:rPr>
          <w:b/>
          <w:bCs/>
          <w:sz w:val="24"/>
          <w:szCs w:val="24"/>
        </w:rPr>
        <w:t xml:space="preserve">caput </w:t>
      </w:r>
      <w:r>
        <w:rPr>
          <w:sz w:val="24"/>
          <w:szCs w:val="24"/>
        </w:rPr>
        <w:t xml:space="preserve">e parágrafos do </w:t>
      </w:r>
      <w:hyperlink r:id="rId84" w:anchor="art158" w:history="1">
        <w:r>
          <w:rPr>
            <w:rStyle w:val="Hyperlink"/>
            <w:sz w:val="24"/>
            <w:szCs w:val="24"/>
          </w:rPr>
          <w:t>art. 158 da Lei nº 14.133, de 2021</w:t>
        </w:r>
      </w:hyperlink>
      <w:r>
        <w:rPr>
          <w:sz w:val="24"/>
          <w:szCs w:val="24"/>
        </w:rPr>
        <w:t>, para as penalidades de impedimento de licitar e contratar e de declaração de inidoneidade para licitar ou contratar.</w:t>
      </w:r>
    </w:p>
    <w:p w:rsidR="002C1D78" w:rsidRDefault="00FA25C4" w:rsidP="00FA25C4">
      <w:pPr>
        <w:pStyle w:val="Nivel2"/>
        <w:numPr>
          <w:ilvl w:val="1"/>
          <w:numId w:val="104"/>
        </w:numPr>
        <w:ind w:left="0" w:firstLine="0"/>
        <w:rPr>
          <w:sz w:val="24"/>
          <w:szCs w:val="24"/>
        </w:rPr>
      </w:pPr>
      <w:r>
        <w:rPr>
          <w:sz w:val="24"/>
          <w:szCs w:val="24"/>
        </w:rPr>
        <w:t>Na aplicação das sanções serão considerados (</w:t>
      </w:r>
      <w:hyperlink r:id="rId85" w:anchor="art156§1" w:history="1">
        <w:r>
          <w:rPr>
            <w:rStyle w:val="Hyperlink"/>
            <w:sz w:val="24"/>
            <w:szCs w:val="24"/>
          </w:rPr>
          <w:t>art. 156, §1º, da Lei nº 14.133, de 2021</w:t>
        </w:r>
      </w:hyperlink>
      <w:r>
        <w:rPr>
          <w:sz w:val="24"/>
          <w:szCs w:val="24"/>
        </w:rPr>
        <w:t>):</w:t>
      </w:r>
    </w:p>
    <w:p w:rsidR="002C1D78" w:rsidRDefault="00FA25C4">
      <w:pPr>
        <w:numPr>
          <w:ilvl w:val="0"/>
          <w:numId w:val="14"/>
        </w:numPr>
        <w:spacing w:line="276" w:lineRule="auto"/>
        <w:ind w:left="284" w:firstLine="0"/>
        <w:contextualSpacing/>
        <w:rPr>
          <w:rFonts w:eastAsia="Arial" w:cs="Arial"/>
          <w:sz w:val="24"/>
          <w:szCs w:val="24"/>
        </w:rPr>
      </w:pPr>
      <w:r>
        <w:rPr>
          <w:rFonts w:eastAsia="Arial" w:cs="Arial"/>
          <w:sz w:val="24"/>
          <w:szCs w:val="24"/>
        </w:rPr>
        <w:t>a natureza e a gravidade da infração cometida;</w:t>
      </w:r>
    </w:p>
    <w:p w:rsidR="002C1D78" w:rsidRDefault="00FA25C4">
      <w:pPr>
        <w:numPr>
          <w:ilvl w:val="0"/>
          <w:numId w:val="14"/>
        </w:numPr>
        <w:spacing w:line="276" w:lineRule="auto"/>
        <w:ind w:left="284" w:firstLine="0"/>
        <w:contextualSpacing/>
        <w:rPr>
          <w:rFonts w:eastAsia="Arial" w:cs="Arial"/>
          <w:sz w:val="24"/>
          <w:szCs w:val="24"/>
        </w:rPr>
      </w:pPr>
      <w:r>
        <w:rPr>
          <w:rFonts w:eastAsia="Arial" w:cs="Arial"/>
          <w:sz w:val="24"/>
          <w:szCs w:val="24"/>
        </w:rPr>
        <w:t>as peculiaridades do caso concreto;</w:t>
      </w:r>
    </w:p>
    <w:p w:rsidR="002C1D78" w:rsidRDefault="00FA25C4">
      <w:pPr>
        <w:numPr>
          <w:ilvl w:val="0"/>
          <w:numId w:val="14"/>
        </w:numPr>
        <w:spacing w:line="276" w:lineRule="auto"/>
        <w:ind w:left="284" w:firstLine="0"/>
        <w:contextualSpacing/>
        <w:rPr>
          <w:rFonts w:eastAsia="Arial" w:cs="Arial"/>
          <w:sz w:val="24"/>
          <w:szCs w:val="24"/>
        </w:rPr>
      </w:pPr>
      <w:r>
        <w:rPr>
          <w:rFonts w:eastAsia="Arial" w:cs="Arial"/>
          <w:sz w:val="24"/>
          <w:szCs w:val="24"/>
        </w:rPr>
        <w:t>as circunstâncias agravantes ou atenuantes;</w:t>
      </w:r>
    </w:p>
    <w:p w:rsidR="002C1D78" w:rsidRDefault="00FA25C4">
      <w:pPr>
        <w:numPr>
          <w:ilvl w:val="0"/>
          <w:numId w:val="14"/>
        </w:numPr>
        <w:spacing w:line="276" w:lineRule="auto"/>
        <w:ind w:left="284" w:firstLine="0"/>
        <w:contextualSpacing/>
        <w:rPr>
          <w:rFonts w:eastAsia="Arial" w:cs="Arial"/>
          <w:sz w:val="24"/>
          <w:szCs w:val="24"/>
        </w:rPr>
      </w:pPr>
      <w:r>
        <w:rPr>
          <w:rFonts w:eastAsia="Arial" w:cs="Arial"/>
          <w:sz w:val="24"/>
          <w:szCs w:val="24"/>
        </w:rPr>
        <w:t>os danos que dela provierem para o Contratante;</w:t>
      </w:r>
    </w:p>
    <w:p w:rsidR="002C1D78" w:rsidRDefault="00FA25C4">
      <w:pPr>
        <w:numPr>
          <w:ilvl w:val="0"/>
          <w:numId w:val="14"/>
        </w:numPr>
        <w:spacing w:line="276" w:lineRule="auto"/>
        <w:ind w:left="284" w:firstLine="0"/>
        <w:contextualSpacing/>
        <w:rPr>
          <w:rFonts w:eastAsia="Arial" w:cs="Arial"/>
          <w:sz w:val="24"/>
          <w:szCs w:val="24"/>
        </w:rPr>
      </w:pPr>
      <w:r>
        <w:rPr>
          <w:rFonts w:eastAsia="Arial" w:cs="Arial"/>
          <w:sz w:val="24"/>
          <w:szCs w:val="24"/>
        </w:rPr>
        <w:t>a implantação ou o aperfeiçoamento de programa de integridade, conforme normas e orientações dos órgãos de controle.</w:t>
      </w:r>
    </w:p>
    <w:p w:rsidR="002C1D78" w:rsidRDefault="00FA25C4" w:rsidP="00FA25C4">
      <w:pPr>
        <w:pStyle w:val="Nivel2"/>
        <w:numPr>
          <w:ilvl w:val="1"/>
          <w:numId w:val="105"/>
        </w:numPr>
        <w:ind w:left="0" w:firstLine="0"/>
        <w:rPr>
          <w:sz w:val="24"/>
          <w:szCs w:val="24"/>
        </w:rPr>
      </w:pPr>
      <w:r>
        <w:rPr>
          <w:sz w:val="24"/>
          <w:szCs w:val="24"/>
        </w:rPr>
        <w:t xml:space="preserve">Os atos previstos como infrações administrativas na </w:t>
      </w:r>
      <w:hyperlink r:id="rId86">
        <w:r>
          <w:rPr>
            <w:rStyle w:val="Hyperlink"/>
            <w:sz w:val="24"/>
            <w:szCs w:val="24"/>
          </w:rPr>
          <w:t>Lei nº 14.133, de 2021</w:t>
        </w:r>
      </w:hyperlink>
      <w:r>
        <w:rPr>
          <w:sz w:val="24"/>
          <w:szCs w:val="24"/>
        </w:rPr>
        <w:t xml:space="preserve">, ou em outras leis de licitações e contratos da Administração Pública que também sejam tipificados como atos lesivos na </w:t>
      </w:r>
      <w:hyperlink r:id="rId87">
        <w:r>
          <w:rPr>
            <w:rStyle w:val="Hyperlink"/>
            <w:sz w:val="24"/>
            <w:szCs w:val="24"/>
          </w:rPr>
          <w:t>Lei nº 12.846, de 2013</w:t>
        </w:r>
      </w:hyperlink>
      <w:r>
        <w:rPr>
          <w:sz w:val="24"/>
          <w:szCs w:val="24"/>
        </w:rPr>
        <w:t>, serão apurados e julgados conjuntamente, nos mesmos autos, observados o rito procedimental e autoridade competente definidos na referida Lei (</w:t>
      </w:r>
      <w:hyperlink r:id="rId88">
        <w:r>
          <w:rPr>
            <w:rStyle w:val="Hyperlink"/>
            <w:sz w:val="24"/>
            <w:szCs w:val="24"/>
          </w:rPr>
          <w:t>art. 159</w:t>
        </w:r>
      </w:hyperlink>
      <w:r>
        <w:rPr>
          <w:sz w:val="24"/>
          <w:szCs w:val="24"/>
        </w:rPr>
        <w:t>).</w:t>
      </w:r>
    </w:p>
    <w:p w:rsidR="002C1D78" w:rsidRDefault="00FA25C4" w:rsidP="00FA25C4">
      <w:pPr>
        <w:pStyle w:val="Nivel2"/>
        <w:numPr>
          <w:ilvl w:val="1"/>
          <w:numId w:val="106"/>
        </w:numPr>
        <w:ind w:left="0" w:firstLine="0"/>
        <w:rPr>
          <w:i/>
          <w:iCs/>
          <w:sz w:val="24"/>
          <w:szCs w:val="24"/>
        </w:rPr>
      </w:pPr>
      <w:r>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Pr>
            <w:rStyle w:val="Hyperlink"/>
            <w:sz w:val="24"/>
            <w:szCs w:val="24"/>
          </w:rPr>
          <w:t>art. 160, da Lei nº 14.133, de 2021</w:t>
        </w:r>
      </w:hyperlink>
      <w:r>
        <w:rPr>
          <w:sz w:val="24"/>
          <w:szCs w:val="24"/>
        </w:rPr>
        <w:t>).</w:t>
      </w:r>
    </w:p>
    <w:p w:rsidR="002C1D78" w:rsidRDefault="00FA25C4" w:rsidP="00FA25C4">
      <w:pPr>
        <w:pStyle w:val="Nivel2"/>
        <w:numPr>
          <w:ilvl w:val="1"/>
          <w:numId w:val="107"/>
        </w:numPr>
        <w:ind w:left="0" w:firstLine="0"/>
        <w:rPr>
          <w:i/>
          <w:iCs/>
          <w:sz w:val="24"/>
          <w:szCs w:val="24"/>
        </w:rPr>
      </w:pPr>
      <w:r>
        <w:rPr>
          <w:sz w:val="24"/>
          <w:szCs w:val="24"/>
        </w:rPr>
        <w:t xml:space="preserve"> O Contratante deverá, no prazo máximo de 15 (quinze) dias úteis, contado da data de aplicação da sanção, informar e manter atualizados os dados relativos às sanções por ela aplicadas, para fins de publicidade no </w:t>
      </w:r>
      <w:r>
        <w:rPr>
          <w:color w:val="FF0000"/>
          <w:sz w:val="24"/>
          <w:szCs w:val="24"/>
        </w:rPr>
        <w:t>Cadastro Nacional de Empresas Inidôneas e Suspensas (</w:t>
      </w:r>
      <w:r w:rsidR="00026109">
        <w:rPr>
          <w:color w:val="FF0000"/>
          <w:sz w:val="24"/>
          <w:szCs w:val="24"/>
        </w:rPr>
        <w:t>CEIS</w:t>
      </w:r>
      <w:r>
        <w:rPr>
          <w:color w:val="FF0000"/>
          <w:sz w:val="24"/>
          <w:szCs w:val="24"/>
        </w:rPr>
        <w:t>) e no Cadastro Nacional de Empresas Punidas (</w:t>
      </w:r>
      <w:r w:rsidR="00026109">
        <w:rPr>
          <w:color w:val="FF0000"/>
          <w:sz w:val="24"/>
          <w:szCs w:val="24"/>
        </w:rPr>
        <w:t>CNEP</w:t>
      </w:r>
      <w:r>
        <w:rPr>
          <w:color w:val="FF0000"/>
          <w:sz w:val="24"/>
          <w:szCs w:val="24"/>
        </w:rPr>
        <w:t>)</w:t>
      </w:r>
      <w:r>
        <w:rPr>
          <w:sz w:val="24"/>
          <w:szCs w:val="24"/>
        </w:rPr>
        <w:t>, instituídos no âmbito do Poder Executivo Federal. (</w:t>
      </w:r>
      <w:hyperlink r:id="rId90" w:anchor="art161" w:history="1">
        <w:r>
          <w:rPr>
            <w:rStyle w:val="Hyperlink"/>
            <w:sz w:val="24"/>
            <w:szCs w:val="24"/>
          </w:rPr>
          <w:t>Art. 161, da Lei nº 14.133, de 2021</w:t>
        </w:r>
      </w:hyperlink>
      <w:r>
        <w:rPr>
          <w:sz w:val="24"/>
          <w:szCs w:val="24"/>
        </w:rPr>
        <w:t>).</w:t>
      </w:r>
    </w:p>
    <w:p w:rsidR="002C1D78" w:rsidRDefault="00FA25C4" w:rsidP="00FA25C4">
      <w:pPr>
        <w:pStyle w:val="Nivel2"/>
        <w:numPr>
          <w:ilvl w:val="1"/>
          <w:numId w:val="108"/>
        </w:numPr>
        <w:ind w:left="0" w:firstLine="0"/>
        <w:rPr>
          <w:i/>
          <w:iCs/>
          <w:sz w:val="24"/>
          <w:szCs w:val="24"/>
        </w:rPr>
      </w:pPr>
      <w:r>
        <w:rPr>
          <w:sz w:val="24"/>
          <w:szCs w:val="24"/>
        </w:rPr>
        <w:t xml:space="preserve">As sanções de impedimento de licitar e contratar e declaração de inidoneidade para licitar ou contratar são passíveis de reabilitação na forma do </w:t>
      </w:r>
      <w:hyperlink r:id="rId91" w:anchor="163" w:history="1">
        <w:r>
          <w:rPr>
            <w:rStyle w:val="Hyperlink"/>
            <w:sz w:val="24"/>
            <w:szCs w:val="24"/>
          </w:rPr>
          <w:t>art. 163 da Lei nº 14.133/21</w:t>
        </w:r>
      </w:hyperlink>
      <w:r>
        <w:rPr>
          <w:sz w:val="24"/>
          <w:szCs w:val="24"/>
        </w:rPr>
        <w:t>.</w:t>
      </w:r>
    </w:p>
    <w:p w:rsidR="002C1D78" w:rsidRDefault="00FA25C4" w:rsidP="00FA25C4">
      <w:pPr>
        <w:pStyle w:val="Nivel2"/>
        <w:numPr>
          <w:ilvl w:val="1"/>
          <w:numId w:val="109"/>
        </w:numPr>
        <w:ind w:left="0" w:firstLine="0"/>
        <w:rPr>
          <w:sz w:val="24"/>
          <w:szCs w:val="24"/>
        </w:rPr>
      </w:pPr>
      <w:r>
        <w:rPr>
          <w:sz w:val="24"/>
          <w:szCs w:val="24"/>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r>
          <w:rPr>
            <w:rStyle w:val="Hyperlink"/>
            <w:sz w:val="24"/>
            <w:szCs w:val="24"/>
          </w:rPr>
          <w:t>Normativa SEGES/ME nº 26, de 13 de abril de 2022</w:t>
        </w:r>
      </w:hyperlink>
      <w:r>
        <w:rPr>
          <w:sz w:val="24"/>
          <w:szCs w:val="24"/>
        </w:rPr>
        <w:t xml:space="preserve">. </w:t>
      </w:r>
    </w:p>
    <w:p w:rsidR="002C1D78" w:rsidRDefault="00FA25C4" w:rsidP="00FA25C4">
      <w:pPr>
        <w:pStyle w:val="Nivel01"/>
        <w:numPr>
          <w:ilvl w:val="0"/>
          <w:numId w:val="110"/>
        </w:numPr>
        <w:rPr>
          <w:color w:val="FFFFFF" w:themeColor="background1"/>
        </w:rPr>
      </w:pPr>
      <w:r>
        <w:t>CLÁUSULA DÉCIMA SEGUNDA– DA EXTINÇÃO CONTRATUAL (</w:t>
      </w:r>
      <w:hyperlink r:id="rId93" w:anchor="art92" w:history="1">
        <w:r>
          <w:rPr>
            <w:rStyle w:val="Hyperlink"/>
          </w:rPr>
          <w:t>art. 92, XIX</w:t>
        </w:r>
      </w:hyperlink>
      <w:r>
        <w:t>)</w:t>
      </w:r>
    </w:p>
    <w:p w:rsidR="002C1D78" w:rsidRDefault="00FA25C4" w:rsidP="00FA25C4">
      <w:pPr>
        <w:pStyle w:val="Nvel2-Red"/>
        <w:numPr>
          <w:ilvl w:val="1"/>
          <w:numId w:val="111"/>
        </w:numPr>
        <w:ind w:left="0" w:firstLine="0"/>
        <w:rPr>
          <w:i w:val="0"/>
          <w:sz w:val="24"/>
          <w:szCs w:val="24"/>
        </w:rPr>
      </w:pPr>
      <w:r>
        <w:rPr>
          <w:i w:val="0"/>
          <w:sz w:val="24"/>
          <w:szCs w:val="24"/>
        </w:rPr>
        <w:t>O contrato será extinto quando cumpridas as obrigações de ambas as partes, ainda que isso ocorra antes do prazo estipulado para tanto.</w:t>
      </w:r>
    </w:p>
    <w:p w:rsidR="002C1D78" w:rsidRDefault="00FA25C4" w:rsidP="00FA25C4">
      <w:pPr>
        <w:pStyle w:val="Nvel2-Red"/>
        <w:numPr>
          <w:ilvl w:val="1"/>
          <w:numId w:val="112"/>
        </w:numPr>
        <w:ind w:left="0" w:firstLine="0"/>
        <w:rPr>
          <w:i w:val="0"/>
          <w:sz w:val="24"/>
          <w:szCs w:val="24"/>
        </w:rPr>
      </w:pPr>
      <w:r>
        <w:rPr>
          <w:i w:val="0"/>
          <w:sz w:val="24"/>
          <w:szCs w:val="24"/>
        </w:rPr>
        <w:t>Se as obrigações não forem cumpridas no prazo estipulado, a vigência ficará prorrogada até a conclusão do objeto, caso em que deverá a Administração providenciar a readequação do cronograma fixado para o contrato.</w:t>
      </w:r>
    </w:p>
    <w:p w:rsidR="002C1D78" w:rsidRDefault="00FA25C4" w:rsidP="00FA25C4">
      <w:pPr>
        <w:pStyle w:val="Nvel3-R"/>
        <w:numPr>
          <w:ilvl w:val="2"/>
          <w:numId w:val="113"/>
        </w:numPr>
        <w:ind w:left="284" w:firstLine="0"/>
        <w:rPr>
          <w:i w:val="0"/>
          <w:sz w:val="24"/>
          <w:szCs w:val="24"/>
        </w:rPr>
      </w:pPr>
      <w:r>
        <w:rPr>
          <w:i w:val="0"/>
          <w:sz w:val="24"/>
          <w:szCs w:val="24"/>
        </w:rPr>
        <w:t>Quando a não conclusão do contrato referida no item anterior decorrer de culpa do contratado:</w:t>
      </w:r>
    </w:p>
    <w:p w:rsidR="002C1D78" w:rsidRDefault="00FA25C4">
      <w:pPr>
        <w:pStyle w:val="PargrafodaLista"/>
        <w:numPr>
          <w:ilvl w:val="0"/>
          <w:numId w:val="15"/>
        </w:numPr>
        <w:spacing w:line="312" w:lineRule="auto"/>
        <w:ind w:left="567" w:firstLine="0"/>
        <w:rPr>
          <w:rFonts w:eastAsia="Arial" w:cs="Arial"/>
          <w:iCs/>
          <w:color w:val="FF0000"/>
          <w:sz w:val="24"/>
          <w:szCs w:val="24"/>
        </w:rPr>
      </w:pPr>
      <w:r>
        <w:rPr>
          <w:rFonts w:eastAsia="Arial" w:cs="Arial"/>
          <w:iCs/>
          <w:color w:val="FF0000"/>
          <w:sz w:val="24"/>
          <w:szCs w:val="24"/>
        </w:rPr>
        <w:t xml:space="preserve">ficará ele constituído em mora, sendo-lhe aplicáveis as respectivas sanções administrativas; e  </w:t>
      </w:r>
    </w:p>
    <w:p w:rsidR="002C1D78" w:rsidRDefault="00FA25C4">
      <w:pPr>
        <w:pStyle w:val="PargrafodaLista"/>
        <w:numPr>
          <w:ilvl w:val="0"/>
          <w:numId w:val="15"/>
        </w:numPr>
        <w:spacing w:line="312" w:lineRule="auto"/>
        <w:ind w:left="567" w:firstLine="0"/>
        <w:rPr>
          <w:rFonts w:eastAsia="Arial" w:cs="Arial"/>
          <w:iCs/>
          <w:color w:val="FF0000"/>
          <w:sz w:val="24"/>
          <w:szCs w:val="24"/>
        </w:rPr>
      </w:pPr>
      <w:r>
        <w:rPr>
          <w:rFonts w:eastAsia="Arial" w:cs="Arial"/>
          <w:iCs/>
          <w:color w:val="FF0000"/>
          <w:sz w:val="24"/>
          <w:szCs w:val="24"/>
        </w:rPr>
        <w:t>poderá a Administração optar pela extinção do contrato e, nesse caso, adotará as medidas admitidas em lei para a continuidade da execução contratual.</w:t>
      </w:r>
    </w:p>
    <w:p w:rsidR="002C1D78" w:rsidRDefault="00FA25C4" w:rsidP="00FA25C4">
      <w:pPr>
        <w:pStyle w:val="Nivel2"/>
        <w:numPr>
          <w:ilvl w:val="1"/>
          <w:numId w:val="114"/>
        </w:numPr>
        <w:ind w:left="0" w:firstLine="0"/>
        <w:rPr>
          <w:sz w:val="24"/>
          <w:szCs w:val="24"/>
        </w:rPr>
      </w:pPr>
      <w:r>
        <w:rPr>
          <w:sz w:val="24"/>
          <w:szCs w:val="24"/>
        </w:rPr>
        <w:t xml:space="preserve">O contrato poderá ser extinto antes de cumpridas as obrigações nele estipuladas, ou antes do prazo nele fixado, por algum dos motivos previstos no </w:t>
      </w:r>
      <w:hyperlink r:id="rId94" w:anchor="art137" w:history="1">
        <w:r>
          <w:rPr>
            <w:rStyle w:val="Hyperlink"/>
            <w:sz w:val="24"/>
            <w:szCs w:val="24"/>
          </w:rPr>
          <w:t>artigo 137 da Lei nº 14.133/21</w:t>
        </w:r>
      </w:hyperlink>
      <w:r>
        <w:rPr>
          <w:sz w:val="24"/>
          <w:szCs w:val="24"/>
        </w:rPr>
        <w:t xml:space="preserve">, bem como amigavelmente, </w:t>
      </w:r>
      <w:r>
        <w:rPr>
          <w:color w:val="000000" w:themeColor="text1"/>
          <w:sz w:val="24"/>
          <w:szCs w:val="24"/>
        </w:rPr>
        <w:t>assegurados o contraditório e a ampla defesa</w:t>
      </w:r>
      <w:r>
        <w:rPr>
          <w:sz w:val="24"/>
          <w:szCs w:val="24"/>
        </w:rPr>
        <w:t>.</w:t>
      </w:r>
    </w:p>
    <w:p w:rsidR="002C1D78" w:rsidRDefault="00FA25C4" w:rsidP="00FA25C4">
      <w:pPr>
        <w:pStyle w:val="Nivel3"/>
        <w:numPr>
          <w:ilvl w:val="2"/>
          <w:numId w:val="115"/>
        </w:numPr>
        <w:ind w:left="284" w:firstLine="0"/>
        <w:rPr>
          <w:sz w:val="24"/>
          <w:szCs w:val="24"/>
        </w:rPr>
      </w:pPr>
      <w:r>
        <w:rPr>
          <w:sz w:val="24"/>
          <w:szCs w:val="24"/>
        </w:rPr>
        <w:t xml:space="preserve">Nesta hipótese, aplicam-se também os </w:t>
      </w:r>
      <w:hyperlink r:id="rId95" w:anchor="art138" w:history="1">
        <w:r>
          <w:rPr>
            <w:rStyle w:val="Hyperlink"/>
            <w:sz w:val="24"/>
            <w:szCs w:val="24"/>
          </w:rPr>
          <w:t>artigos 138 e 139 da mesma Lei</w:t>
        </w:r>
      </w:hyperlink>
      <w:r>
        <w:rPr>
          <w:sz w:val="24"/>
          <w:szCs w:val="24"/>
        </w:rPr>
        <w:t>.</w:t>
      </w:r>
    </w:p>
    <w:p w:rsidR="002C1D78" w:rsidRDefault="00FA25C4" w:rsidP="00FA25C4">
      <w:pPr>
        <w:pStyle w:val="Nivel3"/>
        <w:numPr>
          <w:ilvl w:val="2"/>
          <w:numId w:val="116"/>
        </w:numPr>
        <w:ind w:left="284" w:firstLine="0"/>
        <w:rPr>
          <w:sz w:val="24"/>
          <w:szCs w:val="24"/>
        </w:rPr>
      </w:pPr>
      <w:r>
        <w:rPr>
          <w:sz w:val="24"/>
          <w:szCs w:val="24"/>
        </w:rPr>
        <w:t>A alteração social ou a modificação da finalidade ou da estrutura da empresa não ensejará a extinção se não restringir sua capacidade de concluir o contrato.</w:t>
      </w:r>
    </w:p>
    <w:p w:rsidR="002C1D78" w:rsidRDefault="00FA25C4" w:rsidP="00FA25C4">
      <w:pPr>
        <w:pStyle w:val="Nivel4"/>
        <w:numPr>
          <w:ilvl w:val="3"/>
          <w:numId w:val="117"/>
        </w:numPr>
        <w:tabs>
          <w:tab w:val="clear" w:pos="1080"/>
        </w:tabs>
        <w:ind w:left="567" w:firstLine="0"/>
        <w:rPr>
          <w:sz w:val="24"/>
          <w:szCs w:val="24"/>
        </w:rPr>
      </w:pPr>
      <w:r>
        <w:rPr>
          <w:color w:val="000000" w:themeColor="text1"/>
          <w:sz w:val="24"/>
          <w:szCs w:val="24"/>
        </w:rPr>
        <w:t xml:space="preserve">Se a </w:t>
      </w:r>
      <w:r>
        <w:rPr>
          <w:sz w:val="24"/>
          <w:szCs w:val="24"/>
        </w:rPr>
        <w:t>operação</w:t>
      </w:r>
      <w:r>
        <w:rPr>
          <w:color w:val="000000" w:themeColor="text1"/>
          <w:sz w:val="24"/>
          <w:szCs w:val="24"/>
        </w:rPr>
        <w:t xml:space="preserve"> </w:t>
      </w:r>
      <w:r>
        <w:rPr>
          <w:sz w:val="24"/>
          <w:szCs w:val="24"/>
        </w:rPr>
        <w:t>implicar mudança da pessoa jurídica contratada, deverá ser formalizado termo aditivo para alteração subjetiva.</w:t>
      </w:r>
    </w:p>
    <w:p w:rsidR="002C1D78" w:rsidRDefault="00FA25C4" w:rsidP="00FA25C4">
      <w:pPr>
        <w:pStyle w:val="Nivel2"/>
        <w:numPr>
          <w:ilvl w:val="1"/>
          <w:numId w:val="118"/>
        </w:numPr>
        <w:ind w:left="0" w:firstLine="0"/>
        <w:rPr>
          <w:sz w:val="24"/>
          <w:szCs w:val="24"/>
        </w:rPr>
      </w:pPr>
      <w:r>
        <w:rPr>
          <w:sz w:val="24"/>
          <w:szCs w:val="24"/>
        </w:rPr>
        <w:t>O termo de extinção, sempre que possível, será precedido:</w:t>
      </w:r>
    </w:p>
    <w:p w:rsidR="002C1D78" w:rsidRDefault="00FA25C4" w:rsidP="00FA25C4">
      <w:pPr>
        <w:pStyle w:val="Nivel3"/>
        <w:numPr>
          <w:ilvl w:val="2"/>
          <w:numId w:val="119"/>
        </w:numPr>
        <w:ind w:left="284" w:firstLine="0"/>
        <w:rPr>
          <w:sz w:val="24"/>
          <w:szCs w:val="24"/>
        </w:rPr>
      </w:pPr>
      <w:r>
        <w:rPr>
          <w:sz w:val="24"/>
          <w:szCs w:val="24"/>
        </w:rPr>
        <w:t>Balanço dos eventos contratuais já cumpridos ou parcialmente cumpridos;</w:t>
      </w:r>
    </w:p>
    <w:p w:rsidR="002C1D78" w:rsidRDefault="00FA25C4" w:rsidP="00FA25C4">
      <w:pPr>
        <w:pStyle w:val="Nivel3"/>
        <w:numPr>
          <w:ilvl w:val="2"/>
          <w:numId w:val="120"/>
        </w:numPr>
        <w:ind w:left="284" w:firstLine="0"/>
        <w:rPr>
          <w:sz w:val="24"/>
          <w:szCs w:val="24"/>
        </w:rPr>
      </w:pPr>
      <w:r>
        <w:rPr>
          <w:sz w:val="24"/>
          <w:szCs w:val="24"/>
        </w:rPr>
        <w:t>Relação dos pagamentos já efetuados e ainda devidos;</w:t>
      </w:r>
    </w:p>
    <w:p w:rsidR="002C1D78" w:rsidRDefault="00FA25C4" w:rsidP="00FA25C4">
      <w:pPr>
        <w:pStyle w:val="Nivel3"/>
        <w:numPr>
          <w:ilvl w:val="2"/>
          <w:numId w:val="121"/>
        </w:numPr>
        <w:ind w:left="284" w:firstLine="0"/>
        <w:rPr>
          <w:sz w:val="24"/>
          <w:szCs w:val="24"/>
        </w:rPr>
      </w:pPr>
      <w:r>
        <w:rPr>
          <w:sz w:val="24"/>
          <w:szCs w:val="24"/>
        </w:rPr>
        <w:t>Indenizações e multas.</w:t>
      </w:r>
    </w:p>
    <w:p w:rsidR="002C1D78" w:rsidRDefault="00FA25C4" w:rsidP="00FA25C4">
      <w:pPr>
        <w:pStyle w:val="Nivel2"/>
        <w:numPr>
          <w:ilvl w:val="1"/>
          <w:numId w:val="122"/>
        </w:numPr>
        <w:ind w:left="0" w:firstLine="0"/>
        <w:rPr>
          <w:sz w:val="24"/>
          <w:szCs w:val="24"/>
        </w:rPr>
      </w:pPr>
      <w:r>
        <w:rPr>
          <w:sz w:val="24"/>
          <w:szCs w:val="24"/>
        </w:rPr>
        <w:lastRenderedPageBreak/>
        <w:t>A extinção do contrato não configura óbice para o reconhecimento do desequilíbrio econômico-financeiro, hipótese em que será concedida indenização por meio de termo indenizatório (</w:t>
      </w:r>
      <w:hyperlink r:id="rId96" w:anchor="art131" w:history="1">
        <w:r>
          <w:rPr>
            <w:rStyle w:val="Hyperlink"/>
            <w:sz w:val="24"/>
            <w:szCs w:val="24"/>
          </w:rPr>
          <w:t xml:space="preserve">art. 131, </w:t>
        </w:r>
      </w:hyperlink>
      <w:r>
        <w:rPr>
          <w:rStyle w:val="Hyperlink"/>
          <w:i/>
          <w:iCs/>
          <w:sz w:val="24"/>
          <w:szCs w:val="24"/>
        </w:rPr>
        <w:t xml:space="preserve">caput, </w:t>
      </w:r>
      <w:r>
        <w:rPr>
          <w:rStyle w:val="Hyperlink"/>
          <w:sz w:val="24"/>
          <w:szCs w:val="24"/>
        </w:rPr>
        <w:t>da Lei n.º 14.133, de 2021</w:t>
      </w:r>
      <w:r>
        <w:rPr>
          <w:sz w:val="24"/>
          <w:szCs w:val="24"/>
        </w:rPr>
        <w:t xml:space="preserve">). </w:t>
      </w:r>
    </w:p>
    <w:p w:rsidR="002C1D78" w:rsidRDefault="00FA25C4" w:rsidP="00FA25C4">
      <w:pPr>
        <w:pStyle w:val="Nivel2"/>
        <w:numPr>
          <w:ilvl w:val="1"/>
          <w:numId w:val="123"/>
        </w:numPr>
        <w:ind w:left="0" w:firstLine="0"/>
        <w:rPr>
          <w:sz w:val="24"/>
          <w:szCs w:val="24"/>
        </w:rPr>
      </w:pPr>
      <w:r>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2C1D78" w:rsidRDefault="00FA25C4" w:rsidP="00FA25C4">
      <w:pPr>
        <w:pStyle w:val="Nivel01"/>
        <w:numPr>
          <w:ilvl w:val="0"/>
          <w:numId w:val="124"/>
        </w:numPr>
        <w:rPr>
          <w:color w:val="FFFFFF" w:themeColor="background1"/>
        </w:rPr>
      </w:pPr>
      <w:r>
        <w:t>CLÁUSULA DÉCIMA TERCEIRA – DOTAÇÃO ORÇAMENTÁRIA (</w:t>
      </w:r>
      <w:hyperlink r:id="rId97" w:anchor="art92" w:history="1">
        <w:r>
          <w:rPr>
            <w:rStyle w:val="Hyperlink"/>
          </w:rPr>
          <w:t>art. 92, VIII</w:t>
        </w:r>
      </w:hyperlink>
      <w:r>
        <w:t>)</w:t>
      </w:r>
    </w:p>
    <w:p w:rsidR="002C1D78" w:rsidRDefault="00FA25C4" w:rsidP="00FA25C4">
      <w:pPr>
        <w:pStyle w:val="Nivel2"/>
        <w:numPr>
          <w:ilvl w:val="1"/>
          <w:numId w:val="125"/>
        </w:numPr>
        <w:ind w:left="0" w:firstLine="0"/>
        <w:rPr>
          <w:sz w:val="24"/>
          <w:szCs w:val="24"/>
        </w:rPr>
      </w:pPr>
      <w:r>
        <w:rPr>
          <w:sz w:val="24"/>
          <w:szCs w:val="24"/>
        </w:rPr>
        <w:t>As despesas decorrentes da presente contratação correrão à conta de recursos específicos consignados no Orçamento Geral da União deste exercício, na dotação abaixo discriminada:</w:t>
      </w:r>
    </w:p>
    <w:p w:rsidR="002C1D78" w:rsidRDefault="002C1D78">
      <w:pPr>
        <w:pStyle w:val="Nivel2"/>
        <w:numPr>
          <w:ilvl w:val="0"/>
          <w:numId w:val="0"/>
        </w:numPr>
        <w:rPr>
          <w:sz w:val="24"/>
          <w:szCs w:val="24"/>
        </w:rPr>
      </w:pPr>
    </w:p>
    <w:tbl>
      <w:tblPr>
        <w:tblStyle w:val="Tabelacomgrade"/>
        <w:tblW w:w="9531" w:type="dxa"/>
        <w:jc w:val="center"/>
        <w:tblLayout w:type="fixed"/>
        <w:tblLook w:val="04A0" w:firstRow="1" w:lastRow="0" w:firstColumn="1" w:lastColumn="0" w:noHBand="0" w:noVBand="1"/>
      </w:tblPr>
      <w:tblGrid>
        <w:gridCol w:w="3217"/>
        <w:gridCol w:w="6314"/>
      </w:tblGrid>
      <w:tr w:rsidR="002C1D78">
        <w:trPr>
          <w:trHeight w:val="551"/>
          <w:jc w:val="center"/>
        </w:trPr>
        <w:tc>
          <w:tcPr>
            <w:tcW w:w="9530" w:type="dxa"/>
            <w:gridSpan w:val="2"/>
            <w:shd w:val="clear" w:color="auto" w:fill="D9D9D9" w:themeFill="background1" w:themeFillShade="D9"/>
            <w:vAlign w:val="center"/>
          </w:tcPr>
          <w:p w:rsidR="002C1D78" w:rsidRDefault="00FA25C4">
            <w:pPr>
              <w:jc w:val="center"/>
              <w:rPr>
                <w:rFonts w:cs="Arial"/>
                <w:b/>
                <w:sz w:val="24"/>
                <w:szCs w:val="24"/>
              </w:rPr>
            </w:pPr>
            <w:r>
              <w:rPr>
                <w:rFonts w:cs="Arial"/>
                <w:b/>
                <w:sz w:val="24"/>
                <w:szCs w:val="24"/>
              </w:rPr>
              <w:t>Secretaria/Fundo Municipal de ...........................</w:t>
            </w:r>
          </w:p>
        </w:tc>
      </w:tr>
      <w:tr w:rsidR="002C1D78">
        <w:trPr>
          <w:trHeight w:val="184"/>
          <w:jc w:val="center"/>
        </w:trPr>
        <w:tc>
          <w:tcPr>
            <w:tcW w:w="9530" w:type="dxa"/>
            <w:gridSpan w:val="2"/>
            <w:shd w:val="clear" w:color="auto" w:fill="auto"/>
          </w:tcPr>
          <w:p w:rsidR="002C1D78" w:rsidRDefault="002C1D78">
            <w:pPr>
              <w:rPr>
                <w:rFonts w:cs="Arial"/>
                <w:b/>
                <w:sz w:val="24"/>
                <w:szCs w:val="24"/>
              </w:rPr>
            </w:pPr>
          </w:p>
        </w:tc>
      </w:tr>
      <w:tr w:rsidR="002C1D78">
        <w:trPr>
          <w:trHeight w:val="184"/>
          <w:jc w:val="center"/>
        </w:trPr>
        <w:tc>
          <w:tcPr>
            <w:tcW w:w="3217" w:type="dxa"/>
            <w:shd w:val="clear" w:color="auto" w:fill="D9D9D9" w:themeFill="background1" w:themeFillShade="D9"/>
            <w:vAlign w:val="center"/>
          </w:tcPr>
          <w:p w:rsidR="002C1D78" w:rsidRDefault="002C1D78">
            <w:pPr>
              <w:rPr>
                <w:rFonts w:cs="Arial"/>
                <w:b/>
                <w:sz w:val="24"/>
                <w:szCs w:val="24"/>
              </w:rPr>
            </w:pPr>
          </w:p>
        </w:tc>
        <w:tc>
          <w:tcPr>
            <w:tcW w:w="6313" w:type="dxa"/>
            <w:shd w:val="clear" w:color="auto" w:fill="D9D9D9" w:themeFill="background1" w:themeFillShade="D9"/>
            <w:vAlign w:val="center"/>
          </w:tcPr>
          <w:p w:rsidR="002C1D78" w:rsidRDefault="002C1D78">
            <w:pPr>
              <w:rPr>
                <w:rFonts w:cs="Arial"/>
                <w:b/>
                <w:sz w:val="24"/>
                <w:szCs w:val="24"/>
              </w:rPr>
            </w:pPr>
          </w:p>
        </w:tc>
      </w:tr>
      <w:tr w:rsidR="002C1D78">
        <w:trPr>
          <w:trHeight w:val="184"/>
          <w:jc w:val="center"/>
        </w:trPr>
        <w:tc>
          <w:tcPr>
            <w:tcW w:w="3217" w:type="dxa"/>
            <w:shd w:val="clear" w:color="auto" w:fill="D9D9D9" w:themeFill="background1" w:themeFillShade="D9"/>
            <w:vAlign w:val="center"/>
          </w:tcPr>
          <w:p w:rsidR="002C1D78" w:rsidRDefault="002C1D78">
            <w:pPr>
              <w:rPr>
                <w:rFonts w:cs="Arial"/>
                <w:b/>
                <w:sz w:val="24"/>
                <w:szCs w:val="24"/>
              </w:rPr>
            </w:pPr>
          </w:p>
        </w:tc>
        <w:tc>
          <w:tcPr>
            <w:tcW w:w="6313" w:type="dxa"/>
            <w:shd w:val="clear" w:color="auto" w:fill="D9D9D9" w:themeFill="background1" w:themeFillShade="D9"/>
            <w:vAlign w:val="center"/>
          </w:tcPr>
          <w:p w:rsidR="002C1D78" w:rsidRDefault="002C1D78">
            <w:pPr>
              <w:rPr>
                <w:rFonts w:cs="Arial"/>
                <w:b/>
                <w:sz w:val="24"/>
                <w:szCs w:val="24"/>
              </w:rPr>
            </w:pPr>
          </w:p>
        </w:tc>
      </w:tr>
    </w:tbl>
    <w:p w:rsidR="002C1D78" w:rsidRDefault="002C1D78">
      <w:pPr>
        <w:pStyle w:val="Nivel2"/>
        <w:numPr>
          <w:ilvl w:val="0"/>
          <w:numId w:val="0"/>
        </w:numPr>
        <w:rPr>
          <w:sz w:val="24"/>
          <w:szCs w:val="24"/>
        </w:rPr>
      </w:pPr>
    </w:p>
    <w:p w:rsidR="002C1D78" w:rsidRDefault="00FA25C4" w:rsidP="00FA25C4">
      <w:pPr>
        <w:pStyle w:val="Nvel2-Red"/>
        <w:numPr>
          <w:ilvl w:val="1"/>
          <w:numId w:val="126"/>
        </w:numPr>
        <w:ind w:left="0" w:firstLine="0"/>
        <w:rPr>
          <w:i w:val="0"/>
          <w:color w:val="auto"/>
          <w:sz w:val="24"/>
          <w:szCs w:val="24"/>
        </w:rPr>
      </w:pPr>
      <w:r>
        <w:rPr>
          <w:i w:val="0"/>
          <w:color w:val="auto"/>
          <w:sz w:val="24"/>
          <w:szCs w:val="24"/>
        </w:rPr>
        <w:t>A dotação relativa aos exercícios financeiros subsequentes será indicada após aprovação da Lei Orçamentária respectiva e liberação dos créditos correspondentes, mediante apostilamento.</w:t>
      </w:r>
    </w:p>
    <w:p w:rsidR="002C1D78" w:rsidRDefault="00FA25C4" w:rsidP="00FA25C4">
      <w:pPr>
        <w:pStyle w:val="Nivel01"/>
        <w:numPr>
          <w:ilvl w:val="0"/>
          <w:numId w:val="127"/>
        </w:numPr>
        <w:rPr>
          <w:color w:val="FFFFFF" w:themeColor="background1"/>
        </w:rPr>
      </w:pPr>
      <w:r>
        <w:t>CLÁUSULA DÉCIMA QUARTA – DOS CASOS OMISSOS (</w:t>
      </w:r>
      <w:hyperlink r:id="rId98" w:anchor="art92" w:history="1">
        <w:r>
          <w:rPr>
            <w:rStyle w:val="Hyperlink"/>
          </w:rPr>
          <w:t>art. 92, III</w:t>
        </w:r>
      </w:hyperlink>
      <w:r>
        <w:t>)</w:t>
      </w:r>
    </w:p>
    <w:p w:rsidR="002C1D78" w:rsidRDefault="00FA25C4" w:rsidP="00FA25C4">
      <w:pPr>
        <w:pStyle w:val="Nivel2"/>
        <w:numPr>
          <w:ilvl w:val="1"/>
          <w:numId w:val="128"/>
        </w:numPr>
        <w:ind w:left="0" w:firstLine="0"/>
        <w:rPr>
          <w:sz w:val="24"/>
          <w:szCs w:val="24"/>
        </w:rPr>
      </w:pPr>
      <w:r>
        <w:rPr>
          <w:sz w:val="24"/>
          <w:szCs w:val="24"/>
        </w:rPr>
        <w:t xml:space="preserve">Os casos omissos serão decididos pelo contratante, segundo as disposições contidas na Lei </w:t>
      </w:r>
      <w:hyperlink r:id="rId99">
        <w:r>
          <w:rPr>
            <w:rStyle w:val="Hyperlink"/>
            <w:sz w:val="24"/>
            <w:szCs w:val="24"/>
          </w:rPr>
          <w:t>nº 14.133, de 2021</w:t>
        </w:r>
      </w:hyperlink>
      <w:r>
        <w:rPr>
          <w:sz w:val="24"/>
          <w:szCs w:val="24"/>
        </w:rPr>
        <w:t xml:space="preserve">, e demais normas federais aplicáveis e, subsidiariamente, segundo as disposições contidas na </w:t>
      </w:r>
      <w:hyperlink r:id="rId100">
        <w:r>
          <w:rPr>
            <w:rStyle w:val="Hyperlink"/>
            <w:sz w:val="24"/>
            <w:szCs w:val="24"/>
          </w:rPr>
          <w:t>Lei nº 8.078, de 1990 – Código de Defesa do Consumidor</w:t>
        </w:r>
      </w:hyperlink>
      <w:r>
        <w:rPr>
          <w:sz w:val="24"/>
          <w:szCs w:val="24"/>
        </w:rPr>
        <w:t xml:space="preserve"> – e normas e princípios gerais dos contratos.</w:t>
      </w:r>
    </w:p>
    <w:p w:rsidR="002C1D78" w:rsidRDefault="00FA25C4" w:rsidP="00FA25C4">
      <w:pPr>
        <w:pStyle w:val="Nivel01"/>
        <w:numPr>
          <w:ilvl w:val="0"/>
          <w:numId w:val="129"/>
        </w:numPr>
        <w:rPr>
          <w:color w:val="FFFFFF" w:themeColor="background1"/>
        </w:rPr>
      </w:pPr>
      <w:r>
        <w:t>CLÁUSULA DÉCIMA QUINTA – ALTERAÇÕES</w:t>
      </w:r>
    </w:p>
    <w:p w:rsidR="002C1D78" w:rsidRDefault="00FA25C4" w:rsidP="00FA25C4">
      <w:pPr>
        <w:pStyle w:val="Nivel2"/>
        <w:numPr>
          <w:ilvl w:val="1"/>
          <w:numId w:val="130"/>
        </w:numPr>
        <w:ind w:left="0" w:firstLine="0"/>
        <w:rPr>
          <w:sz w:val="24"/>
          <w:szCs w:val="24"/>
        </w:rPr>
      </w:pPr>
      <w:r>
        <w:rPr>
          <w:sz w:val="24"/>
          <w:szCs w:val="24"/>
        </w:rPr>
        <w:t xml:space="preserve">Eventuais alterações contratuais reger-se-ão pela disciplina dos </w:t>
      </w:r>
      <w:hyperlink r:id="rId101" w:anchor="art124" w:history="1">
        <w:r>
          <w:rPr>
            <w:rStyle w:val="Hyperlink"/>
            <w:sz w:val="24"/>
            <w:szCs w:val="24"/>
          </w:rPr>
          <w:t>arts. 124 e seguintes da Lei nº 14.133, de 2021</w:t>
        </w:r>
      </w:hyperlink>
      <w:r>
        <w:rPr>
          <w:sz w:val="24"/>
          <w:szCs w:val="24"/>
        </w:rPr>
        <w:t>.</w:t>
      </w:r>
    </w:p>
    <w:p w:rsidR="002C1D78" w:rsidRDefault="00FA25C4" w:rsidP="00FA25C4">
      <w:pPr>
        <w:pStyle w:val="Nivel2"/>
        <w:numPr>
          <w:ilvl w:val="1"/>
          <w:numId w:val="131"/>
        </w:numPr>
        <w:ind w:left="0" w:firstLine="0"/>
        <w:rPr>
          <w:sz w:val="24"/>
          <w:szCs w:val="24"/>
        </w:rPr>
      </w:pPr>
      <w:r>
        <w:rPr>
          <w:sz w:val="24"/>
          <w:szCs w:val="24"/>
        </w:rPr>
        <w:lastRenderedPageBreak/>
        <w:t>O contratado é obrigado a aceitar, nas mesmas condições contratuais, os acréscimos ou supressões que se fizerem necessários, até o limite de 25% (vinte e cinco por cento) do valor inicial atualizado do contrato.</w:t>
      </w:r>
    </w:p>
    <w:p w:rsidR="002C1D78" w:rsidRDefault="00FA25C4" w:rsidP="00FA25C4">
      <w:pPr>
        <w:pStyle w:val="Nivel2"/>
        <w:numPr>
          <w:ilvl w:val="1"/>
          <w:numId w:val="132"/>
        </w:numPr>
        <w:ind w:left="0" w:firstLine="0"/>
        <w:rPr>
          <w:sz w:val="24"/>
          <w:szCs w:val="24"/>
        </w:rPr>
      </w:pPr>
      <w:r>
        <w:rPr>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2C1D78" w:rsidRDefault="00FA25C4" w:rsidP="00FA25C4">
      <w:pPr>
        <w:pStyle w:val="Nivel2"/>
        <w:numPr>
          <w:ilvl w:val="1"/>
          <w:numId w:val="133"/>
        </w:numPr>
        <w:ind w:left="0" w:firstLine="0"/>
        <w:rPr>
          <w:sz w:val="24"/>
          <w:szCs w:val="24"/>
        </w:rPr>
      </w:pPr>
      <w:r>
        <w:rPr>
          <w:sz w:val="24"/>
          <w:szCs w:val="24"/>
        </w:rPr>
        <w:t xml:space="preserve">Registros que não caracterizam alteração do contrato podem ser realizados por simples apostila, dispensada a celebração de termo aditivo, na forma do </w:t>
      </w:r>
      <w:hyperlink r:id="rId102" w:anchor="art136" w:history="1">
        <w:r>
          <w:rPr>
            <w:rStyle w:val="Hyperlink"/>
            <w:sz w:val="24"/>
            <w:szCs w:val="24"/>
          </w:rPr>
          <w:t>art. 136 da Lei nº 14.133, de 2021</w:t>
        </w:r>
      </w:hyperlink>
      <w:r>
        <w:rPr>
          <w:sz w:val="24"/>
          <w:szCs w:val="24"/>
        </w:rPr>
        <w:t>.</w:t>
      </w:r>
    </w:p>
    <w:p w:rsidR="002C1D78" w:rsidRDefault="00FA25C4" w:rsidP="00FA25C4">
      <w:pPr>
        <w:pStyle w:val="Nivel01"/>
        <w:numPr>
          <w:ilvl w:val="0"/>
          <w:numId w:val="134"/>
        </w:numPr>
        <w:rPr>
          <w:color w:val="FFFFFF" w:themeColor="background1"/>
        </w:rPr>
      </w:pPr>
      <w:r>
        <w:t>CLÁUSULA DÉCIMA SEXTA – PUBLICAÇÃO</w:t>
      </w:r>
    </w:p>
    <w:p w:rsidR="002C1D78" w:rsidRDefault="00FA25C4" w:rsidP="00FA25C4">
      <w:pPr>
        <w:pStyle w:val="Nivel2"/>
        <w:numPr>
          <w:ilvl w:val="1"/>
          <w:numId w:val="135"/>
        </w:numPr>
        <w:ind w:left="0" w:firstLine="0"/>
        <w:rPr>
          <w:sz w:val="24"/>
          <w:szCs w:val="24"/>
        </w:rPr>
      </w:pPr>
      <w:r>
        <w:rPr>
          <w:sz w:val="24"/>
          <w:szCs w:val="24"/>
        </w:rPr>
        <w:t xml:space="preserve">Incumbirá ao contratante divulgar o presente instrumento no Portal Nacional de Contratações Públicas (PNCP), na forma prevista no </w:t>
      </w:r>
      <w:hyperlink r:id="rId103" w:anchor="art94" w:history="1">
        <w:r>
          <w:rPr>
            <w:rStyle w:val="Hyperlink"/>
            <w:sz w:val="24"/>
            <w:szCs w:val="24"/>
          </w:rPr>
          <w:t>art. 94 da Lei 14.133, de 2021</w:t>
        </w:r>
      </w:hyperlink>
      <w:r>
        <w:rPr>
          <w:sz w:val="24"/>
          <w:szCs w:val="24"/>
        </w:rPr>
        <w:t xml:space="preserve">, bem como no respectivo sítio oficial na Internet, em atenção ao art. 91, </w:t>
      </w:r>
      <w:r>
        <w:rPr>
          <w:i/>
          <w:sz w:val="24"/>
          <w:szCs w:val="24"/>
        </w:rPr>
        <w:t>caput,</w:t>
      </w:r>
      <w:r>
        <w:rPr>
          <w:sz w:val="24"/>
          <w:szCs w:val="24"/>
        </w:rPr>
        <w:t xml:space="preserve"> da Lei n.º 14.133, de 2021, e ao </w:t>
      </w:r>
      <w:hyperlink r:id="rId104" w:anchor="art8§2" w:history="1">
        <w:r>
          <w:rPr>
            <w:rStyle w:val="Hyperlink"/>
            <w:sz w:val="24"/>
            <w:szCs w:val="24"/>
          </w:rPr>
          <w:t>art. 8º, §2º, da Lei n. 12.527, de 2011</w:t>
        </w:r>
      </w:hyperlink>
      <w:r>
        <w:rPr>
          <w:sz w:val="24"/>
          <w:szCs w:val="24"/>
        </w:rPr>
        <w:t xml:space="preserve">, c/c </w:t>
      </w:r>
      <w:hyperlink r:id="rId105" w:anchor="art7§3" w:history="1">
        <w:r>
          <w:rPr>
            <w:rStyle w:val="Hyperlink"/>
            <w:sz w:val="24"/>
            <w:szCs w:val="24"/>
          </w:rPr>
          <w:t>art. 7º, §3º, inciso V, do Decreto n. 7.724, de 2012</w:t>
        </w:r>
      </w:hyperlink>
      <w:r>
        <w:rPr>
          <w:rStyle w:val="Hyperlink"/>
          <w:sz w:val="24"/>
          <w:szCs w:val="24"/>
          <w:u w:val="none"/>
        </w:rPr>
        <w:t xml:space="preserve"> e</w:t>
      </w:r>
      <w:r>
        <w:rPr>
          <w:sz w:val="24"/>
          <w:szCs w:val="24"/>
        </w:rPr>
        <w:t xml:space="preserve"> no Boletim Oficial do Município de Rio das Flôres/RJ.</w:t>
      </w:r>
    </w:p>
    <w:p w:rsidR="002C1D78" w:rsidRDefault="00FA25C4" w:rsidP="00FA25C4">
      <w:pPr>
        <w:pStyle w:val="Nivel01"/>
        <w:numPr>
          <w:ilvl w:val="0"/>
          <w:numId w:val="136"/>
        </w:numPr>
        <w:rPr>
          <w:color w:val="FFFFFF" w:themeColor="background1"/>
        </w:rPr>
      </w:pPr>
      <w:r>
        <w:t>CLÁUSULA DÉCIMA SÉTIMA– FORO (</w:t>
      </w:r>
      <w:hyperlink r:id="rId106" w:anchor="art92§1" w:history="1">
        <w:r>
          <w:rPr>
            <w:rStyle w:val="Hyperlink"/>
          </w:rPr>
          <w:t>art. 92, §1º</w:t>
        </w:r>
      </w:hyperlink>
      <w:r>
        <w:t>)</w:t>
      </w:r>
    </w:p>
    <w:p w:rsidR="002C1D78" w:rsidRDefault="00FA25C4" w:rsidP="00FA25C4">
      <w:pPr>
        <w:pStyle w:val="Nivel2"/>
        <w:numPr>
          <w:ilvl w:val="1"/>
          <w:numId w:val="137"/>
        </w:numPr>
        <w:ind w:left="0" w:firstLine="0"/>
        <w:rPr>
          <w:sz w:val="24"/>
          <w:szCs w:val="24"/>
        </w:rPr>
      </w:pPr>
      <w:r>
        <w:rPr>
          <w:color w:val="auto"/>
          <w:sz w:val="24"/>
          <w:szCs w:val="24"/>
          <w:lang w:eastAsia="en-US"/>
        </w:rPr>
        <w:t>Fica eleito o Foro da Comarca de Rio das Flôres/RJ</w:t>
      </w:r>
      <w:r>
        <w:rPr>
          <w:sz w:val="24"/>
          <w:szCs w:val="24"/>
        </w:rPr>
        <w:t xml:space="preserve"> para dirimir os litígios que decorrerem da execução deste Termo de Contrato que não puderem ser compostos pela conciliação, conforme </w:t>
      </w:r>
      <w:hyperlink r:id="rId107" w:anchor="art92§1" w:history="1">
        <w:r>
          <w:rPr>
            <w:rStyle w:val="Hyperlink"/>
            <w:sz w:val="24"/>
            <w:szCs w:val="24"/>
          </w:rPr>
          <w:t>art. 92, §1º, da Lei nº 14.133/21</w:t>
        </w:r>
      </w:hyperlink>
      <w:r>
        <w:rPr>
          <w:sz w:val="24"/>
          <w:szCs w:val="24"/>
        </w:rPr>
        <w:t>.</w:t>
      </w:r>
    </w:p>
    <w:p w:rsidR="002C1D78" w:rsidRDefault="00FA25C4">
      <w:pPr>
        <w:pStyle w:val="Corpodetexto2"/>
        <w:spacing w:after="80"/>
        <w:ind w:right="357"/>
        <w:jc w:val="right"/>
        <w:rPr>
          <w:rFonts w:ascii="Arial" w:hAnsi="Arial" w:cs="Arial"/>
          <w:b w:val="0"/>
          <w:sz w:val="24"/>
          <w:szCs w:val="24"/>
          <w:u w:val="none"/>
        </w:rPr>
      </w:pPr>
      <w:r>
        <w:rPr>
          <w:rFonts w:ascii="Arial" w:hAnsi="Arial" w:cs="Arial"/>
          <w:b w:val="0"/>
          <w:sz w:val="24"/>
          <w:szCs w:val="24"/>
          <w:u w:val="none"/>
        </w:rPr>
        <w:t>Rio das Flôres, ........ de .......... de 2024.</w:t>
      </w:r>
    </w:p>
    <w:p w:rsidR="002C1D78" w:rsidRPr="004B6A7E" w:rsidRDefault="002C1D78">
      <w:pPr>
        <w:pStyle w:val="Nivel2"/>
        <w:numPr>
          <w:ilvl w:val="0"/>
          <w:numId w:val="0"/>
        </w:numPr>
        <w:spacing w:after="288" w:line="312" w:lineRule="auto"/>
        <w:ind w:firstLine="567"/>
        <w:rPr>
          <w:iCs/>
          <w:color w:val="auto"/>
          <w:sz w:val="24"/>
          <w:szCs w:val="24"/>
        </w:rPr>
      </w:pPr>
    </w:p>
    <w:p w:rsidR="002C1D78" w:rsidRDefault="00FA25C4">
      <w:pPr>
        <w:spacing w:after="288" w:line="312" w:lineRule="auto"/>
        <w:ind w:firstLine="567"/>
        <w:jc w:val="center"/>
        <w:rPr>
          <w:rFonts w:cs="Arial"/>
          <w:bCs/>
          <w:sz w:val="24"/>
          <w:szCs w:val="24"/>
        </w:rPr>
      </w:pPr>
      <w:r>
        <w:rPr>
          <w:rFonts w:cs="Arial"/>
          <w:bCs/>
          <w:sz w:val="24"/>
          <w:szCs w:val="24"/>
        </w:rPr>
        <w:t>Representante legal do CONTRATANTE</w:t>
      </w:r>
    </w:p>
    <w:p w:rsidR="002C1D78" w:rsidRDefault="002C1D78">
      <w:pPr>
        <w:spacing w:after="288" w:line="312" w:lineRule="auto"/>
        <w:ind w:firstLine="567"/>
        <w:jc w:val="center"/>
        <w:rPr>
          <w:rFonts w:cs="Arial"/>
          <w:bCs/>
          <w:sz w:val="24"/>
          <w:szCs w:val="24"/>
        </w:rPr>
      </w:pPr>
    </w:p>
    <w:p w:rsidR="002C1D78" w:rsidRDefault="00FA25C4">
      <w:pPr>
        <w:spacing w:before="0" w:after="288"/>
        <w:ind w:firstLine="567"/>
        <w:jc w:val="center"/>
        <w:rPr>
          <w:rFonts w:cs="Arial"/>
          <w:sz w:val="24"/>
          <w:szCs w:val="24"/>
        </w:rPr>
      </w:pPr>
      <w:r>
        <w:rPr>
          <w:rFonts w:cs="Arial"/>
          <w:bCs/>
          <w:sz w:val="24"/>
          <w:szCs w:val="24"/>
        </w:rPr>
        <w:t>Representante</w:t>
      </w:r>
      <w:r>
        <w:rPr>
          <w:rFonts w:cs="Arial"/>
          <w:sz w:val="24"/>
          <w:szCs w:val="24"/>
        </w:rPr>
        <w:t xml:space="preserve"> legal do CONTRATADO</w:t>
      </w:r>
    </w:p>
    <w:p w:rsidR="002C1D78" w:rsidRDefault="00FA25C4">
      <w:pPr>
        <w:pStyle w:val="Corpodetexto2"/>
        <w:jc w:val="left"/>
        <w:rPr>
          <w:rFonts w:ascii="Arial" w:hAnsi="Arial"/>
          <w:sz w:val="24"/>
          <w:szCs w:val="24"/>
        </w:rPr>
      </w:pPr>
      <w:r>
        <w:rPr>
          <w:rFonts w:ascii="Arial" w:hAnsi="Arial"/>
          <w:sz w:val="24"/>
          <w:szCs w:val="24"/>
        </w:rPr>
        <w:t>TESTEMUNHAS:</w:t>
      </w:r>
    </w:p>
    <w:p w:rsidR="002C1D78" w:rsidRDefault="00FA25C4">
      <w:pPr>
        <w:jc w:val="left"/>
        <w:rPr>
          <w:sz w:val="24"/>
          <w:szCs w:val="24"/>
        </w:rPr>
      </w:pPr>
      <w:r>
        <w:rPr>
          <w:sz w:val="24"/>
          <w:szCs w:val="24"/>
        </w:rPr>
        <w:t>_______________________</w:t>
      </w:r>
    </w:p>
    <w:p w:rsidR="002C1D78" w:rsidRDefault="00FA25C4">
      <w:pPr>
        <w:jc w:val="left"/>
        <w:rPr>
          <w:sz w:val="24"/>
          <w:szCs w:val="24"/>
        </w:rPr>
      </w:pPr>
      <w:r>
        <w:rPr>
          <w:sz w:val="24"/>
          <w:szCs w:val="24"/>
        </w:rPr>
        <w:t>CPF:___________________</w:t>
      </w:r>
    </w:p>
    <w:p w:rsidR="002C1D78" w:rsidRDefault="00FA25C4">
      <w:pPr>
        <w:jc w:val="left"/>
        <w:rPr>
          <w:sz w:val="24"/>
          <w:szCs w:val="24"/>
        </w:rPr>
      </w:pPr>
      <w:r>
        <w:rPr>
          <w:sz w:val="24"/>
          <w:szCs w:val="24"/>
        </w:rPr>
        <w:t>_______________________</w:t>
      </w:r>
    </w:p>
    <w:p w:rsidR="002C1D78" w:rsidRDefault="00FA25C4" w:rsidP="00716E76">
      <w:r>
        <w:rPr>
          <w:sz w:val="24"/>
          <w:szCs w:val="24"/>
        </w:rPr>
        <w:t>CPF:___________________</w:t>
      </w:r>
      <w:r w:rsidR="00716E76">
        <w:t xml:space="preserve"> </w:t>
      </w:r>
    </w:p>
    <w:p w:rsidR="002C1D78" w:rsidRDefault="002C1D78">
      <w:pPr>
        <w:spacing w:after="360"/>
        <w:ind w:firstLine="1134"/>
      </w:pPr>
    </w:p>
    <w:sectPr w:rsidR="002C1D78" w:rsidSect="00ED112E">
      <w:headerReference w:type="default" r:id="rId108"/>
      <w:footerReference w:type="default" r:id="rId109"/>
      <w:pgSz w:w="11906" w:h="16838"/>
      <w:pgMar w:top="1820" w:right="1134" w:bottom="567" w:left="1560" w:header="567" w:footer="0" w:gutter="0"/>
      <w:pgNumType w:start="177"/>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AB5" w:rsidRDefault="006F5AB5">
      <w:pPr>
        <w:spacing w:before="0" w:after="0"/>
      </w:pPr>
      <w:r>
        <w:separator/>
      </w:r>
    </w:p>
  </w:endnote>
  <w:endnote w:type="continuationSeparator" w:id="0">
    <w:p w:rsidR="006F5AB5" w:rsidRDefault="006F5AB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Times New Roman"/>
    <w:charset w:val="00"/>
    <w:family w:val="roman"/>
    <w:pitch w:val="variable"/>
  </w:font>
  <w:font w:name="SansSerif">
    <w:altName w:val="Arial"/>
    <w:charset w:val="00"/>
    <w:family w:val="roman"/>
    <w:pitch w:val="variable"/>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693" w:rsidRDefault="004E4693">
    <w:pPr>
      <w:pStyle w:val="Rodap"/>
      <w:ind w:left="-993"/>
      <w:jc w:val="center"/>
      <w:rPr>
        <w:rFonts w:ascii="Calibri" w:hAnsi="Calibri"/>
        <w:sz w:val="18"/>
      </w:rPr>
    </w:pPr>
    <w:r>
      <w:rPr>
        <w:rFonts w:ascii="Calibri" w:hAnsi="Calibri"/>
        <w:sz w:val="18"/>
      </w:rPr>
      <w:t>Rua Cel. Eurico de Castro, nº 14, Centro, Rio das Flores-RJ – Tel.: (24)24581328/Ramal 210 – e-mail: licitacao@riodasflores.rj.gov.br</w:t>
    </w:r>
  </w:p>
  <w:p w:rsidR="004E4693" w:rsidRDefault="004E4693">
    <w:pPr>
      <w:pStyle w:val="Rodap"/>
      <w:jc w:val="right"/>
      <w:rPr>
        <w:sz w:val="20"/>
        <w:szCs w:val="20"/>
      </w:rPr>
    </w:pPr>
    <w:r>
      <w:tab/>
    </w:r>
  </w:p>
  <w:p w:rsidR="004E4693" w:rsidRDefault="004E46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AB5" w:rsidRDefault="006F5AB5">
      <w:pPr>
        <w:spacing w:before="0" w:after="0"/>
      </w:pPr>
      <w:r>
        <w:separator/>
      </w:r>
    </w:p>
  </w:footnote>
  <w:footnote w:type="continuationSeparator" w:id="0">
    <w:p w:rsidR="006F5AB5" w:rsidRDefault="006F5AB5">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693" w:rsidRDefault="004E4693">
    <w:pPr>
      <w:pStyle w:val="Cabealho"/>
    </w:pPr>
    <w:r>
      <w:rPr>
        <w:noProof/>
      </w:rPr>
      <mc:AlternateContent>
        <mc:Choice Requires="wps">
          <w:drawing>
            <wp:anchor distT="0" distB="0" distL="0" distR="0" simplePos="0" relativeHeight="146" behindDoc="1" locked="0" layoutInCell="0" allowOverlap="1" wp14:anchorId="1AB85ADB">
              <wp:simplePos x="0" y="0"/>
              <wp:positionH relativeFrom="margin">
                <wp:posOffset>415290</wp:posOffset>
              </wp:positionH>
              <wp:positionV relativeFrom="topMargin">
                <wp:posOffset>400050</wp:posOffset>
              </wp:positionV>
              <wp:extent cx="3390900" cy="523875"/>
              <wp:effectExtent l="0" t="0" r="0" b="0"/>
              <wp:wrapNone/>
              <wp:docPr id="1" name="Caixa de Texto 475"/>
              <wp:cNvGraphicFramePr/>
              <a:graphic xmlns:a="http://schemas.openxmlformats.org/drawingml/2006/main">
                <a:graphicData uri="http://schemas.microsoft.com/office/word/2010/wordprocessingShape">
                  <wps:wsp>
                    <wps:cNvSpPr/>
                    <wps:spPr>
                      <a:xfrm>
                        <a:off x="0" y="0"/>
                        <a:ext cx="3390840" cy="523800"/>
                      </a:xfrm>
                      <a:prstGeom prst="rect">
                        <a:avLst/>
                      </a:prstGeom>
                      <a:noFill/>
                      <a:ln w="0">
                        <a:noFill/>
                      </a:ln>
                    </wps:spPr>
                    <wps:style>
                      <a:lnRef idx="0">
                        <a:scrgbClr r="0" g="0" b="0"/>
                      </a:lnRef>
                      <a:fillRef idx="0">
                        <a:scrgbClr r="0" g="0" b="0"/>
                      </a:fillRef>
                      <a:effectRef idx="0">
                        <a:scrgbClr r="0" g="0" b="0"/>
                      </a:effectRef>
                      <a:fontRef idx="minor"/>
                    </wps:style>
                    <wps:txbx>
                      <w:txbxContent>
                        <w:p w:rsidR="004E4693" w:rsidRDefault="004E4693">
                          <w:pPr>
                            <w:pStyle w:val="Ttulo2"/>
                            <w:jc w:val="left"/>
                            <w:rPr>
                              <w:rFonts w:ascii="Arial" w:hAnsi="Arial"/>
                              <w:szCs w:val="24"/>
                            </w:rPr>
                          </w:pPr>
                          <w:r>
                            <w:rPr>
                              <w:rFonts w:ascii="Arial" w:hAnsi="Arial"/>
                              <w:color w:val="000000"/>
                              <w:szCs w:val="24"/>
                            </w:rPr>
                            <w:t>Estado do Rio de Janeiro</w:t>
                          </w:r>
                        </w:p>
                        <w:p w:rsidR="004E4693" w:rsidRDefault="004E4693">
                          <w:pPr>
                            <w:pStyle w:val="Ttulo2"/>
                            <w:jc w:val="left"/>
                            <w:rPr>
                              <w:rFonts w:ascii="Arial" w:hAnsi="Arial"/>
                              <w:szCs w:val="24"/>
                            </w:rPr>
                          </w:pPr>
                          <w:r>
                            <w:rPr>
                              <w:rFonts w:ascii="Arial" w:hAnsi="Arial"/>
                              <w:color w:val="000000"/>
                              <w:szCs w:val="24"/>
                            </w:rPr>
                            <w:t>Prefeitura Municipal de Rio das Flores-RJ</w:t>
                          </w:r>
                        </w:p>
                        <w:p w:rsidR="004E4693" w:rsidRDefault="004E4693">
                          <w:pPr>
                            <w:pStyle w:val="Contedodoquadro"/>
                            <w:jc w:val="right"/>
                            <w:rPr>
                              <w:color w:val="000000"/>
                            </w:rPr>
                          </w:pPr>
                        </w:p>
                      </w:txbxContent>
                    </wps:txbx>
                    <wps:bodyPr tIns="0" bIns="0" anchor="ctr" upright="1">
                      <a:noAutofit/>
                    </wps:bodyPr>
                  </wps:wsp>
                </a:graphicData>
              </a:graphic>
            </wp:anchor>
          </w:drawing>
        </mc:Choice>
        <mc:Fallback>
          <w:pict>
            <v:rect w14:anchorId="1AB85ADB" id="Caixa de Texto 475" o:spid="_x0000_s1026" style="position:absolute;left:0;text-align:left;margin-left:32.7pt;margin-top:31.5pt;width:267pt;height:41.25pt;z-index:-503316334;visibility:visible;mso-wrap-style:square;mso-wrap-distance-left:0;mso-wrap-distance-top:0;mso-wrap-distance-right:0;mso-wrap-distance-bottom:0;mso-position-horizontal:absolute;mso-position-horizontal-relative:margin;mso-position-vertical:absolute;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" o:allowincell="f" filled="f" stroked="f" strokeweight="0">
              <v:textbox inset=",0,,0">
                <w:txbxContent>
                  <w:p w:rsidR="004E4693" w:rsidRDefault="004E4693">
                    <w:pPr>
                      <w:pStyle w:val="Ttulo2"/>
                      <w:jc w:val="left"/>
                      <w:rPr>
                        <w:rFonts w:ascii="Arial" w:hAnsi="Arial"/>
                        <w:szCs w:val="24"/>
                      </w:rPr>
                    </w:pPr>
                    <w:r>
                      <w:rPr>
                        <w:rFonts w:ascii="Arial" w:hAnsi="Arial"/>
                        <w:color w:val="000000"/>
                        <w:szCs w:val="24"/>
                      </w:rPr>
                      <w:t>Estado do Rio de Janeiro</w:t>
                    </w:r>
                  </w:p>
                  <w:p w:rsidR="004E4693" w:rsidRDefault="004E4693">
                    <w:pPr>
                      <w:pStyle w:val="Ttulo2"/>
                      <w:jc w:val="left"/>
                      <w:rPr>
                        <w:rFonts w:ascii="Arial" w:hAnsi="Arial"/>
                        <w:szCs w:val="24"/>
                      </w:rPr>
                    </w:pPr>
                    <w:r>
                      <w:rPr>
                        <w:rFonts w:ascii="Arial" w:hAnsi="Arial"/>
                        <w:color w:val="000000"/>
                        <w:szCs w:val="24"/>
                      </w:rPr>
                      <w:t>Prefeitura Municipal de Rio das Flores-RJ</w:t>
                    </w:r>
                  </w:p>
                  <w:p w:rsidR="004E4693" w:rsidRDefault="004E4693">
                    <w:pPr>
                      <w:pStyle w:val="Contedodoquadro"/>
                      <w:jc w:val="right"/>
                      <w:rPr>
                        <w:color w:val="000000"/>
                      </w:rPr>
                    </w:pPr>
                  </w:p>
                </w:txbxContent>
              </v:textbox>
              <w10:wrap anchorx="margin" anchory="margin"/>
            </v:rect>
          </w:pict>
        </mc:Fallback>
      </mc:AlternateContent>
    </w:r>
    <w:r>
      <w:rPr>
        <w:noProof/>
      </w:rPr>
      <mc:AlternateContent>
        <mc:Choice Requires="wps">
          <w:drawing>
            <wp:anchor distT="0" distB="0" distL="635" distR="0" simplePos="0" relativeHeight="293" behindDoc="1" locked="0" layoutInCell="1" allowOverlap="1" wp14:anchorId="7C404F7E">
              <wp:simplePos x="0" y="0"/>
              <wp:positionH relativeFrom="column">
                <wp:posOffset>4088130</wp:posOffset>
              </wp:positionH>
              <wp:positionV relativeFrom="paragraph">
                <wp:posOffset>-360045</wp:posOffset>
              </wp:positionV>
              <wp:extent cx="1762125" cy="323850"/>
              <wp:effectExtent l="635" t="0" r="0" b="0"/>
              <wp:wrapNone/>
              <wp:docPr id="2" name="Caixa de texto 1"/>
              <wp:cNvGraphicFramePr/>
              <a:graphic xmlns:a="http://schemas.openxmlformats.org/drawingml/2006/main">
                <a:graphicData uri="http://schemas.microsoft.com/office/word/2010/wordprocessingShape">
                  <wps:wsp>
                    <wps:cNvSpPr/>
                    <wps:spPr>
                      <a:xfrm>
                        <a:off x="0" y="0"/>
                        <a:ext cx="1762200" cy="324000"/>
                      </a:xfrm>
                      <a:prstGeom prst="rect">
                        <a:avLst/>
                      </a:prstGeom>
                      <a:solidFill>
                        <a:schemeClr val="lt1"/>
                      </a:solidFill>
                      <a:ln w="6350">
                        <a:noFill/>
                      </a:ln>
                    </wps:spPr>
                    <wps:style>
                      <a:lnRef idx="0">
                        <a:schemeClr val="accent1"/>
                      </a:lnRef>
                      <a:fillRef idx="0">
                        <a:schemeClr val="accent1"/>
                      </a:fillRef>
                      <a:effectRef idx="0">
                        <a:schemeClr val="accent1"/>
                      </a:effectRef>
                      <a:fontRef idx="minor"/>
                    </wps:style>
                    <wps:txbx>
                      <w:txbxContent>
                        <w:p w:rsidR="004E4693" w:rsidRDefault="004E4693">
                          <w:pPr>
                            <w:pStyle w:val="Contedodoquadro"/>
                            <w:ind w:left="-142" w:right="-548"/>
                            <w:rPr>
                              <w:rFonts w:ascii="Arial Narrow" w:hAnsi="Arial Narrow"/>
                              <w:b/>
                              <w:sz w:val="22"/>
                              <w:szCs w:val="22"/>
                              <w:lang w:val="en-US"/>
                            </w:rPr>
                          </w:pPr>
                          <w:r>
                            <w:rPr>
                              <w:rFonts w:ascii="Arial Narrow" w:hAnsi="Arial Narrow"/>
                              <w:b/>
                              <w:color w:val="000000"/>
                              <w:sz w:val="22"/>
                              <w:szCs w:val="22"/>
                              <w:lang w:val="en-US"/>
                            </w:rPr>
                            <w:t>PMRF/RJ-PROC.Nº  2740</w:t>
                          </w:r>
                          <w:r>
                            <w:rPr>
                              <w:rFonts w:ascii="Arial Narrow" w:hAnsi="Arial Narrow"/>
                              <w:b/>
                              <w:color w:val="000000"/>
                              <w:sz w:val="22"/>
                              <w:szCs w:val="22"/>
                            </w:rPr>
                            <w:t>/2024</w:t>
                          </w:r>
                        </w:p>
                      </w:txbxContent>
                    </wps:txbx>
                    <wps:bodyPr anchor="t">
                      <a:prstTxWarp prst="textNoShape">
                        <a:avLst/>
                      </a:prstTxWarp>
                      <a:noAutofit/>
                    </wps:bodyPr>
                  </wps:wsp>
                </a:graphicData>
              </a:graphic>
            </wp:anchor>
          </w:drawing>
        </mc:Choice>
        <mc:Fallback>
          <w:pict>
            <v:rect w14:anchorId="7C404F7E" id="Caixa de texto 1" o:spid="_x0000_s1027" style="position:absolute;left:0;text-align:left;margin-left:321.9pt;margin-top:-28.35pt;width:138.75pt;height:25.5pt;z-index:-503316187;visibility:visible;mso-wrap-style:square;mso-wrap-distance-left:.05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" fillcolor="white [3201]" stroked="f" strokeweight=".5pt">
              <v:textbox>
                <w:txbxContent>
                  <w:p w:rsidR="004E4693" w:rsidRDefault="004E4693">
                    <w:pPr>
                      <w:pStyle w:val="Contedodoquadro"/>
                      <w:ind w:left="-142" w:right="-548"/>
                      <w:rPr>
                        <w:rFonts w:ascii="Arial Narrow" w:hAnsi="Arial Narrow"/>
                        <w:b/>
                        <w:sz w:val="22"/>
                        <w:szCs w:val="22"/>
                        <w:lang w:val="en-US"/>
                      </w:rPr>
                    </w:pPr>
                    <w:r>
                      <w:rPr>
                        <w:rFonts w:ascii="Arial Narrow" w:hAnsi="Arial Narrow"/>
                        <w:b/>
                        <w:color w:val="000000"/>
                        <w:sz w:val="22"/>
                        <w:szCs w:val="22"/>
                        <w:lang w:val="en-US"/>
                      </w:rPr>
                      <w:t>PMRF/RJ-PROC.Nº  2740</w:t>
                    </w:r>
                    <w:r>
                      <w:rPr>
                        <w:rFonts w:ascii="Arial Narrow" w:hAnsi="Arial Narrow"/>
                        <w:b/>
                        <w:color w:val="000000"/>
                        <w:sz w:val="22"/>
                        <w:szCs w:val="22"/>
                      </w:rPr>
                      <w:t>/2024</w:t>
                    </w:r>
                  </w:p>
                </w:txbxContent>
              </v:textbox>
            </v:rect>
          </w:pict>
        </mc:Fallback>
      </mc:AlternateContent>
    </w:r>
    <w:r>
      <w:rPr>
        <w:noProof/>
      </w:rPr>
      <mc:AlternateContent>
        <mc:Choice Requires="wps">
          <w:drawing>
            <wp:anchor distT="635" distB="0" distL="635" distR="0" simplePos="0" relativeHeight="440" behindDoc="1" locked="0" layoutInCell="1" allowOverlap="1" wp14:anchorId="29A23C4B">
              <wp:simplePos x="0" y="0"/>
              <wp:positionH relativeFrom="column">
                <wp:posOffset>4005580</wp:posOffset>
              </wp:positionH>
              <wp:positionV relativeFrom="paragraph">
                <wp:posOffset>40005</wp:posOffset>
              </wp:positionV>
              <wp:extent cx="1381125" cy="333375"/>
              <wp:effectExtent l="635" t="635" r="0" b="0"/>
              <wp:wrapNone/>
              <wp:docPr id="3" name="Caixa de texto 3"/>
              <wp:cNvGraphicFramePr/>
              <a:graphic xmlns:a="http://schemas.openxmlformats.org/drawingml/2006/main">
                <a:graphicData uri="http://schemas.microsoft.com/office/word/2010/wordprocessingShape">
                  <wps:wsp>
                    <wps:cNvSpPr/>
                    <wps:spPr>
                      <a:xfrm>
                        <a:off x="0" y="0"/>
                        <a:ext cx="1380960" cy="333360"/>
                      </a:xfrm>
                      <a:prstGeom prst="rect">
                        <a:avLst/>
                      </a:prstGeom>
                      <a:solidFill>
                        <a:schemeClr val="lt1"/>
                      </a:solidFill>
                      <a:ln w="6350">
                        <a:noFill/>
                      </a:ln>
                    </wps:spPr>
                    <wps:style>
                      <a:lnRef idx="0">
                        <a:schemeClr val="accent1"/>
                      </a:lnRef>
                      <a:fillRef idx="0">
                        <a:schemeClr val="accent1"/>
                      </a:fillRef>
                      <a:effectRef idx="0">
                        <a:schemeClr val="accent1"/>
                      </a:effectRef>
                      <a:fontRef idx="minor"/>
                    </wps:style>
                    <wps:txbx>
                      <w:txbxContent>
                        <w:p w:rsidR="004E4693" w:rsidRDefault="004E4693">
                          <w:pPr>
                            <w:pStyle w:val="Contedodoquadro"/>
                            <w:rPr>
                              <w:color w:val="000000"/>
                            </w:rPr>
                          </w:pPr>
                          <w:r>
                            <w:rPr>
                              <w:rFonts w:ascii="Arial Narrow" w:hAnsi="Arial Narrow"/>
                              <w:b/>
                              <w:color w:val="000000"/>
                              <w:sz w:val="22"/>
                              <w:szCs w:val="22"/>
                              <w:lang w:val="en-US"/>
                            </w:rPr>
                            <w:t xml:space="preserve">FLS.Nº  </w:t>
                          </w:r>
                        </w:p>
                      </w:txbxContent>
                    </wps:txbx>
                    <wps:bodyPr anchor="t">
                      <a:prstTxWarp prst="textNoShape">
                        <a:avLst/>
                      </a:prstTxWarp>
                      <a:noAutofit/>
                    </wps:bodyPr>
                  </wps:wsp>
                </a:graphicData>
              </a:graphic>
            </wp:anchor>
          </w:drawing>
        </mc:Choice>
        <mc:Fallback>
          <w:pict>
            <v:rect w14:anchorId="29A23C4B" id="Caixa de texto 3" o:spid="_x0000_s1028" style="position:absolute;left:0;text-align:left;margin-left:315.4pt;margin-top:3.15pt;width:108.75pt;height:26.25pt;z-index:-503316040;visibility:visible;mso-wrap-style:square;mso-wrap-distance-left:.05pt;mso-wrap-distance-top:.05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" fillcolor="white [3201]" stroked="f" strokeweight=".5pt">
              <v:textbox>
                <w:txbxContent>
                  <w:p w:rsidR="004E4693" w:rsidRDefault="004E4693">
                    <w:pPr>
                      <w:pStyle w:val="Contedodoquadro"/>
                      <w:rPr>
                        <w:color w:val="000000"/>
                      </w:rPr>
                    </w:pPr>
                    <w:r>
                      <w:rPr>
                        <w:rFonts w:ascii="Arial Narrow" w:hAnsi="Arial Narrow"/>
                        <w:b/>
                        <w:color w:val="000000"/>
                        <w:sz w:val="22"/>
                        <w:szCs w:val="22"/>
                        <w:lang w:val="en-US"/>
                      </w:rPr>
                      <w:t xml:space="preserve">FLS.Nº  </w:t>
                    </w:r>
                  </w:p>
                </w:txbxContent>
              </v:textbox>
            </v:rect>
          </w:pict>
        </mc:Fallback>
      </mc:AlternateContent>
    </w:r>
    <w:r>
      <w:rPr>
        <w:noProof/>
      </w:rPr>
      <mc:AlternateContent>
        <mc:Choice Requires="wps">
          <w:drawing>
            <wp:anchor distT="0" distB="0" distL="0" distR="0" simplePos="0" relativeHeight="586" behindDoc="1" locked="0" layoutInCell="0" allowOverlap="1" wp14:anchorId="3D2A5FBB">
              <wp:simplePos x="0" y="0"/>
              <wp:positionH relativeFrom="page">
                <wp:posOffset>5708650</wp:posOffset>
              </wp:positionH>
              <wp:positionV relativeFrom="topMargin">
                <wp:posOffset>442595</wp:posOffset>
              </wp:positionV>
              <wp:extent cx="762000" cy="285750"/>
              <wp:effectExtent l="0" t="0" r="0" b="0"/>
              <wp:wrapNone/>
              <wp:docPr id="4" name="Caixa de Texto 476"/>
              <wp:cNvGraphicFramePr/>
              <a:graphic xmlns:a="http://schemas.openxmlformats.org/drawingml/2006/main">
                <a:graphicData uri="http://schemas.microsoft.com/office/word/2010/wordprocessingShape">
                  <wps:wsp>
                    <wps:cNvSpPr/>
                    <wps:spPr>
                      <a:xfrm>
                        <a:off x="0" y="0"/>
                        <a:ext cx="762120" cy="285840"/>
                      </a:xfrm>
                      <a:prstGeom prst="rect">
                        <a:avLst/>
                      </a:prstGeom>
                      <a:noFill/>
                      <a:ln w="0">
                        <a:noFill/>
                      </a:ln>
                    </wps:spPr>
                    <wps:style>
                      <a:lnRef idx="0">
                        <a:scrgbClr r="0" g="0" b="0"/>
                      </a:lnRef>
                      <a:fillRef idx="0">
                        <a:scrgbClr r="0" g="0" b="0"/>
                      </a:fillRef>
                      <a:effectRef idx="0">
                        <a:scrgbClr r="0" g="0" b="0"/>
                      </a:effectRef>
                      <a:fontRef idx="minor"/>
                    </wps:style>
                    <wps:txbx>
                      <w:txbxContent>
                        <w:p w:rsidR="004E4693" w:rsidRDefault="004E4693">
                          <w:pPr>
                            <w:pStyle w:val="Contedodoquadro"/>
                            <w:rPr>
                              <w:b/>
                              <w:sz w:val="24"/>
                              <w:szCs w:val="24"/>
                            </w:rPr>
                          </w:pPr>
                          <w:r>
                            <w:rPr>
                              <w:b/>
                              <w:color w:val="000000"/>
                              <w:sz w:val="24"/>
                              <w:szCs w:val="24"/>
                            </w:rPr>
                            <w:fldChar w:fldCharType="begin"/>
                          </w:r>
                          <w:r>
                            <w:rPr>
                              <w:b/>
                              <w:color w:val="000000"/>
                              <w:sz w:val="24"/>
                              <w:szCs w:val="24"/>
                            </w:rPr>
                            <w:instrText xml:space="preserve"> PAGE </w:instrText>
                          </w:r>
                          <w:r>
                            <w:rPr>
                              <w:b/>
                              <w:color w:val="000000"/>
                              <w:sz w:val="24"/>
                              <w:szCs w:val="24"/>
                            </w:rPr>
                            <w:fldChar w:fldCharType="separate"/>
                          </w:r>
                          <w:r w:rsidR="00F46CB0">
                            <w:rPr>
                              <w:b/>
                              <w:noProof/>
                              <w:color w:val="000000"/>
                              <w:sz w:val="24"/>
                              <w:szCs w:val="24"/>
                            </w:rPr>
                            <w:t>177</w:t>
                          </w:r>
                          <w:r>
                            <w:rPr>
                              <w:b/>
                              <w:color w:val="000000"/>
                              <w:sz w:val="24"/>
                              <w:szCs w:val="24"/>
                            </w:rPr>
                            <w:fldChar w:fldCharType="end"/>
                          </w:r>
                        </w:p>
                      </w:txbxContent>
                    </wps:txbx>
                    <wps:bodyPr tIns="0" bIns="0" anchor="ctr" upright="1">
                      <a:noAutofit/>
                    </wps:bodyPr>
                  </wps:wsp>
                </a:graphicData>
              </a:graphic>
            </wp:anchor>
          </w:drawing>
        </mc:Choice>
        <mc:Fallback>
          <w:pict>
            <v:rect w14:anchorId="3D2A5FBB" id="Caixa de Texto 476" o:spid="_x0000_s1029" style="position:absolute;left:0;text-align:left;margin-left:449.5pt;margin-top:34.85pt;width:60pt;height:22.5pt;z-index:-503315894;visibility:visible;mso-wrap-style:square;mso-wrap-distance-left:0;mso-wrap-distance-top:0;mso-wrap-distance-right:0;mso-wrap-distance-bottom:0;mso-position-horizontal:absolute;mso-position-horizontal-relative:page;mso-position-vertical:absolute;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" o:allowincell="f" filled="f" stroked="f" strokeweight="0">
              <v:textbox inset=",0,,0">
                <w:txbxContent>
                  <w:p w:rsidR="004E4693" w:rsidRDefault="004E4693">
                    <w:pPr>
                      <w:pStyle w:val="Contedodoquadro"/>
                      <w:rPr>
                        <w:b/>
                        <w:sz w:val="24"/>
                        <w:szCs w:val="24"/>
                      </w:rPr>
                    </w:pPr>
                    <w:r>
                      <w:rPr>
                        <w:b/>
                        <w:color w:val="000000"/>
                        <w:sz w:val="24"/>
                        <w:szCs w:val="24"/>
                      </w:rPr>
                      <w:fldChar w:fldCharType="begin"/>
                    </w:r>
                    <w:r>
                      <w:rPr>
                        <w:b/>
                        <w:color w:val="000000"/>
                        <w:sz w:val="24"/>
                        <w:szCs w:val="24"/>
                      </w:rPr>
                      <w:instrText xml:space="preserve"> PAGE </w:instrText>
                    </w:r>
                    <w:r>
                      <w:rPr>
                        <w:b/>
                        <w:color w:val="000000"/>
                        <w:sz w:val="24"/>
                        <w:szCs w:val="24"/>
                      </w:rPr>
                      <w:fldChar w:fldCharType="separate"/>
                    </w:r>
                    <w:r w:rsidR="00F46CB0">
                      <w:rPr>
                        <w:b/>
                        <w:noProof/>
                        <w:color w:val="000000"/>
                        <w:sz w:val="24"/>
                        <w:szCs w:val="24"/>
                      </w:rPr>
                      <w:t>177</w:t>
                    </w:r>
                    <w:r>
                      <w:rPr>
                        <w:b/>
                        <w:color w:val="000000"/>
                        <w:sz w:val="24"/>
                        <w:szCs w:val="24"/>
                      </w:rPr>
                      <w:fldChar w:fldCharType="end"/>
                    </w:r>
                  </w:p>
                </w:txbxContent>
              </v:textbox>
              <w10:wrap anchorx="page" anchory="margin"/>
            </v:rect>
          </w:pict>
        </mc:Fallback>
      </mc:AlternateContent>
    </w:r>
    <w:r>
      <w:rPr>
        <w:noProof/>
      </w:rPr>
      <w:drawing>
        <wp:anchor distT="0" distB="0" distL="114300" distR="114300" simplePos="0" relativeHeight="660" behindDoc="1" locked="0" layoutInCell="0" allowOverlap="1">
          <wp:simplePos x="0" y="0"/>
          <wp:positionH relativeFrom="column">
            <wp:posOffset>-385445</wp:posOffset>
          </wp:positionH>
          <wp:positionV relativeFrom="paragraph">
            <wp:posOffset>-128270</wp:posOffset>
          </wp:positionV>
          <wp:extent cx="866775" cy="86677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pic:cNvPicPr>
                    <a:picLocks noChangeAspect="1" noChangeArrowheads="1"/>
                  </pic:cNvPicPr>
                </pic:nvPicPr>
                <pic:blipFill>
                  <a:blip r:embed="rId1"/>
                  <a:stretch>
                    <a:fillRect/>
                  </a:stretch>
                </pic:blipFill>
                <pic:spPr bwMode="auto">
                  <a:xfrm>
                    <a:off x="0" y="0"/>
                    <a:ext cx="866775" cy="866775"/>
                  </a:xfrm>
                  <a:prstGeom prst="rect">
                    <a:avLst/>
                  </a:prstGeom>
                </pic:spPr>
              </pic:pic>
            </a:graphicData>
          </a:graphic>
        </wp:anchor>
      </w:drawing>
    </w:r>
    <w:r>
      <w:rPr>
        <w:rFonts w:ascii="Arial Narrow" w:hAnsi="Arial Narrow"/>
        <w:b/>
        <w:sz w:val="22"/>
        <w:szCs w:val="22"/>
      </w:rPr>
      <w:t xml:space="preserve"> </w:t>
    </w:r>
    <w:r>
      <w:t xml:space="preserve">  </w:t>
    </w:r>
  </w:p>
  <w:p w:rsidR="004E4693" w:rsidRDefault="004E4693">
    <w:pPr>
      <w:pStyle w:val="Cabealho"/>
    </w:pPr>
    <w:r>
      <w:rPr>
        <w:noProof/>
      </w:rPr>
      <mc:AlternateContent>
        <mc:Choice Requires="wps">
          <w:drawing>
            <wp:anchor distT="0" distB="0" distL="0" distR="0" simplePos="0" relativeHeight="805" behindDoc="1" locked="0" layoutInCell="1" allowOverlap="1" wp14:anchorId="4B245087">
              <wp:simplePos x="0" y="0"/>
              <wp:positionH relativeFrom="column">
                <wp:posOffset>4065905</wp:posOffset>
              </wp:positionH>
              <wp:positionV relativeFrom="paragraph">
                <wp:posOffset>118745</wp:posOffset>
              </wp:positionV>
              <wp:extent cx="1181100" cy="304800"/>
              <wp:effectExtent l="0" t="0" r="0" b="0"/>
              <wp:wrapNone/>
              <wp:docPr id="6" name="Caixa de texto 4"/>
              <wp:cNvGraphicFramePr/>
              <a:graphic xmlns:a="http://schemas.openxmlformats.org/drawingml/2006/main">
                <a:graphicData uri="http://schemas.microsoft.com/office/word/2010/wordprocessingShape">
                  <wps:wsp>
                    <wps:cNvSpPr/>
                    <wps:spPr>
                      <a:xfrm>
                        <a:off x="0" y="0"/>
                        <a:ext cx="1181160" cy="304920"/>
                      </a:xfrm>
                      <a:prstGeom prst="rect">
                        <a:avLst/>
                      </a:prstGeom>
                      <a:solidFill>
                        <a:schemeClr val="lt1"/>
                      </a:solidFill>
                      <a:ln w="6350">
                        <a:noFill/>
                      </a:ln>
                    </wps:spPr>
                    <wps:style>
                      <a:lnRef idx="0">
                        <a:schemeClr val="accent1"/>
                      </a:lnRef>
                      <a:fillRef idx="0">
                        <a:schemeClr val="accent1"/>
                      </a:fillRef>
                      <a:effectRef idx="0">
                        <a:schemeClr val="accent1"/>
                      </a:effectRef>
                      <a:fontRef idx="minor"/>
                    </wps:style>
                    <wps:txbx>
                      <w:txbxContent>
                        <w:p w:rsidR="004E4693" w:rsidRDefault="004E4693">
                          <w:pPr>
                            <w:pStyle w:val="Contedodoquadro"/>
                            <w:ind w:left="-142" w:right="-548"/>
                            <w:rPr>
                              <w:rFonts w:ascii="Arial Narrow" w:hAnsi="Arial Narrow"/>
                              <w:b/>
                              <w:sz w:val="22"/>
                              <w:szCs w:val="22"/>
                              <w:lang w:val="en-US"/>
                            </w:rPr>
                          </w:pPr>
                          <w:r>
                            <w:rPr>
                              <w:rFonts w:ascii="Arial Narrow" w:hAnsi="Arial Narrow"/>
                              <w:b/>
                              <w:color w:val="000000"/>
                              <w:sz w:val="22"/>
                              <w:szCs w:val="22"/>
                              <w:lang w:val="en-US"/>
                            </w:rPr>
                            <w:t>RUBRICA</w:t>
                          </w:r>
                        </w:p>
                        <w:p w:rsidR="004E4693" w:rsidRDefault="004E4693">
                          <w:pPr>
                            <w:pStyle w:val="Contedodoquadro"/>
                            <w:rPr>
                              <w:color w:val="000000"/>
                            </w:rPr>
                          </w:pPr>
                        </w:p>
                      </w:txbxContent>
                    </wps:txbx>
                    <wps:bodyPr anchor="t">
                      <a:prstTxWarp prst="textNoShape">
                        <a:avLst/>
                      </a:prstTxWarp>
                      <a:noAutofit/>
                    </wps:bodyPr>
                  </wps:wsp>
                </a:graphicData>
              </a:graphic>
            </wp:anchor>
          </w:drawing>
        </mc:Choice>
        <mc:Fallback>
          <w:pict>
            <v:rect w14:anchorId="4B245087" id="Caixa de texto 4" o:spid="_x0000_s1030" style="position:absolute;left:0;text-align:left;margin-left:320.15pt;margin-top:9.35pt;width:93pt;height:24pt;z-index:-50331567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" fillcolor="white [3201]" stroked="f" strokeweight=".5pt">
              <v:textbox>
                <w:txbxContent>
                  <w:p w:rsidR="004E4693" w:rsidRDefault="004E4693">
                    <w:pPr>
                      <w:pStyle w:val="Contedodoquadro"/>
                      <w:ind w:left="-142" w:right="-548"/>
                      <w:rPr>
                        <w:rFonts w:ascii="Arial Narrow" w:hAnsi="Arial Narrow"/>
                        <w:b/>
                        <w:sz w:val="22"/>
                        <w:szCs w:val="22"/>
                        <w:lang w:val="en-US"/>
                      </w:rPr>
                    </w:pPr>
                    <w:r>
                      <w:rPr>
                        <w:rFonts w:ascii="Arial Narrow" w:hAnsi="Arial Narrow"/>
                        <w:b/>
                        <w:color w:val="000000"/>
                        <w:sz w:val="22"/>
                        <w:szCs w:val="22"/>
                        <w:lang w:val="en-US"/>
                      </w:rPr>
                      <w:t>RUBRICA</w:t>
                    </w:r>
                  </w:p>
                  <w:p w:rsidR="004E4693" w:rsidRDefault="004E4693">
                    <w:pPr>
                      <w:pStyle w:val="Contedodoquadro"/>
                      <w:rPr>
                        <w:color w:val="000000"/>
                      </w:rPr>
                    </w:pPr>
                  </w:p>
                </w:txbxContent>
              </v:textbox>
            </v:rect>
          </w:pict>
        </mc:Fallback>
      </mc:AlternateContent>
    </w:r>
  </w:p>
  <w:p w:rsidR="004E4693" w:rsidRDefault="004E469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D446F"/>
    <w:multiLevelType w:val="multilevel"/>
    <w:tmpl w:val="20FEFD54"/>
    <w:lvl w:ilvl="0">
      <w:start w:val="5"/>
      <w:numFmt w:val="decimal"/>
      <w:lvlText w:val="%1."/>
      <w:lvlJc w:val="left"/>
      <w:pPr>
        <w:tabs>
          <w:tab w:val="num" w:pos="0"/>
        </w:tabs>
        <w:ind w:left="390" w:hanging="390"/>
      </w:pPr>
      <w:rPr>
        <w:rFonts w:eastAsia="Century Gothic"/>
        <w:b w:val="0"/>
        <w:u w:val="none"/>
      </w:rPr>
    </w:lvl>
    <w:lvl w:ilvl="1">
      <w:start w:val="1"/>
      <w:numFmt w:val="decimal"/>
      <w:lvlText w:val="%1.%2."/>
      <w:lvlJc w:val="left"/>
      <w:pPr>
        <w:tabs>
          <w:tab w:val="num" w:pos="0"/>
        </w:tabs>
        <w:ind w:left="720" w:hanging="720"/>
      </w:pPr>
      <w:rPr>
        <w:rFonts w:eastAsia="Century Gothic"/>
        <w:b/>
        <w:u w:val="none"/>
      </w:rPr>
    </w:lvl>
    <w:lvl w:ilvl="2">
      <w:start w:val="1"/>
      <w:numFmt w:val="decimal"/>
      <w:lvlText w:val="%1.%2.%3."/>
      <w:lvlJc w:val="left"/>
      <w:pPr>
        <w:tabs>
          <w:tab w:val="num" w:pos="0"/>
        </w:tabs>
        <w:ind w:left="720" w:hanging="720"/>
      </w:pPr>
      <w:rPr>
        <w:rFonts w:eastAsia="Century Gothic"/>
        <w:b w:val="0"/>
        <w:u w:val="none"/>
      </w:rPr>
    </w:lvl>
    <w:lvl w:ilvl="3">
      <w:start w:val="1"/>
      <w:numFmt w:val="decimal"/>
      <w:lvlText w:val="%1.%2.%3.%4."/>
      <w:lvlJc w:val="left"/>
      <w:pPr>
        <w:tabs>
          <w:tab w:val="num" w:pos="0"/>
        </w:tabs>
        <w:ind w:left="1080" w:hanging="1080"/>
      </w:pPr>
      <w:rPr>
        <w:rFonts w:eastAsia="Century Gothic"/>
        <w:b w:val="0"/>
        <w:u w:val="none"/>
      </w:rPr>
    </w:lvl>
    <w:lvl w:ilvl="4">
      <w:start w:val="1"/>
      <w:numFmt w:val="decimal"/>
      <w:lvlText w:val="%1.%2.%3.%4.%5."/>
      <w:lvlJc w:val="left"/>
      <w:pPr>
        <w:tabs>
          <w:tab w:val="num" w:pos="0"/>
        </w:tabs>
        <w:ind w:left="1080" w:hanging="1080"/>
      </w:pPr>
      <w:rPr>
        <w:rFonts w:eastAsia="Century Gothic"/>
        <w:b w:val="0"/>
        <w:u w:val="none"/>
      </w:rPr>
    </w:lvl>
    <w:lvl w:ilvl="5">
      <w:start w:val="1"/>
      <w:numFmt w:val="decimal"/>
      <w:lvlText w:val="%1.%2.%3.%4.%5.%6."/>
      <w:lvlJc w:val="left"/>
      <w:pPr>
        <w:tabs>
          <w:tab w:val="num" w:pos="0"/>
        </w:tabs>
        <w:ind w:left="1440" w:hanging="1440"/>
      </w:pPr>
      <w:rPr>
        <w:rFonts w:eastAsia="Century Gothic"/>
        <w:b w:val="0"/>
        <w:u w:val="none"/>
      </w:rPr>
    </w:lvl>
    <w:lvl w:ilvl="6">
      <w:start w:val="1"/>
      <w:numFmt w:val="decimal"/>
      <w:lvlText w:val="%1.%2.%3.%4.%5.%6.%7."/>
      <w:lvlJc w:val="left"/>
      <w:pPr>
        <w:tabs>
          <w:tab w:val="num" w:pos="0"/>
        </w:tabs>
        <w:ind w:left="1440" w:hanging="1440"/>
      </w:pPr>
      <w:rPr>
        <w:rFonts w:eastAsia="Century Gothic"/>
        <w:b w:val="0"/>
        <w:u w:val="none"/>
      </w:rPr>
    </w:lvl>
    <w:lvl w:ilvl="7">
      <w:start w:val="1"/>
      <w:numFmt w:val="decimal"/>
      <w:lvlText w:val="%1.%2.%3.%4.%5.%6.%7.%8."/>
      <w:lvlJc w:val="left"/>
      <w:pPr>
        <w:tabs>
          <w:tab w:val="num" w:pos="0"/>
        </w:tabs>
        <w:ind w:left="1800" w:hanging="1800"/>
      </w:pPr>
      <w:rPr>
        <w:rFonts w:eastAsia="Century Gothic"/>
        <w:b w:val="0"/>
        <w:u w:val="none"/>
      </w:rPr>
    </w:lvl>
    <w:lvl w:ilvl="8">
      <w:start w:val="1"/>
      <w:numFmt w:val="decimal"/>
      <w:lvlText w:val="%1.%2.%3.%4.%5.%6.%7.%8.%9."/>
      <w:lvlJc w:val="left"/>
      <w:pPr>
        <w:tabs>
          <w:tab w:val="num" w:pos="0"/>
        </w:tabs>
        <w:ind w:left="2160" w:hanging="2160"/>
      </w:pPr>
      <w:rPr>
        <w:rFonts w:eastAsia="Century Gothic"/>
        <w:b w:val="0"/>
        <w:u w:val="none"/>
      </w:rPr>
    </w:lvl>
  </w:abstractNum>
  <w:abstractNum w:abstractNumId="1">
    <w:nsid w:val="0BD94137"/>
    <w:multiLevelType w:val="multilevel"/>
    <w:tmpl w:val="42AE6AEE"/>
    <w:lvl w:ilvl="0">
      <w:start w:val="2"/>
      <w:numFmt w:val="decimal"/>
      <w:lvlText w:val="%1."/>
      <w:lvlJc w:val="left"/>
      <w:pPr>
        <w:tabs>
          <w:tab w:val="num" w:pos="0"/>
        </w:tabs>
        <w:ind w:left="390" w:hanging="390"/>
      </w:p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
    <w:nsid w:val="10FC3AE0"/>
    <w:multiLevelType w:val="multilevel"/>
    <w:tmpl w:val="D3FE4B4A"/>
    <w:lvl w:ilvl="0">
      <w:start w:val="8"/>
      <w:numFmt w:val="decimal"/>
      <w:lvlText w:val="%1-"/>
      <w:lvlJc w:val="left"/>
      <w:pPr>
        <w:tabs>
          <w:tab w:val="num" w:pos="0"/>
        </w:tabs>
        <w:ind w:left="-66" w:hanging="360"/>
      </w:pPr>
      <w:rPr>
        <w:b/>
      </w:rPr>
    </w:lvl>
    <w:lvl w:ilvl="1">
      <w:start w:val="1"/>
      <w:numFmt w:val="lowerLetter"/>
      <w:lvlText w:val="%2."/>
      <w:lvlJc w:val="left"/>
      <w:pPr>
        <w:tabs>
          <w:tab w:val="num" w:pos="0"/>
        </w:tabs>
        <w:ind w:left="654" w:hanging="360"/>
      </w:pPr>
    </w:lvl>
    <w:lvl w:ilvl="2">
      <w:start w:val="1"/>
      <w:numFmt w:val="lowerRoman"/>
      <w:lvlText w:val="%3."/>
      <w:lvlJc w:val="right"/>
      <w:pPr>
        <w:tabs>
          <w:tab w:val="num" w:pos="0"/>
        </w:tabs>
        <w:ind w:left="1374" w:hanging="180"/>
      </w:pPr>
    </w:lvl>
    <w:lvl w:ilvl="3">
      <w:start w:val="1"/>
      <w:numFmt w:val="decimal"/>
      <w:lvlText w:val="%4."/>
      <w:lvlJc w:val="left"/>
      <w:pPr>
        <w:tabs>
          <w:tab w:val="num" w:pos="0"/>
        </w:tabs>
        <w:ind w:left="2094" w:hanging="360"/>
      </w:pPr>
    </w:lvl>
    <w:lvl w:ilvl="4">
      <w:start w:val="1"/>
      <w:numFmt w:val="lowerLetter"/>
      <w:lvlText w:val="%5."/>
      <w:lvlJc w:val="left"/>
      <w:pPr>
        <w:tabs>
          <w:tab w:val="num" w:pos="0"/>
        </w:tabs>
        <w:ind w:left="2814" w:hanging="360"/>
      </w:pPr>
    </w:lvl>
    <w:lvl w:ilvl="5">
      <w:start w:val="1"/>
      <w:numFmt w:val="lowerRoman"/>
      <w:lvlText w:val="%6."/>
      <w:lvlJc w:val="right"/>
      <w:pPr>
        <w:tabs>
          <w:tab w:val="num" w:pos="0"/>
        </w:tabs>
        <w:ind w:left="3534" w:hanging="180"/>
      </w:pPr>
    </w:lvl>
    <w:lvl w:ilvl="6">
      <w:start w:val="1"/>
      <w:numFmt w:val="decimal"/>
      <w:lvlText w:val="%7."/>
      <w:lvlJc w:val="left"/>
      <w:pPr>
        <w:tabs>
          <w:tab w:val="num" w:pos="0"/>
        </w:tabs>
        <w:ind w:left="4254" w:hanging="360"/>
      </w:pPr>
    </w:lvl>
    <w:lvl w:ilvl="7">
      <w:start w:val="1"/>
      <w:numFmt w:val="lowerLetter"/>
      <w:lvlText w:val="%8."/>
      <w:lvlJc w:val="left"/>
      <w:pPr>
        <w:tabs>
          <w:tab w:val="num" w:pos="0"/>
        </w:tabs>
        <w:ind w:left="4974" w:hanging="360"/>
      </w:pPr>
    </w:lvl>
    <w:lvl w:ilvl="8">
      <w:start w:val="1"/>
      <w:numFmt w:val="lowerRoman"/>
      <w:lvlText w:val="%9."/>
      <w:lvlJc w:val="right"/>
      <w:pPr>
        <w:tabs>
          <w:tab w:val="num" w:pos="0"/>
        </w:tabs>
        <w:ind w:left="5694" w:hanging="180"/>
      </w:pPr>
    </w:lvl>
  </w:abstractNum>
  <w:abstractNum w:abstractNumId="3">
    <w:nsid w:val="15BE5E46"/>
    <w:multiLevelType w:val="multilevel"/>
    <w:tmpl w:val="655E239C"/>
    <w:lvl w:ilvl="0">
      <w:start w:val="9"/>
      <w:numFmt w:val="decimal"/>
      <w:lvlText w:val="%1."/>
      <w:lvlJc w:val="left"/>
      <w:pPr>
        <w:ind w:left="525" w:hanging="525"/>
      </w:pPr>
      <w:rPr>
        <w:rFonts w:eastAsia="Times New Roman" w:cstheme="minorBidi" w:hint="default"/>
        <w:color w:val="FF0000"/>
      </w:rPr>
    </w:lvl>
    <w:lvl w:ilvl="1">
      <w:start w:val="24"/>
      <w:numFmt w:val="decimal"/>
      <w:lvlText w:val="%1.%2."/>
      <w:lvlJc w:val="left"/>
      <w:pPr>
        <w:ind w:left="720" w:hanging="720"/>
      </w:pPr>
      <w:rPr>
        <w:rFonts w:eastAsia="Times New Roman" w:cstheme="minorBidi" w:hint="default"/>
        <w:b/>
        <w:color w:val="FF0000"/>
      </w:rPr>
    </w:lvl>
    <w:lvl w:ilvl="2">
      <w:start w:val="1"/>
      <w:numFmt w:val="decimal"/>
      <w:lvlText w:val="%1.%2.%3."/>
      <w:lvlJc w:val="left"/>
      <w:pPr>
        <w:ind w:left="720" w:hanging="720"/>
      </w:pPr>
      <w:rPr>
        <w:rFonts w:eastAsia="Times New Roman" w:cstheme="minorBidi" w:hint="default"/>
        <w:color w:val="FF0000"/>
      </w:rPr>
    </w:lvl>
    <w:lvl w:ilvl="3">
      <w:start w:val="1"/>
      <w:numFmt w:val="decimal"/>
      <w:lvlText w:val="%1.%2.%3.%4."/>
      <w:lvlJc w:val="left"/>
      <w:pPr>
        <w:ind w:left="1080" w:hanging="1080"/>
      </w:pPr>
      <w:rPr>
        <w:rFonts w:eastAsia="Times New Roman" w:cstheme="minorBidi" w:hint="default"/>
        <w:color w:val="FF0000"/>
      </w:rPr>
    </w:lvl>
    <w:lvl w:ilvl="4">
      <w:start w:val="1"/>
      <w:numFmt w:val="decimal"/>
      <w:lvlText w:val="%1.%2.%3.%4.%5."/>
      <w:lvlJc w:val="left"/>
      <w:pPr>
        <w:ind w:left="1080" w:hanging="1080"/>
      </w:pPr>
      <w:rPr>
        <w:rFonts w:eastAsia="Times New Roman" w:cstheme="minorBidi" w:hint="default"/>
        <w:color w:val="FF0000"/>
      </w:rPr>
    </w:lvl>
    <w:lvl w:ilvl="5">
      <w:start w:val="1"/>
      <w:numFmt w:val="decimal"/>
      <w:lvlText w:val="%1.%2.%3.%4.%5.%6."/>
      <w:lvlJc w:val="left"/>
      <w:pPr>
        <w:ind w:left="1440" w:hanging="1440"/>
      </w:pPr>
      <w:rPr>
        <w:rFonts w:eastAsia="Times New Roman" w:cstheme="minorBidi" w:hint="default"/>
        <w:color w:val="FF0000"/>
      </w:rPr>
    </w:lvl>
    <w:lvl w:ilvl="6">
      <w:start w:val="1"/>
      <w:numFmt w:val="decimal"/>
      <w:lvlText w:val="%1.%2.%3.%4.%5.%6.%7."/>
      <w:lvlJc w:val="left"/>
      <w:pPr>
        <w:ind w:left="1440" w:hanging="1440"/>
      </w:pPr>
      <w:rPr>
        <w:rFonts w:eastAsia="Times New Roman" w:cstheme="minorBidi" w:hint="default"/>
        <w:color w:val="FF0000"/>
      </w:rPr>
    </w:lvl>
    <w:lvl w:ilvl="7">
      <w:start w:val="1"/>
      <w:numFmt w:val="decimal"/>
      <w:lvlText w:val="%1.%2.%3.%4.%5.%6.%7.%8."/>
      <w:lvlJc w:val="left"/>
      <w:pPr>
        <w:ind w:left="1800" w:hanging="1800"/>
      </w:pPr>
      <w:rPr>
        <w:rFonts w:eastAsia="Times New Roman" w:cstheme="minorBidi" w:hint="default"/>
        <w:color w:val="FF0000"/>
      </w:rPr>
    </w:lvl>
    <w:lvl w:ilvl="8">
      <w:start w:val="1"/>
      <w:numFmt w:val="decimal"/>
      <w:lvlText w:val="%1.%2.%3.%4.%5.%6.%7.%8.%9."/>
      <w:lvlJc w:val="left"/>
      <w:pPr>
        <w:ind w:left="2160" w:hanging="2160"/>
      </w:pPr>
      <w:rPr>
        <w:rFonts w:eastAsia="Times New Roman" w:cstheme="minorBidi" w:hint="default"/>
        <w:color w:val="FF0000"/>
      </w:rPr>
    </w:lvl>
  </w:abstractNum>
  <w:abstractNum w:abstractNumId="4">
    <w:nsid w:val="16E21117"/>
    <w:multiLevelType w:val="multilevel"/>
    <w:tmpl w:val="8FF08B34"/>
    <w:lvl w:ilvl="0">
      <w:start w:val="1"/>
      <w:numFmt w:val="decimal"/>
      <w:pStyle w:val="Nivel1"/>
      <w:lvlText w:val="%1."/>
      <w:lvlJc w:val="left"/>
      <w:pPr>
        <w:tabs>
          <w:tab w:val="num" w:pos="0"/>
        </w:tabs>
        <w:ind w:left="360" w:hanging="360"/>
      </w:pPr>
      <w:rPr>
        <w:b/>
        <w:color w:val="auto"/>
      </w:rPr>
    </w:lvl>
    <w:lvl w:ilvl="1">
      <w:start w:val="1"/>
      <w:numFmt w:val="decimal"/>
      <w:lvlText w:val="%1.%2."/>
      <w:lvlJc w:val="left"/>
      <w:pPr>
        <w:tabs>
          <w:tab w:val="num" w:pos="0"/>
        </w:tabs>
        <w:ind w:left="716" w:hanging="432"/>
      </w:pPr>
      <w:rPr>
        <w:b w:val="0"/>
        <w:i w:val="0"/>
        <w:strike w:val="0"/>
        <w:dstrike w:val="0"/>
        <w:color w:val="auto"/>
        <w:u w:val="none"/>
      </w:rPr>
    </w:lvl>
    <w:lvl w:ilvl="2">
      <w:start w:val="1"/>
      <w:numFmt w:val="decimal"/>
      <w:lvlText w:val="%1.%2.%3."/>
      <w:lvlJc w:val="left"/>
      <w:pPr>
        <w:tabs>
          <w:tab w:val="num" w:pos="0"/>
        </w:tabs>
        <w:ind w:left="2206" w:hanging="504"/>
      </w:pPr>
      <w:rPr>
        <w:b w:val="0"/>
        <w:i w:val="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1CA92AC8"/>
    <w:multiLevelType w:val="multilevel"/>
    <w:tmpl w:val="CBECB430"/>
    <w:lvl w:ilvl="0">
      <w:start w:val="6"/>
      <w:numFmt w:val="decimal"/>
      <w:lvlText w:val="%1."/>
      <w:lvlJc w:val="left"/>
      <w:pPr>
        <w:tabs>
          <w:tab w:val="num" w:pos="0"/>
        </w:tabs>
        <w:ind w:left="390" w:hanging="390"/>
      </w:pPr>
      <w:rPr>
        <w:rFonts w:cs="Arial"/>
        <w:b w:val="0"/>
        <w:u w:val="none"/>
      </w:rPr>
    </w:lvl>
    <w:lvl w:ilvl="1">
      <w:start w:val="1"/>
      <w:numFmt w:val="decimal"/>
      <w:lvlText w:val="%1.%2."/>
      <w:lvlJc w:val="left"/>
      <w:pPr>
        <w:tabs>
          <w:tab w:val="num" w:pos="0"/>
        </w:tabs>
        <w:ind w:left="720" w:hanging="720"/>
      </w:pPr>
      <w:rPr>
        <w:rFonts w:cs="Arial"/>
        <w:b/>
        <w:u w:val="none"/>
      </w:rPr>
    </w:lvl>
    <w:lvl w:ilvl="2">
      <w:start w:val="1"/>
      <w:numFmt w:val="decimal"/>
      <w:lvlText w:val="%1.%2.%3."/>
      <w:lvlJc w:val="left"/>
      <w:pPr>
        <w:tabs>
          <w:tab w:val="num" w:pos="0"/>
        </w:tabs>
        <w:ind w:left="720" w:hanging="720"/>
      </w:pPr>
      <w:rPr>
        <w:rFonts w:cs="Arial"/>
        <w:b/>
        <w:u w:val="none"/>
      </w:rPr>
    </w:lvl>
    <w:lvl w:ilvl="3">
      <w:start w:val="1"/>
      <w:numFmt w:val="decimal"/>
      <w:lvlText w:val="%1.%2.%3.%4."/>
      <w:lvlJc w:val="left"/>
      <w:pPr>
        <w:tabs>
          <w:tab w:val="num" w:pos="0"/>
        </w:tabs>
        <w:ind w:left="1080" w:hanging="1080"/>
      </w:pPr>
      <w:rPr>
        <w:rFonts w:cs="Arial"/>
        <w:b w:val="0"/>
        <w:u w:val="none"/>
      </w:rPr>
    </w:lvl>
    <w:lvl w:ilvl="4">
      <w:start w:val="1"/>
      <w:numFmt w:val="decimal"/>
      <w:lvlText w:val="%1.%2.%3.%4.%5."/>
      <w:lvlJc w:val="left"/>
      <w:pPr>
        <w:tabs>
          <w:tab w:val="num" w:pos="0"/>
        </w:tabs>
        <w:ind w:left="1080" w:hanging="1080"/>
      </w:pPr>
      <w:rPr>
        <w:rFonts w:cs="Arial"/>
        <w:b w:val="0"/>
        <w:u w:val="none"/>
      </w:rPr>
    </w:lvl>
    <w:lvl w:ilvl="5">
      <w:start w:val="1"/>
      <w:numFmt w:val="decimal"/>
      <w:lvlText w:val="%1.%2.%3.%4.%5.%6."/>
      <w:lvlJc w:val="left"/>
      <w:pPr>
        <w:tabs>
          <w:tab w:val="num" w:pos="0"/>
        </w:tabs>
        <w:ind w:left="1440" w:hanging="1440"/>
      </w:pPr>
      <w:rPr>
        <w:rFonts w:cs="Arial"/>
        <w:b w:val="0"/>
        <w:u w:val="none"/>
      </w:rPr>
    </w:lvl>
    <w:lvl w:ilvl="6">
      <w:start w:val="1"/>
      <w:numFmt w:val="decimal"/>
      <w:lvlText w:val="%1.%2.%3.%4.%5.%6.%7."/>
      <w:lvlJc w:val="left"/>
      <w:pPr>
        <w:tabs>
          <w:tab w:val="num" w:pos="0"/>
        </w:tabs>
        <w:ind w:left="1440" w:hanging="1440"/>
      </w:pPr>
      <w:rPr>
        <w:rFonts w:cs="Arial"/>
        <w:b w:val="0"/>
        <w:u w:val="none"/>
      </w:rPr>
    </w:lvl>
    <w:lvl w:ilvl="7">
      <w:start w:val="1"/>
      <w:numFmt w:val="decimal"/>
      <w:lvlText w:val="%1.%2.%3.%4.%5.%6.%7.%8."/>
      <w:lvlJc w:val="left"/>
      <w:pPr>
        <w:tabs>
          <w:tab w:val="num" w:pos="0"/>
        </w:tabs>
        <w:ind w:left="1800" w:hanging="1800"/>
      </w:pPr>
      <w:rPr>
        <w:rFonts w:cs="Arial"/>
        <w:b w:val="0"/>
        <w:u w:val="none"/>
      </w:rPr>
    </w:lvl>
    <w:lvl w:ilvl="8">
      <w:start w:val="1"/>
      <w:numFmt w:val="decimal"/>
      <w:lvlText w:val="%1.%2.%3.%4.%5.%6.%7.%8.%9."/>
      <w:lvlJc w:val="left"/>
      <w:pPr>
        <w:tabs>
          <w:tab w:val="num" w:pos="0"/>
        </w:tabs>
        <w:ind w:left="2160" w:hanging="2160"/>
      </w:pPr>
      <w:rPr>
        <w:rFonts w:cs="Arial"/>
        <w:b w:val="0"/>
        <w:u w:val="none"/>
      </w:rPr>
    </w:lvl>
  </w:abstractNum>
  <w:abstractNum w:abstractNumId="6">
    <w:nsid w:val="1D5C100D"/>
    <w:multiLevelType w:val="multilevel"/>
    <w:tmpl w:val="D04CA76C"/>
    <w:lvl w:ilvl="0">
      <w:start w:val="1"/>
      <w:numFmt w:val="decimal"/>
      <w:lvlText w:val="%1."/>
      <w:lvlJc w:val="left"/>
      <w:pPr>
        <w:ind w:left="360" w:hanging="360"/>
      </w:pPr>
      <w:rPr>
        <w:b/>
      </w:rPr>
    </w:lvl>
    <w:lvl w:ilvl="1">
      <w:start w:val="1"/>
      <w:numFmt w:val="decimal"/>
      <w:lvlText w:val="%1.%2."/>
      <w:lvlJc w:val="left"/>
      <w:pPr>
        <w:ind w:left="999" w:hanging="432"/>
      </w:pPr>
      <w:rPr>
        <w:b/>
        <w:i w:val="0"/>
        <w:strike w:val="0"/>
        <w:color w:val="auto"/>
        <w:sz w:val="24"/>
        <w:szCs w:val="24"/>
        <w:u w:val="none"/>
      </w:rPr>
    </w:lvl>
    <w:lvl w:ilvl="2">
      <w:start w:val="1"/>
      <w:numFmt w:val="decimal"/>
      <w:lvlText w:val="%1.%2.%3."/>
      <w:lvlJc w:val="left"/>
      <w:pPr>
        <w:ind w:left="1638" w:hanging="504"/>
      </w:pPr>
      <w:rPr>
        <w:rFonts w:ascii="Arial" w:hAnsi="Arial" w:hint="default"/>
        <w:b/>
        <w:i w:val="0"/>
        <w:strike w:val="0"/>
        <w:color w:val="auto"/>
        <w:sz w:val="24"/>
        <w:szCs w:val="24"/>
      </w:rPr>
    </w:lvl>
    <w:lvl w:ilvl="3">
      <w:start w:val="1"/>
      <w:numFmt w:val="decimal"/>
      <w:lvlText w:val="%1.%2.%3.%4."/>
      <w:lvlJc w:val="left"/>
      <w:pPr>
        <w:ind w:left="2491" w:hanging="648"/>
      </w:pPr>
      <w:rPr>
        <w:b/>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6430030"/>
    <w:multiLevelType w:val="multilevel"/>
    <w:tmpl w:val="FB385F42"/>
    <w:lvl w:ilvl="0">
      <w:start w:val="7"/>
      <w:numFmt w:val="decimal"/>
      <w:pStyle w:val="Nivel01"/>
      <w:lvlText w:val="%1."/>
      <w:lvlJc w:val="left"/>
      <w:pPr>
        <w:tabs>
          <w:tab w:val="num" w:pos="0"/>
        </w:tabs>
        <w:ind w:left="390" w:hanging="390"/>
      </w:pPr>
      <w:rPr>
        <w:b/>
        <w:color w:val="auto"/>
        <w:u w:val="none"/>
      </w:rPr>
    </w:lvl>
    <w:lvl w:ilvl="1">
      <w:start w:val="1"/>
      <w:numFmt w:val="decimal"/>
      <w:lvlText w:val="%1.%2."/>
      <w:lvlJc w:val="left"/>
      <w:pPr>
        <w:tabs>
          <w:tab w:val="num" w:pos="0"/>
        </w:tabs>
        <w:ind w:left="720" w:hanging="720"/>
      </w:pPr>
      <w:rPr>
        <w:b/>
        <w:i w:val="0"/>
        <w:color w:val="auto"/>
        <w:u w:val="none"/>
      </w:rPr>
    </w:lvl>
    <w:lvl w:ilvl="2">
      <w:start w:val="1"/>
      <w:numFmt w:val="decimal"/>
      <w:lvlText w:val="%1.%2.%3."/>
      <w:lvlJc w:val="left"/>
      <w:pPr>
        <w:tabs>
          <w:tab w:val="num" w:pos="0"/>
        </w:tabs>
        <w:ind w:left="720" w:hanging="720"/>
      </w:pPr>
      <w:rPr>
        <w:b/>
        <w:i w:val="0"/>
        <w:sz w:val="24"/>
        <w:szCs w:val="24"/>
        <w:u w:val="none"/>
      </w:rPr>
    </w:lvl>
    <w:lvl w:ilvl="3">
      <w:start w:val="1"/>
      <w:numFmt w:val="decimal"/>
      <w:lvlText w:val="%1.%2.%3.%4."/>
      <w:lvlJc w:val="left"/>
      <w:pPr>
        <w:tabs>
          <w:tab w:val="num" w:pos="0"/>
        </w:tabs>
        <w:ind w:left="1080" w:hanging="1080"/>
      </w:pPr>
      <w:rPr>
        <w:b/>
        <w:sz w:val="24"/>
        <w:szCs w:val="24"/>
        <w:u w:val="none"/>
      </w:rPr>
    </w:lvl>
    <w:lvl w:ilvl="4">
      <w:start w:val="1"/>
      <w:numFmt w:val="decimal"/>
      <w:lvlText w:val="%1.%2.%3.%4.%5."/>
      <w:lvlJc w:val="left"/>
      <w:pPr>
        <w:tabs>
          <w:tab w:val="num" w:pos="0"/>
        </w:tabs>
        <w:ind w:left="1080" w:hanging="1080"/>
      </w:pPr>
      <w:rPr>
        <w:b/>
        <w:u w:val="none"/>
      </w:rPr>
    </w:lvl>
    <w:lvl w:ilvl="5">
      <w:start w:val="1"/>
      <w:numFmt w:val="decimal"/>
      <w:lvlText w:val="%1.%2.%3.%4.%5.%6."/>
      <w:lvlJc w:val="left"/>
      <w:pPr>
        <w:tabs>
          <w:tab w:val="num" w:pos="0"/>
        </w:tabs>
        <w:ind w:left="1440" w:hanging="1440"/>
      </w:pPr>
      <w:rPr>
        <w:b w:val="0"/>
        <w:u w:val="none"/>
      </w:rPr>
    </w:lvl>
    <w:lvl w:ilvl="6">
      <w:start w:val="1"/>
      <w:numFmt w:val="decimal"/>
      <w:lvlText w:val="%1.%2.%3.%4.%5.%6.%7."/>
      <w:lvlJc w:val="left"/>
      <w:pPr>
        <w:tabs>
          <w:tab w:val="num" w:pos="0"/>
        </w:tabs>
        <w:ind w:left="1440" w:hanging="1440"/>
      </w:pPr>
      <w:rPr>
        <w:b w:val="0"/>
        <w:u w:val="none"/>
      </w:rPr>
    </w:lvl>
    <w:lvl w:ilvl="7">
      <w:start w:val="1"/>
      <w:numFmt w:val="decimal"/>
      <w:lvlText w:val="%1.%2.%3.%4.%5.%6.%7.%8."/>
      <w:lvlJc w:val="left"/>
      <w:pPr>
        <w:tabs>
          <w:tab w:val="num" w:pos="0"/>
        </w:tabs>
        <w:ind w:left="1800" w:hanging="1800"/>
      </w:pPr>
      <w:rPr>
        <w:b w:val="0"/>
        <w:u w:val="none"/>
      </w:rPr>
    </w:lvl>
    <w:lvl w:ilvl="8">
      <w:start w:val="1"/>
      <w:numFmt w:val="decimal"/>
      <w:lvlText w:val="%1.%2.%3.%4.%5.%6.%7.%8.%9."/>
      <w:lvlJc w:val="left"/>
      <w:pPr>
        <w:tabs>
          <w:tab w:val="num" w:pos="0"/>
        </w:tabs>
        <w:ind w:left="2160" w:hanging="2160"/>
      </w:pPr>
      <w:rPr>
        <w:b w:val="0"/>
        <w:u w:val="none"/>
      </w:rPr>
    </w:lvl>
  </w:abstractNum>
  <w:abstractNum w:abstractNumId="8">
    <w:nsid w:val="2DEA1EB6"/>
    <w:multiLevelType w:val="multilevel"/>
    <w:tmpl w:val="EA846402"/>
    <w:lvl w:ilvl="0">
      <w:start w:val="1"/>
      <w:numFmt w:val="decimal"/>
      <w:lvlText w:val="%1."/>
      <w:lvlJc w:val="left"/>
      <w:pPr>
        <w:tabs>
          <w:tab w:val="num" w:pos="0"/>
        </w:tabs>
        <w:ind w:left="390" w:hanging="390"/>
      </w:p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9">
    <w:nsid w:val="30CA7BFB"/>
    <w:multiLevelType w:val="multilevel"/>
    <w:tmpl w:val="654EE03A"/>
    <w:lvl w:ilvl="0">
      <w:start w:val="3"/>
      <w:numFmt w:val="decimal"/>
      <w:lvlText w:val="%1."/>
      <w:lvlJc w:val="left"/>
      <w:pPr>
        <w:tabs>
          <w:tab w:val="num" w:pos="0"/>
        </w:tabs>
        <w:ind w:left="390" w:hanging="390"/>
      </w:pPr>
      <w:rPr>
        <w:u w:val="none"/>
      </w:rPr>
    </w:lvl>
    <w:lvl w:ilvl="1">
      <w:start w:val="1"/>
      <w:numFmt w:val="decimal"/>
      <w:lvlText w:val="%1.%2."/>
      <w:lvlJc w:val="left"/>
      <w:pPr>
        <w:tabs>
          <w:tab w:val="num" w:pos="0"/>
        </w:tabs>
        <w:ind w:left="720" w:hanging="720"/>
      </w:pPr>
      <w:rPr>
        <w:b/>
        <w:u w:val="none"/>
      </w:rPr>
    </w:lvl>
    <w:lvl w:ilvl="2">
      <w:start w:val="1"/>
      <w:numFmt w:val="decimal"/>
      <w:lvlText w:val="%1.%2.%3."/>
      <w:lvlJc w:val="left"/>
      <w:pPr>
        <w:tabs>
          <w:tab w:val="num" w:pos="0"/>
        </w:tabs>
        <w:ind w:left="720" w:hanging="720"/>
      </w:pPr>
      <w:rPr>
        <w:b/>
        <w:u w:val="none"/>
      </w:rPr>
    </w:lvl>
    <w:lvl w:ilvl="3">
      <w:start w:val="1"/>
      <w:numFmt w:val="decimal"/>
      <w:lvlText w:val="%1.%2.%3.%4."/>
      <w:lvlJc w:val="left"/>
      <w:pPr>
        <w:tabs>
          <w:tab w:val="num" w:pos="0"/>
        </w:tabs>
        <w:ind w:left="1080" w:hanging="1080"/>
      </w:pPr>
      <w:rPr>
        <w:u w:val="none"/>
      </w:rPr>
    </w:lvl>
    <w:lvl w:ilvl="4">
      <w:start w:val="1"/>
      <w:numFmt w:val="decimal"/>
      <w:lvlText w:val="%1.%2.%3.%4.%5."/>
      <w:lvlJc w:val="left"/>
      <w:pPr>
        <w:tabs>
          <w:tab w:val="num" w:pos="0"/>
        </w:tabs>
        <w:ind w:left="1080" w:hanging="1080"/>
      </w:pPr>
      <w:rPr>
        <w:u w:val="none"/>
      </w:rPr>
    </w:lvl>
    <w:lvl w:ilvl="5">
      <w:start w:val="1"/>
      <w:numFmt w:val="decimal"/>
      <w:lvlText w:val="%1.%2.%3.%4.%5.%6."/>
      <w:lvlJc w:val="left"/>
      <w:pPr>
        <w:tabs>
          <w:tab w:val="num" w:pos="0"/>
        </w:tabs>
        <w:ind w:left="1440" w:hanging="1440"/>
      </w:pPr>
      <w:rPr>
        <w:u w:val="none"/>
      </w:rPr>
    </w:lvl>
    <w:lvl w:ilvl="6">
      <w:start w:val="1"/>
      <w:numFmt w:val="decimal"/>
      <w:lvlText w:val="%1.%2.%3.%4.%5.%6.%7."/>
      <w:lvlJc w:val="left"/>
      <w:pPr>
        <w:tabs>
          <w:tab w:val="num" w:pos="0"/>
        </w:tabs>
        <w:ind w:left="1440" w:hanging="1440"/>
      </w:pPr>
      <w:rPr>
        <w:u w:val="none"/>
      </w:rPr>
    </w:lvl>
    <w:lvl w:ilvl="7">
      <w:start w:val="1"/>
      <w:numFmt w:val="decimal"/>
      <w:lvlText w:val="%1.%2.%3.%4.%5.%6.%7.%8."/>
      <w:lvlJc w:val="left"/>
      <w:pPr>
        <w:tabs>
          <w:tab w:val="num" w:pos="0"/>
        </w:tabs>
        <w:ind w:left="1800" w:hanging="1800"/>
      </w:pPr>
      <w:rPr>
        <w:u w:val="none"/>
      </w:rPr>
    </w:lvl>
    <w:lvl w:ilvl="8">
      <w:start w:val="1"/>
      <w:numFmt w:val="decimal"/>
      <w:lvlText w:val="%1.%2.%3.%4.%5.%6.%7.%8.%9."/>
      <w:lvlJc w:val="left"/>
      <w:pPr>
        <w:tabs>
          <w:tab w:val="num" w:pos="0"/>
        </w:tabs>
        <w:ind w:left="2160" w:hanging="2160"/>
      </w:pPr>
      <w:rPr>
        <w:u w:val="none"/>
      </w:rPr>
    </w:lvl>
  </w:abstractNum>
  <w:abstractNum w:abstractNumId="10">
    <w:nsid w:val="322F7707"/>
    <w:multiLevelType w:val="multilevel"/>
    <w:tmpl w:val="4E30F4A8"/>
    <w:lvl w:ilvl="0">
      <w:start w:val="1"/>
      <w:numFmt w:val="decimal"/>
      <w:lvlText w:val="%1-"/>
      <w:lvlJc w:val="left"/>
      <w:pPr>
        <w:tabs>
          <w:tab w:val="num" w:pos="0"/>
        </w:tabs>
        <w:ind w:left="644" w:hanging="360"/>
      </w:pPr>
      <w:rPr>
        <w:b/>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1">
    <w:nsid w:val="3B432F64"/>
    <w:multiLevelType w:val="multilevel"/>
    <w:tmpl w:val="B59C99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i w:val="0"/>
        <w:strike w:val="0"/>
        <w:dstrike w:val="0"/>
        <w:color w:val="auto"/>
        <w:sz w:val="24"/>
        <w:szCs w:val="24"/>
        <w:u w:val="none"/>
      </w:rPr>
    </w:lvl>
    <w:lvl w:ilvl="2">
      <w:start w:val="1"/>
      <w:numFmt w:val="decimal"/>
      <w:lvlText w:val="%1.%2.%3."/>
      <w:lvlJc w:val="left"/>
      <w:pPr>
        <w:tabs>
          <w:tab w:val="num" w:pos="0"/>
        </w:tabs>
        <w:ind w:left="1638" w:hanging="504"/>
      </w:pPr>
      <w:rPr>
        <w:rFonts w:ascii="Arial" w:hAnsi="Arial"/>
        <w:b/>
        <w:i w:val="0"/>
        <w:strike w:val="0"/>
        <w:dstrike w:val="0"/>
        <w:color w:val="auto"/>
        <w:sz w:val="24"/>
        <w:szCs w:val="24"/>
      </w:rPr>
    </w:lvl>
    <w:lvl w:ilvl="3">
      <w:start w:val="1"/>
      <w:numFmt w:val="decimal"/>
      <w:lvlText w:val="%1.%2.%3.%4."/>
      <w:lvlJc w:val="left"/>
      <w:pPr>
        <w:tabs>
          <w:tab w:val="num" w:pos="0"/>
        </w:tabs>
        <w:ind w:left="2491" w:hanging="648"/>
      </w:pPr>
      <w:rPr>
        <w:b/>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41D53D90"/>
    <w:multiLevelType w:val="multilevel"/>
    <w:tmpl w:val="06CE876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nsid w:val="4524456C"/>
    <w:multiLevelType w:val="multilevel"/>
    <w:tmpl w:val="FBDCB59C"/>
    <w:lvl w:ilvl="0">
      <w:start w:val="1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495A32D8"/>
    <w:multiLevelType w:val="multilevel"/>
    <w:tmpl w:val="ADAC16AE"/>
    <w:lvl w:ilvl="0">
      <w:start w:val="1"/>
      <w:numFmt w:val="upperRoman"/>
      <w:lvlText w:val="%1."/>
      <w:lvlJc w:val="left"/>
      <w:pPr>
        <w:tabs>
          <w:tab w:val="num" w:pos="0"/>
        </w:tabs>
        <w:ind w:left="578" w:hanging="720"/>
      </w:pPr>
    </w:lvl>
    <w:lvl w:ilvl="1">
      <w:start w:val="1"/>
      <w:numFmt w:val="lowerLetter"/>
      <w:lvlText w:val="%2."/>
      <w:lvlJc w:val="left"/>
      <w:pPr>
        <w:tabs>
          <w:tab w:val="num" w:pos="0"/>
        </w:tabs>
        <w:ind w:left="938" w:hanging="360"/>
      </w:pPr>
    </w:lvl>
    <w:lvl w:ilvl="2">
      <w:start w:val="1"/>
      <w:numFmt w:val="lowerRoman"/>
      <w:lvlText w:val="%3."/>
      <w:lvlJc w:val="right"/>
      <w:pPr>
        <w:tabs>
          <w:tab w:val="num" w:pos="0"/>
        </w:tabs>
        <w:ind w:left="1658" w:hanging="180"/>
      </w:pPr>
    </w:lvl>
    <w:lvl w:ilvl="3">
      <w:start w:val="1"/>
      <w:numFmt w:val="decimal"/>
      <w:lvlText w:val="%4."/>
      <w:lvlJc w:val="left"/>
      <w:pPr>
        <w:tabs>
          <w:tab w:val="num" w:pos="0"/>
        </w:tabs>
        <w:ind w:left="2378" w:hanging="360"/>
      </w:pPr>
    </w:lvl>
    <w:lvl w:ilvl="4">
      <w:start w:val="1"/>
      <w:numFmt w:val="lowerLetter"/>
      <w:lvlText w:val="%5."/>
      <w:lvlJc w:val="left"/>
      <w:pPr>
        <w:tabs>
          <w:tab w:val="num" w:pos="0"/>
        </w:tabs>
        <w:ind w:left="3098" w:hanging="360"/>
      </w:pPr>
    </w:lvl>
    <w:lvl w:ilvl="5">
      <w:start w:val="1"/>
      <w:numFmt w:val="lowerRoman"/>
      <w:lvlText w:val="%6."/>
      <w:lvlJc w:val="right"/>
      <w:pPr>
        <w:tabs>
          <w:tab w:val="num" w:pos="0"/>
        </w:tabs>
        <w:ind w:left="3818" w:hanging="180"/>
      </w:pPr>
    </w:lvl>
    <w:lvl w:ilvl="6">
      <w:start w:val="1"/>
      <w:numFmt w:val="decimal"/>
      <w:lvlText w:val="%7."/>
      <w:lvlJc w:val="left"/>
      <w:pPr>
        <w:tabs>
          <w:tab w:val="num" w:pos="0"/>
        </w:tabs>
        <w:ind w:left="4538" w:hanging="360"/>
      </w:pPr>
    </w:lvl>
    <w:lvl w:ilvl="7">
      <w:start w:val="1"/>
      <w:numFmt w:val="lowerLetter"/>
      <w:lvlText w:val="%8."/>
      <w:lvlJc w:val="left"/>
      <w:pPr>
        <w:tabs>
          <w:tab w:val="num" w:pos="0"/>
        </w:tabs>
        <w:ind w:left="5258" w:hanging="360"/>
      </w:pPr>
    </w:lvl>
    <w:lvl w:ilvl="8">
      <w:start w:val="1"/>
      <w:numFmt w:val="lowerRoman"/>
      <w:lvlText w:val="%9."/>
      <w:lvlJc w:val="right"/>
      <w:pPr>
        <w:tabs>
          <w:tab w:val="num" w:pos="0"/>
        </w:tabs>
        <w:ind w:left="5978" w:hanging="180"/>
      </w:pPr>
    </w:lvl>
  </w:abstractNum>
  <w:abstractNum w:abstractNumId="15">
    <w:nsid w:val="5A98328E"/>
    <w:multiLevelType w:val="multilevel"/>
    <w:tmpl w:val="72348F18"/>
    <w:lvl w:ilvl="0">
      <w:start w:val="4"/>
      <w:numFmt w:val="decimal"/>
      <w:lvlText w:val="%1."/>
      <w:lvlJc w:val="left"/>
      <w:pPr>
        <w:tabs>
          <w:tab w:val="num" w:pos="0"/>
        </w:tabs>
        <w:ind w:left="390" w:hanging="390"/>
      </w:pPr>
      <w:rPr>
        <w:b/>
      </w:r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440" w:hanging="144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800" w:hanging="1800"/>
      </w:pPr>
      <w:rPr>
        <w:b/>
      </w:rPr>
    </w:lvl>
    <w:lvl w:ilvl="8">
      <w:start w:val="1"/>
      <w:numFmt w:val="decimal"/>
      <w:lvlText w:val="%1.%2.%3.%4.%5.%6.%7.%8.%9."/>
      <w:lvlJc w:val="left"/>
      <w:pPr>
        <w:tabs>
          <w:tab w:val="num" w:pos="0"/>
        </w:tabs>
        <w:ind w:left="2160" w:hanging="2160"/>
      </w:pPr>
      <w:rPr>
        <w:b/>
      </w:rPr>
    </w:lvl>
  </w:abstractNum>
  <w:abstractNum w:abstractNumId="16">
    <w:nsid w:val="614D0483"/>
    <w:multiLevelType w:val="multilevel"/>
    <w:tmpl w:val="65362BB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nsid w:val="626B7C1B"/>
    <w:multiLevelType w:val="multilevel"/>
    <w:tmpl w:val="EF0677C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65814BB8"/>
    <w:multiLevelType w:val="multilevel"/>
    <w:tmpl w:val="41C81402"/>
    <w:lvl w:ilvl="0">
      <w:start w:val="9"/>
      <w:numFmt w:val="decimal"/>
      <w:lvlText w:val="%1."/>
      <w:lvlJc w:val="left"/>
      <w:pPr>
        <w:tabs>
          <w:tab w:val="num" w:pos="0"/>
        </w:tabs>
        <w:ind w:left="390" w:hanging="390"/>
      </w:pPr>
      <w:rPr>
        <w:b/>
        <w:color w:val="auto"/>
      </w:rPr>
    </w:lvl>
    <w:lvl w:ilvl="1">
      <w:start w:val="1"/>
      <w:numFmt w:val="decimal"/>
      <w:lvlText w:val="%1.%2."/>
      <w:lvlJc w:val="left"/>
      <w:pPr>
        <w:tabs>
          <w:tab w:val="num" w:pos="0"/>
        </w:tabs>
        <w:ind w:left="720" w:hanging="720"/>
      </w:pPr>
      <w:rPr>
        <w:b/>
        <w:i w:val="0"/>
        <w:color w:val="auto"/>
      </w:rPr>
    </w:lvl>
    <w:lvl w:ilvl="2">
      <w:start w:val="1"/>
      <w:numFmt w:val="decimal"/>
      <w:pStyle w:val="Nvel3"/>
      <w:lvlText w:val="%1.%2.%3."/>
      <w:lvlJc w:val="left"/>
      <w:pPr>
        <w:tabs>
          <w:tab w:val="num" w:pos="0"/>
        </w:tabs>
        <w:ind w:left="720" w:hanging="720"/>
      </w:pPr>
      <w:rPr>
        <w:b/>
        <w:i w:val="0"/>
      </w:rPr>
    </w:lvl>
    <w:lvl w:ilvl="3">
      <w:start w:val="1"/>
      <w:numFmt w:val="decimal"/>
      <w:lvlText w:val="%1.%2.%3.%4."/>
      <w:lvlJc w:val="left"/>
      <w:pPr>
        <w:tabs>
          <w:tab w:val="num" w:pos="0"/>
        </w:tabs>
        <w:ind w:left="1080" w:hanging="108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9">
    <w:nsid w:val="6A410723"/>
    <w:multiLevelType w:val="multilevel"/>
    <w:tmpl w:val="0E948B5A"/>
    <w:lvl w:ilvl="0">
      <w:start w:val="1"/>
      <w:numFmt w:val="lowerRoman"/>
      <w:lvlText w:val="%1."/>
      <w:lvlJc w:val="righ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0">
    <w:nsid w:val="6A865265"/>
    <w:multiLevelType w:val="multilevel"/>
    <w:tmpl w:val="86C245BC"/>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1">
    <w:nsid w:val="6A8F3217"/>
    <w:multiLevelType w:val="multilevel"/>
    <w:tmpl w:val="CA3A9784"/>
    <w:lvl w:ilvl="0">
      <w:start w:val="1"/>
      <w:numFmt w:val="decimal"/>
      <w:lvlText w:val="%1."/>
      <w:lvlJc w:val="left"/>
      <w:pPr>
        <w:tabs>
          <w:tab w:val="num" w:pos="360"/>
        </w:tabs>
        <w:ind w:left="360" w:hanging="360"/>
      </w:pPr>
      <w:rPr>
        <w:b/>
        <w:color w:val="auto"/>
        <w:sz w:val="24"/>
      </w:rPr>
    </w:lvl>
    <w:lvl w:ilvl="1">
      <w:start w:val="1"/>
      <w:numFmt w:val="upperRoman"/>
      <w:lvlText w:val="%2-"/>
      <w:lvlJc w:val="left"/>
      <w:pPr>
        <w:tabs>
          <w:tab w:val="num" w:pos="851"/>
        </w:tabs>
        <w:ind w:left="851" w:hanging="709"/>
      </w:pPr>
      <w:rPr>
        <w:rFonts w:ascii="Arial" w:eastAsia="Times New Roman" w:hAnsi="Arial" w:cs="Arial"/>
      </w:rPr>
    </w:lvl>
    <w:lvl w:ilvl="2">
      <w:start w:val="1"/>
      <w:numFmt w:val="decimal"/>
      <w:lvlText w:val="9.%2.%3."/>
      <w:lvlJc w:val="left"/>
      <w:pPr>
        <w:tabs>
          <w:tab w:val="num" w:pos="720"/>
        </w:tabs>
        <w:ind w:left="720" w:hanging="720"/>
      </w:pPr>
    </w:lvl>
    <w:lvl w:ilvl="3">
      <w:start w:val="1"/>
      <w:numFmt w:val="decimal"/>
      <w:pStyle w:val="Nvel4-R"/>
      <w:lvlText w:val="9.%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nsid w:val="6D2442C7"/>
    <w:multiLevelType w:val="multilevel"/>
    <w:tmpl w:val="0B004402"/>
    <w:lvl w:ilvl="0">
      <w:start w:val="1"/>
      <w:numFmt w:val="upperRoman"/>
      <w:lvlText w:val="%1"/>
      <w:lvlJc w:val="left"/>
      <w:pPr>
        <w:tabs>
          <w:tab w:val="num" w:pos="0"/>
        </w:tabs>
        <w:ind w:left="662" w:hanging="132"/>
      </w:pPr>
      <w:rPr>
        <w:rFonts w:ascii="Arial" w:eastAsia="Century Gothic" w:hAnsi="Arial" w:cs="Arial"/>
        <w:b/>
        <w:sz w:val="24"/>
        <w:szCs w:val="24"/>
        <w:lang w:val="pt-PT" w:eastAsia="en-US" w:bidi="ar-SA"/>
      </w:rPr>
    </w:lvl>
    <w:lvl w:ilvl="1">
      <w:start w:val="1"/>
      <w:numFmt w:val="lowerLetter"/>
      <w:lvlText w:val="%2)"/>
      <w:lvlJc w:val="left"/>
      <w:pPr>
        <w:tabs>
          <w:tab w:val="num" w:pos="0"/>
        </w:tabs>
        <w:ind w:left="1382" w:hanging="360"/>
      </w:pPr>
      <w:rPr>
        <w:rFonts w:ascii="Century Gothic" w:eastAsia="Century Gothic" w:hAnsi="Century Gothic" w:cs="Century Gothic"/>
        <w:sz w:val="22"/>
        <w:szCs w:val="22"/>
        <w:lang w:val="pt-PT" w:eastAsia="en-US" w:bidi="ar-SA"/>
      </w:rPr>
    </w:lvl>
    <w:lvl w:ilvl="2">
      <w:start w:val="1"/>
      <w:numFmt w:val="bullet"/>
      <w:lvlText w:val=""/>
      <w:lvlJc w:val="left"/>
      <w:pPr>
        <w:tabs>
          <w:tab w:val="num" w:pos="0"/>
        </w:tabs>
        <w:ind w:left="2385" w:hanging="360"/>
      </w:pPr>
      <w:rPr>
        <w:rFonts w:ascii="Symbol" w:hAnsi="Symbol" w:cs="Symbol" w:hint="default"/>
        <w:lang w:val="pt-PT" w:eastAsia="en-US" w:bidi="ar-SA"/>
      </w:rPr>
    </w:lvl>
    <w:lvl w:ilvl="3">
      <w:start w:val="1"/>
      <w:numFmt w:val="bullet"/>
      <w:lvlText w:val=""/>
      <w:lvlJc w:val="left"/>
      <w:pPr>
        <w:tabs>
          <w:tab w:val="num" w:pos="0"/>
        </w:tabs>
        <w:ind w:left="3390" w:hanging="360"/>
      </w:pPr>
      <w:rPr>
        <w:rFonts w:ascii="Symbol" w:hAnsi="Symbol" w:cs="Symbol" w:hint="default"/>
        <w:lang w:val="pt-PT" w:eastAsia="en-US" w:bidi="ar-SA"/>
      </w:rPr>
    </w:lvl>
    <w:lvl w:ilvl="4">
      <w:start w:val="1"/>
      <w:numFmt w:val="bullet"/>
      <w:lvlText w:val=""/>
      <w:lvlJc w:val="left"/>
      <w:pPr>
        <w:tabs>
          <w:tab w:val="num" w:pos="0"/>
        </w:tabs>
        <w:ind w:left="4395" w:hanging="360"/>
      </w:pPr>
      <w:rPr>
        <w:rFonts w:ascii="Symbol" w:hAnsi="Symbol" w:cs="Symbol" w:hint="default"/>
        <w:lang w:val="pt-PT" w:eastAsia="en-US" w:bidi="ar-SA"/>
      </w:rPr>
    </w:lvl>
    <w:lvl w:ilvl="5">
      <w:start w:val="1"/>
      <w:numFmt w:val="bullet"/>
      <w:lvlText w:val=""/>
      <w:lvlJc w:val="left"/>
      <w:pPr>
        <w:tabs>
          <w:tab w:val="num" w:pos="0"/>
        </w:tabs>
        <w:ind w:left="5400" w:hanging="360"/>
      </w:pPr>
      <w:rPr>
        <w:rFonts w:ascii="Symbol" w:hAnsi="Symbol" w:cs="Symbol" w:hint="default"/>
        <w:lang w:val="pt-PT" w:eastAsia="en-US" w:bidi="ar-SA"/>
      </w:rPr>
    </w:lvl>
    <w:lvl w:ilvl="6">
      <w:start w:val="1"/>
      <w:numFmt w:val="bullet"/>
      <w:lvlText w:val=""/>
      <w:lvlJc w:val="left"/>
      <w:pPr>
        <w:tabs>
          <w:tab w:val="num" w:pos="0"/>
        </w:tabs>
        <w:ind w:left="6405" w:hanging="360"/>
      </w:pPr>
      <w:rPr>
        <w:rFonts w:ascii="Symbol" w:hAnsi="Symbol" w:cs="Symbol" w:hint="default"/>
        <w:lang w:val="pt-PT" w:eastAsia="en-US" w:bidi="ar-SA"/>
      </w:rPr>
    </w:lvl>
    <w:lvl w:ilvl="7">
      <w:start w:val="1"/>
      <w:numFmt w:val="bullet"/>
      <w:lvlText w:val=""/>
      <w:lvlJc w:val="left"/>
      <w:pPr>
        <w:tabs>
          <w:tab w:val="num" w:pos="0"/>
        </w:tabs>
        <w:ind w:left="7410" w:hanging="360"/>
      </w:pPr>
      <w:rPr>
        <w:rFonts w:ascii="Symbol" w:hAnsi="Symbol" w:cs="Symbol" w:hint="default"/>
        <w:lang w:val="pt-PT" w:eastAsia="en-US" w:bidi="ar-SA"/>
      </w:rPr>
    </w:lvl>
    <w:lvl w:ilvl="8">
      <w:start w:val="1"/>
      <w:numFmt w:val="bullet"/>
      <w:lvlText w:val=""/>
      <w:lvlJc w:val="left"/>
      <w:pPr>
        <w:tabs>
          <w:tab w:val="num" w:pos="0"/>
        </w:tabs>
        <w:ind w:left="8416" w:hanging="360"/>
      </w:pPr>
      <w:rPr>
        <w:rFonts w:ascii="Symbol" w:hAnsi="Symbol" w:cs="Symbol" w:hint="default"/>
        <w:lang w:val="pt-PT" w:eastAsia="en-US" w:bidi="ar-SA"/>
      </w:rPr>
    </w:lvl>
  </w:abstractNum>
  <w:abstractNum w:abstractNumId="23">
    <w:nsid w:val="75E062E3"/>
    <w:multiLevelType w:val="multilevel"/>
    <w:tmpl w:val="CF9E8470"/>
    <w:lvl w:ilvl="0">
      <w:start w:val="1"/>
      <w:numFmt w:val="decimal"/>
      <w:lvlText w:val="%1."/>
      <w:lvlJc w:val="left"/>
      <w:pPr>
        <w:tabs>
          <w:tab w:val="num" w:pos="0"/>
        </w:tabs>
        <w:ind w:left="360" w:hanging="360"/>
      </w:pPr>
      <w:rPr>
        <w:b/>
      </w:rPr>
    </w:lvl>
    <w:lvl w:ilvl="1">
      <w:start w:val="1"/>
      <w:numFmt w:val="decimal"/>
      <w:pStyle w:val="Nivel2"/>
      <w:lvlText w:val="%1.%2."/>
      <w:lvlJc w:val="left"/>
      <w:pPr>
        <w:tabs>
          <w:tab w:val="num" w:pos="0"/>
        </w:tabs>
        <w:ind w:left="999" w:hanging="432"/>
      </w:pPr>
      <w:rPr>
        <w:b/>
        <w:i w:val="0"/>
        <w:strike w:val="0"/>
        <w:dstrike w:val="0"/>
        <w:color w:val="auto"/>
        <w:sz w:val="24"/>
        <w:szCs w:val="24"/>
        <w:u w:val="none"/>
      </w:rPr>
    </w:lvl>
    <w:lvl w:ilvl="2">
      <w:start w:val="1"/>
      <w:numFmt w:val="decimal"/>
      <w:pStyle w:val="Nivel3"/>
      <w:lvlText w:val="%1.%2.%3."/>
      <w:lvlJc w:val="left"/>
      <w:pPr>
        <w:tabs>
          <w:tab w:val="num" w:pos="0"/>
        </w:tabs>
        <w:ind w:left="1638" w:hanging="504"/>
      </w:pPr>
      <w:rPr>
        <w:rFonts w:ascii="Arial" w:hAnsi="Arial"/>
        <w:b/>
        <w:i w:val="0"/>
        <w:strike w:val="0"/>
        <w:dstrike w:val="0"/>
        <w:color w:val="auto"/>
        <w:sz w:val="24"/>
        <w:szCs w:val="24"/>
      </w:rPr>
    </w:lvl>
    <w:lvl w:ilvl="3">
      <w:start w:val="1"/>
      <w:numFmt w:val="decimal"/>
      <w:lvlText w:val="%1.%2.%3.%4."/>
      <w:lvlJc w:val="left"/>
      <w:pPr>
        <w:tabs>
          <w:tab w:val="num" w:pos="0"/>
        </w:tabs>
        <w:ind w:left="2491" w:hanging="648"/>
      </w:pPr>
      <w:rPr>
        <w:b/>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nsid w:val="771F388C"/>
    <w:multiLevelType w:val="multilevel"/>
    <w:tmpl w:val="38C2C2BA"/>
    <w:lvl w:ilvl="0">
      <w:start w:val="1"/>
      <w:numFmt w:val="decimal"/>
      <w:lvlText w:val="%1."/>
      <w:lvlJc w:val="left"/>
      <w:pPr>
        <w:tabs>
          <w:tab w:val="num" w:pos="0"/>
        </w:tabs>
        <w:ind w:left="360" w:hanging="360"/>
      </w:pPr>
      <w:rPr>
        <w:b/>
        <w:i w:val="0"/>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1"/>
  </w:num>
  <w:num w:numId="2">
    <w:abstractNumId w:val="4"/>
  </w:num>
  <w:num w:numId="3">
    <w:abstractNumId w:val="22"/>
  </w:num>
  <w:num w:numId="4">
    <w:abstractNumId w:val="10"/>
  </w:num>
  <w:num w:numId="5">
    <w:abstractNumId w:val="14"/>
  </w:num>
  <w:num w:numId="6">
    <w:abstractNumId w:val="13"/>
  </w:num>
  <w:num w:numId="7">
    <w:abstractNumId w:val="16"/>
  </w:num>
  <w:num w:numId="8">
    <w:abstractNumId w:val="2"/>
  </w:num>
  <w:num w:numId="9">
    <w:abstractNumId w:val="23"/>
  </w:num>
  <w:num w:numId="10">
    <w:abstractNumId w:val="8"/>
  </w:num>
  <w:num w:numId="11">
    <w:abstractNumId w:val="1"/>
  </w:num>
  <w:num w:numId="12">
    <w:abstractNumId w:val="18"/>
  </w:num>
  <w:num w:numId="13">
    <w:abstractNumId w:val="24"/>
  </w:num>
  <w:num w:numId="14">
    <w:abstractNumId w:val="20"/>
  </w:num>
  <w:num w:numId="15">
    <w:abstractNumId w:val="17"/>
  </w:num>
  <w:num w:numId="16">
    <w:abstractNumId w:val="12"/>
  </w:num>
  <w:num w:numId="17">
    <w:abstractNumId w:val="19"/>
  </w:num>
  <w:num w:numId="18">
    <w:abstractNumId w:val="9"/>
  </w:num>
  <w:num w:numId="19">
    <w:abstractNumId w:val="15"/>
  </w:num>
  <w:num w:numId="20">
    <w:abstractNumId w:val="0"/>
  </w:num>
  <w:num w:numId="21">
    <w:abstractNumId w:val="5"/>
  </w:num>
  <w:num w:numId="22">
    <w:abstractNumId w:val="7"/>
  </w:num>
  <w:num w:numId="23">
    <w:abstractNumId w:val="11"/>
    <w:lvlOverride w:ilvl="0">
      <w:startOverride w:val="1"/>
    </w:lvlOverride>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1"/>
  </w:num>
  <w:num w:numId="45">
    <w:abstractNumId w:val="11"/>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11"/>
  </w:num>
  <w:num w:numId="62">
    <w:abstractNumId w:val="11"/>
  </w:num>
  <w:num w:numId="63">
    <w:abstractNumId w:val="11"/>
  </w:num>
  <w:num w:numId="64">
    <w:abstractNumId w:val="11"/>
  </w:num>
  <w:num w:numId="65">
    <w:abstractNumId w:val="11"/>
  </w:num>
  <w:num w:numId="66">
    <w:abstractNumId w:val="11"/>
  </w:num>
  <w:num w:numId="67">
    <w:abstractNumId w:val="11"/>
  </w:num>
  <w:num w:numId="68">
    <w:abstractNumId w:val="11"/>
  </w:num>
  <w:num w:numId="69">
    <w:abstractNumId w:val="11"/>
  </w:num>
  <w:num w:numId="70">
    <w:abstractNumId w:val="11"/>
  </w:num>
  <w:num w:numId="71">
    <w:abstractNumId w:val="11"/>
  </w:num>
  <w:num w:numId="72">
    <w:abstractNumId w:val="11"/>
  </w:num>
  <w:num w:numId="73">
    <w:abstractNumId w:val="11"/>
  </w:num>
  <w:num w:numId="74">
    <w:abstractNumId w:val="11"/>
  </w:num>
  <w:num w:numId="75">
    <w:abstractNumId w:val="11"/>
  </w:num>
  <w:num w:numId="76">
    <w:abstractNumId w:val="11"/>
  </w:num>
  <w:num w:numId="77">
    <w:abstractNumId w:val="11"/>
  </w:num>
  <w:num w:numId="78">
    <w:abstractNumId w:val="11"/>
  </w:num>
  <w:num w:numId="79">
    <w:abstractNumId w:val="11"/>
  </w:num>
  <w:num w:numId="80">
    <w:abstractNumId w:val="11"/>
  </w:num>
  <w:num w:numId="81">
    <w:abstractNumId w:val="11"/>
  </w:num>
  <w:num w:numId="82">
    <w:abstractNumId w:val="11"/>
  </w:num>
  <w:num w:numId="83">
    <w:abstractNumId w:val="11"/>
  </w:num>
  <w:num w:numId="84">
    <w:abstractNumId w:val="11"/>
  </w:num>
  <w:num w:numId="85">
    <w:abstractNumId w:val="11"/>
  </w:num>
  <w:num w:numId="86">
    <w:abstractNumId w:val="11"/>
  </w:num>
  <w:num w:numId="87">
    <w:abstractNumId w:val="11"/>
  </w:num>
  <w:num w:numId="88">
    <w:abstractNumId w:val="11"/>
  </w:num>
  <w:num w:numId="89">
    <w:abstractNumId w:val="11"/>
  </w:num>
  <w:num w:numId="90">
    <w:abstractNumId w:val="11"/>
  </w:num>
  <w:num w:numId="91">
    <w:abstractNumId w:val="11"/>
  </w:num>
  <w:num w:numId="92">
    <w:abstractNumId w:val="11"/>
  </w:num>
  <w:num w:numId="93">
    <w:abstractNumId w:val="11"/>
  </w:num>
  <w:num w:numId="94">
    <w:abstractNumId w:val="11"/>
  </w:num>
  <w:num w:numId="95">
    <w:abstractNumId w:val="11"/>
  </w:num>
  <w:num w:numId="96">
    <w:abstractNumId w:val="11"/>
  </w:num>
  <w:num w:numId="97">
    <w:abstractNumId w:val="11"/>
  </w:num>
  <w:num w:numId="98">
    <w:abstractNumId w:val="11"/>
  </w:num>
  <w:num w:numId="99">
    <w:abstractNumId w:val="11"/>
  </w:num>
  <w:num w:numId="100">
    <w:abstractNumId w:val="11"/>
  </w:num>
  <w:num w:numId="101">
    <w:abstractNumId w:val="11"/>
  </w:num>
  <w:num w:numId="102">
    <w:abstractNumId w:val="11"/>
  </w:num>
  <w:num w:numId="103">
    <w:abstractNumId w:val="11"/>
  </w:num>
  <w:num w:numId="104">
    <w:abstractNumId w:val="11"/>
  </w:num>
  <w:num w:numId="105">
    <w:abstractNumId w:val="11"/>
  </w:num>
  <w:num w:numId="106">
    <w:abstractNumId w:val="11"/>
  </w:num>
  <w:num w:numId="107">
    <w:abstractNumId w:val="11"/>
  </w:num>
  <w:num w:numId="108">
    <w:abstractNumId w:val="11"/>
  </w:num>
  <w:num w:numId="109">
    <w:abstractNumId w:val="11"/>
  </w:num>
  <w:num w:numId="110">
    <w:abstractNumId w:val="11"/>
  </w:num>
  <w:num w:numId="111">
    <w:abstractNumId w:val="11"/>
  </w:num>
  <w:num w:numId="112">
    <w:abstractNumId w:val="11"/>
  </w:num>
  <w:num w:numId="113">
    <w:abstractNumId w:val="11"/>
  </w:num>
  <w:num w:numId="114">
    <w:abstractNumId w:val="11"/>
  </w:num>
  <w:num w:numId="115">
    <w:abstractNumId w:val="11"/>
  </w:num>
  <w:num w:numId="116">
    <w:abstractNumId w:val="11"/>
  </w:num>
  <w:num w:numId="117">
    <w:abstractNumId w:val="11"/>
  </w:num>
  <w:num w:numId="118">
    <w:abstractNumId w:val="11"/>
  </w:num>
  <w:num w:numId="119">
    <w:abstractNumId w:val="11"/>
  </w:num>
  <w:num w:numId="120">
    <w:abstractNumId w:val="11"/>
  </w:num>
  <w:num w:numId="121">
    <w:abstractNumId w:val="11"/>
  </w:num>
  <w:num w:numId="122">
    <w:abstractNumId w:val="11"/>
  </w:num>
  <w:num w:numId="123">
    <w:abstractNumId w:val="11"/>
  </w:num>
  <w:num w:numId="124">
    <w:abstractNumId w:val="11"/>
  </w:num>
  <w:num w:numId="125">
    <w:abstractNumId w:val="11"/>
  </w:num>
  <w:num w:numId="126">
    <w:abstractNumId w:val="11"/>
  </w:num>
  <w:num w:numId="127">
    <w:abstractNumId w:val="11"/>
  </w:num>
  <w:num w:numId="128">
    <w:abstractNumId w:val="11"/>
  </w:num>
  <w:num w:numId="129">
    <w:abstractNumId w:val="11"/>
  </w:num>
  <w:num w:numId="130">
    <w:abstractNumId w:val="11"/>
  </w:num>
  <w:num w:numId="131">
    <w:abstractNumId w:val="11"/>
  </w:num>
  <w:num w:numId="132">
    <w:abstractNumId w:val="11"/>
  </w:num>
  <w:num w:numId="133">
    <w:abstractNumId w:val="11"/>
  </w:num>
  <w:num w:numId="134">
    <w:abstractNumId w:val="11"/>
  </w:num>
  <w:num w:numId="135">
    <w:abstractNumId w:val="11"/>
  </w:num>
  <w:num w:numId="136">
    <w:abstractNumId w:val="11"/>
  </w:num>
  <w:num w:numId="137">
    <w:abstractNumId w:val="11"/>
  </w:num>
  <w:num w:numId="138">
    <w:abstractNumId w:val="6"/>
  </w:num>
  <w:num w:numId="139">
    <w:abstractNumId w:val="3"/>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D78"/>
    <w:rsid w:val="00003BDE"/>
    <w:rsid w:val="00026109"/>
    <w:rsid w:val="000B0C9A"/>
    <w:rsid w:val="000D4710"/>
    <w:rsid w:val="0010636E"/>
    <w:rsid w:val="00165020"/>
    <w:rsid w:val="002356C2"/>
    <w:rsid w:val="002A0D31"/>
    <w:rsid w:val="002C1D78"/>
    <w:rsid w:val="003042EC"/>
    <w:rsid w:val="003C10B8"/>
    <w:rsid w:val="003E2B63"/>
    <w:rsid w:val="004664FE"/>
    <w:rsid w:val="004B6A7E"/>
    <w:rsid w:val="004E4693"/>
    <w:rsid w:val="00607677"/>
    <w:rsid w:val="006B602A"/>
    <w:rsid w:val="006C129E"/>
    <w:rsid w:val="006E5130"/>
    <w:rsid w:val="006F5AB5"/>
    <w:rsid w:val="00716E76"/>
    <w:rsid w:val="00765F5A"/>
    <w:rsid w:val="007E7355"/>
    <w:rsid w:val="008F464E"/>
    <w:rsid w:val="00B249E6"/>
    <w:rsid w:val="00B676E2"/>
    <w:rsid w:val="00C002F9"/>
    <w:rsid w:val="00C45E6D"/>
    <w:rsid w:val="00ED112E"/>
    <w:rsid w:val="00F46CB0"/>
    <w:rsid w:val="00FA25C4"/>
    <w:rsid w:val="00FC442B"/>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FD268C-F0CB-40D3-913E-AE38BF95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jc w:val="both"/>
    </w:pPr>
    <w:rPr>
      <w:rFonts w:ascii="Arial" w:eastAsia="Times New Roman" w:hAnsi="Arial"/>
      <w:sz w:val="18"/>
      <w:szCs w:val="18"/>
      <w:lang w:eastAsia="pt-BR"/>
    </w:rPr>
  </w:style>
  <w:style w:type="paragraph" w:styleId="Ttulo1">
    <w:name w:val="heading 1"/>
    <w:basedOn w:val="Normal"/>
    <w:next w:val="Normal"/>
    <w:link w:val="Ttulo1Char"/>
    <w:uiPriority w:val="1"/>
    <w:qFormat/>
    <w:pPr>
      <w:keepNext/>
      <w:jc w:val="center"/>
      <w:outlineLvl w:val="0"/>
    </w:pPr>
    <w:rPr>
      <w:rFonts w:ascii="Tahoma" w:hAnsi="Tahoma"/>
      <w:b/>
      <w:sz w:val="28"/>
      <w:u w:val="single"/>
    </w:rPr>
  </w:style>
  <w:style w:type="paragraph" w:styleId="Ttulo2">
    <w:name w:val="heading 2"/>
    <w:basedOn w:val="Normal"/>
    <w:next w:val="Normal"/>
    <w:link w:val="Ttulo2Char"/>
    <w:qFormat/>
    <w:pPr>
      <w:keepNext/>
      <w:ind w:left="426" w:hanging="426"/>
      <w:outlineLvl w:val="1"/>
    </w:pPr>
    <w:rPr>
      <w:rFonts w:ascii="Tahoma" w:hAnsi="Tahoma"/>
      <w:sz w:val="24"/>
    </w:rPr>
  </w:style>
  <w:style w:type="paragraph" w:styleId="Ttulo3">
    <w:name w:val="heading 3"/>
    <w:basedOn w:val="Normal"/>
    <w:next w:val="Normal"/>
    <w:link w:val="Ttulo3Char"/>
    <w:uiPriority w:val="9"/>
    <w:unhideWhenUsed/>
    <w:qFormat/>
    <w:pPr>
      <w:keepNext/>
      <w:keepLines/>
      <w:spacing w:before="320" w:after="200"/>
      <w:outlineLvl w:val="2"/>
    </w:pPr>
    <w:rPr>
      <w:rFonts w:eastAsia="Arial"/>
      <w:sz w:val="30"/>
      <w:szCs w:val="30"/>
    </w:rPr>
  </w:style>
  <w:style w:type="paragraph" w:styleId="Ttulo4">
    <w:name w:val="heading 4"/>
    <w:basedOn w:val="Normal"/>
    <w:next w:val="Normal"/>
    <w:link w:val="Ttulo4Char"/>
    <w:qFormat/>
    <w:pPr>
      <w:keepNext/>
      <w:spacing w:before="240" w:after="60"/>
      <w:jc w:val="left"/>
      <w:outlineLvl w:val="3"/>
    </w:pPr>
    <w:rPr>
      <w:rFonts w:ascii="Calibri" w:hAnsi="Calibri" w:cs="Times New Roman"/>
      <w:b/>
      <w:bCs/>
      <w:sz w:val="28"/>
      <w:szCs w:val="28"/>
    </w:rPr>
  </w:style>
  <w:style w:type="paragraph" w:styleId="Ttulo5">
    <w:name w:val="heading 5"/>
    <w:basedOn w:val="Normal"/>
    <w:next w:val="Normal"/>
    <w:link w:val="Ttulo5Char"/>
    <w:uiPriority w:val="9"/>
    <w:unhideWhenUsed/>
    <w:qFormat/>
    <w:pPr>
      <w:keepNext/>
      <w:keepLines/>
      <w:spacing w:before="320" w:after="200"/>
      <w:outlineLvl w:val="4"/>
    </w:pPr>
    <w:rPr>
      <w:rFonts w:eastAsia="Arial"/>
      <w:b/>
      <w:bCs/>
      <w:sz w:val="24"/>
      <w:szCs w:val="24"/>
    </w:rPr>
  </w:style>
  <w:style w:type="paragraph" w:styleId="Ttulo6">
    <w:name w:val="heading 6"/>
    <w:basedOn w:val="Normal"/>
    <w:next w:val="Normal"/>
    <w:link w:val="Ttulo6Char"/>
    <w:uiPriority w:val="9"/>
    <w:unhideWhenUsed/>
    <w:qFormat/>
    <w:pPr>
      <w:keepNext/>
      <w:keepLines/>
      <w:spacing w:before="320" w:after="200"/>
      <w:outlineLvl w:val="5"/>
    </w:pPr>
    <w:rPr>
      <w:rFonts w:eastAsia="Arial"/>
      <w:b/>
      <w:bCs/>
      <w:sz w:val="22"/>
      <w:szCs w:val="22"/>
    </w:rPr>
  </w:style>
  <w:style w:type="paragraph" w:styleId="Ttulo7">
    <w:name w:val="heading 7"/>
    <w:basedOn w:val="Normal"/>
    <w:next w:val="Normal"/>
    <w:link w:val="Ttulo7Char"/>
    <w:uiPriority w:val="9"/>
    <w:unhideWhenUsed/>
    <w:qFormat/>
    <w:pPr>
      <w:keepNext/>
      <w:keepLines/>
      <w:spacing w:before="320" w:after="200"/>
      <w:outlineLvl w:val="6"/>
    </w:pPr>
    <w:rPr>
      <w:rFonts w:eastAsia="Arial"/>
      <w:b/>
      <w:bCs/>
      <w:i/>
      <w:iCs/>
      <w:sz w:val="22"/>
      <w:szCs w:val="22"/>
    </w:rPr>
  </w:style>
  <w:style w:type="paragraph" w:styleId="Ttulo8">
    <w:name w:val="heading 8"/>
    <w:basedOn w:val="Normal"/>
    <w:next w:val="Normal"/>
    <w:link w:val="Ttulo8Char"/>
    <w:uiPriority w:val="9"/>
    <w:unhideWhenUsed/>
    <w:qFormat/>
    <w:pPr>
      <w:keepNext/>
      <w:keepLines/>
      <w:spacing w:before="320" w:after="200"/>
      <w:outlineLvl w:val="7"/>
    </w:pPr>
    <w:rPr>
      <w:rFonts w:eastAsia="Arial"/>
      <w:i/>
      <w:iCs/>
      <w:sz w:val="22"/>
      <w:szCs w:val="22"/>
    </w:rPr>
  </w:style>
  <w:style w:type="paragraph" w:styleId="Ttulo9">
    <w:name w:val="heading 9"/>
    <w:basedOn w:val="Normal"/>
    <w:next w:val="Normal"/>
    <w:link w:val="Ttulo9Char"/>
    <w:uiPriority w:val="9"/>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3Char">
    <w:name w:val="Heading 3 Char"/>
    <w:basedOn w:val="Fontepargpadro"/>
    <w:uiPriority w:val="9"/>
    <w:qFormat/>
    <w:rPr>
      <w:rFonts w:ascii="Arial" w:eastAsia="Arial" w:hAnsi="Arial" w:cs="Arial"/>
      <w:sz w:val="30"/>
      <w:szCs w:val="30"/>
    </w:rPr>
  </w:style>
  <w:style w:type="character" w:customStyle="1" w:styleId="Heading5Char">
    <w:name w:val="Heading 5 Char"/>
    <w:basedOn w:val="Fontepargpadro"/>
    <w:uiPriority w:val="9"/>
    <w:qFormat/>
    <w:rPr>
      <w:rFonts w:ascii="Arial" w:eastAsia="Arial" w:hAnsi="Arial" w:cs="Arial"/>
      <w:b/>
      <w:bCs/>
      <w:sz w:val="24"/>
      <w:szCs w:val="24"/>
    </w:rPr>
  </w:style>
  <w:style w:type="character" w:customStyle="1" w:styleId="Heading6Char">
    <w:name w:val="Heading 6 Char"/>
    <w:basedOn w:val="Fontepargpadro"/>
    <w:uiPriority w:val="9"/>
    <w:qFormat/>
    <w:rPr>
      <w:rFonts w:ascii="Arial" w:eastAsia="Arial" w:hAnsi="Arial" w:cs="Arial"/>
      <w:b/>
      <w:bCs/>
      <w:sz w:val="22"/>
      <w:szCs w:val="22"/>
    </w:rPr>
  </w:style>
  <w:style w:type="character" w:customStyle="1" w:styleId="Heading7Char">
    <w:name w:val="Heading 7 Char"/>
    <w:basedOn w:val="Fontepargpadro"/>
    <w:uiPriority w:val="9"/>
    <w:qFormat/>
    <w:rPr>
      <w:rFonts w:ascii="Arial" w:eastAsia="Arial" w:hAnsi="Arial" w:cs="Arial"/>
      <w:b/>
      <w:bCs/>
      <w:i/>
      <w:iCs/>
      <w:sz w:val="22"/>
      <w:szCs w:val="22"/>
    </w:rPr>
  </w:style>
  <w:style w:type="character" w:customStyle="1" w:styleId="Heading8Char">
    <w:name w:val="Heading 8 Char"/>
    <w:basedOn w:val="Fontepargpadro"/>
    <w:uiPriority w:val="9"/>
    <w:qFormat/>
    <w:rPr>
      <w:rFonts w:ascii="Arial" w:eastAsia="Arial" w:hAnsi="Arial" w:cs="Arial"/>
      <w:i/>
      <w:iCs/>
      <w:sz w:val="22"/>
      <w:szCs w:val="22"/>
    </w:rPr>
  </w:style>
  <w:style w:type="character" w:customStyle="1" w:styleId="SubtitleChar">
    <w:name w:val="Subtitle Char"/>
    <w:basedOn w:val="Fontepargpadro"/>
    <w:uiPriority w:val="11"/>
    <w:qFormat/>
    <w:rPr>
      <w:sz w:val="24"/>
      <w:szCs w:val="24"/>
    </w:rPr>
  </w:style>
  <w:style w:type="character" w:customStyle="1" w:styleId="IntenseQuoteChar">
    <w:name w:val="Intense Quote Char"/>
    <w:uiPriority w:val="30"/>
    <w:qFormat/>
    <w:rPr>
      <w:i/>
    </w:rPr>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Heading1Char">
    <w:name w:val="Heading 1 Char"/>
    <w:basedOn w:val="Fontepargpadro"/>
    <w:uiPriority w:val="9"/>
    <w:qFormat/>
    <w:rPr>
      <w:rFonts w:ascii="Arial" w:eastAsia="Arial" w:hAnsi="Arial" w:cs="Arial"/>
      <w:sz w:val="40"/>
      <w:szCs w:val="40"/>
    </w:rPr>
  </w:style>
  <w:style w:type="character" w:customStyle="1" w:styleId="Heading2Char">
    <w:name w:val="Heading 2 Char"/>
    <w:basedOn w:val="Fontepargpadro"/>
    <w:uiPriority w:val="9"/>
    <w:qFormat/>
    <w:rPr>
      <w:rFonts w:ascii="Arial" w:eastAsia="Arial" w:hAnsi="Arial" w:cs="Arial"/>
      <w:sz w:val="34"/>
    </w:rPr>
  </w:style>
  <w:style w:type="character" w:customStyle="1" w:styleId="Ttulo3Char">
    <w:name w:val="Título 3 Char"/>
    <w:basedOn w:val="Fontepargpadro"/>
    <w:link w:val="Ttulo3"/>
    <w:uiPriority w:val="9"/>
    <w:qFormat/>
    <w:rPr>
      <w:rFonts w:ascii="Arial" w:eastAsia="Arial" w:hAnsi="Arial" w:cs="Arial"/>
      <w:sz w:val="30"/>
      <w:szCs w:val="30"/>
    </w:rPr>
  </w:style>
  <w:style w:type="character" w:customStyle="1" w:styleId="Heading4Char">
    <w:name w:val="Heading 4 Char"/>
    <w:basedOn w:val="Fontepargpadro"/>
    <w:uiPriority w:val="9"/>
    <w:qFormat/>
    <w:rPr>
      <w:rFonts w:ascii="Arial" w:eastAsia="Arial" w:hAnsi="Arial" w:cs="Arial"/>
      <w:b/>
      <w:bCs/>
      <w:sz w:val="26"/>
      <w:szCs w:val="26"/>
    </w:rPr>
  </w:style>
  <w:style w:type="character" w:customStyle="1" w:styleId="Ttulo5Char">
    <w:name w:val="Título 5 Char"/>
    <w:basedOn w:val="Fontepargpadro"/>
    <w:link w:val="Ttulo5"/>
    <w:uiPriority w:val="9"/>
    <w:qFormat/>
    <w:rPr>
      <w:rFonts w:ascii="Arial" w:eastAsia="Arial" w:hAnsi="Arial" w:cs="Arial"/>
      <w:b/>
      <w:bCs/>
      <w:sz w:val="24"/>
      <w:szCs w:val="24"/>
    </w:rPr>
  </w:style>
  <w:style w:type="character" w:customStyle="1" w:styleId="Ttulo6Char">
    <w:name w:val="Título 6 Char"/>
    <w:basedOn w:val="Fontepargpadro"/>
    <w:link w:val="Ttulo6"/>
    <w:uiPriority w:val="9"/>
    <w:qFormat/>
    <w:rPr>
      <w:rFonts w:ascii="Arial" w:eastAsia="Arial" w:hAnsi="Arial" w:cs="Arial"/>
      <w:b/>
      <w:bCs/>
      <w:sz w:val="22"/>
      <w:szCs w:val="22"/>
    </w:rPr>
  </w:style>
  <w:style w:type="character" w:customStyle="1" w:styleId="Ttulo7Char">
    <w:name w:val="Título 7 Char"/>
    <w:basedOn w:val="Fontepargpadro"/>
    <w:link w:val="Ttulo7"/>
    <w:uiPriority w:val="9"/>
    <w:qFormat/>
    <w:rPr>
      <w:rFonts w:ascii="Arial" w:eastAsia="Arial" w:hAnsi="Arial" w:cs="Arial"/>
      <w:b/>
      <w:bCs/>
      <w:i/>
      <w:iCs/>
      <w:sz w:val="22"/>
      <w:szCs w:val="22"/>
    </w:rPr>
  </w:style>
  <w:style w:type="character" w:customStyle="1" w:styleId="Ttulo8Char">
    <w:name w:val="Título 8 Char"/>
    <w:basedOn w:val="Fontepargpadro"/>
    <w:link w:val="Ttulo8"/>
    <w:uiPriority w:val="9"/>
    <w:qFormat/>
    <w:rPr>
      <w:rFonts w:ascii="Arial" w:eastAsia="Arial" w:hAnsi="Arial" w:cs="Arial"/>
      <w:i/>
      <w:iCs/>
      <w:sz w:val="22"/>
      <w:szCs w:val="22"/>
    </w:rPr>
  </w:style>
  <w:style w:type="character" w:customStyle="1" w:styleId="Heading9Char">
    <w:name w:val="Heading 9 Char"/>
    <w:basedOn w:val="Fontepargpadro"/>
    <w:uiPriority w:val="9"/>
    <w:qFormat/>
    <w:rPr>
      <w:rFonts w:ascii="Arial" w:eastAsia="Arial" w:hAnsi="Arial" w:cs="Arial"/>
      <w:i/>
      <w:iCs/>
      <w:sz w:val="21"/>
      <w:szCs w:val="21"/>
    </w:rPr>
  </w:style>
  <w:style w:type="character" w:customStyle="1" w:styleId="TitleChar">
    <w:name w:val="Title Char"/>
    <w:basedOn w:val="Fontepargpadro"/>
    <w:uiPriority w:val="10"/>
    <w:qFormat/>
    <w:rPr>
      <w:sz w:val="48"/>
      <w:szCs w:val="48"/>
    </w:rPr>
  </w:style>
  <w:style w:type="character" w:customStyle="1" w:styleId="SubttuloChar">
    <w:name w:val="Subtítulo Char"/>
    <w:basedOn w:val="Fontepargpadro"/>
    <w:link w:val="Subttulo"/>
    <w:uiPriority w:val="11"/>
    <w:qFormat/>
    <w:rPr>
      <w:sz w:val="24"/>
      <w:szCs w:val="24"/>
    </w:rPr>
  </w:style>
  <w:style w:type="character" w:customStyle="1" w:styleId="QuoteChar">
    <w:name w:val="Quote Char"/>
    <w:uiPriority w:val="29"/>
    <w:qFormat/>
    <w:rPr>
      <w:i/>
    </w:rPr>
  </w:style>
  <w:style w:type="character" w:customStyle="1" w:styleId="CitaoIntensaChar">
    <w:name w:val="Citação Intensa Char"/>
    <w:link w:val="CitaoIntensa"/>
    <w:uiPriority w:val="30"/>
    <w:qFormat/>
    <w:rPr>
      <w:i/>
    </w:rPr>
  </w:style>
  <w:style w:type="character" w:customStyle="1" w:styleId="HeaderChar">
    <w:name w:val="Header Char"/>
    <w:basedOn w:val="Fontepargpadro"/>
    <w:uiPriority w:val="99"/>
    <w:qFormat/>
  </w:style>
  <w:style w:type="character" w:customStyle="1" w:styleId="FooterChar">
    <w:name w:val="Footer Char"/>
    <w:basedOn w:val="Fontepargpadro"/>
    <w:uiPriority w:val="99"/>
    <w:qFormat/>
  </w:style>
  <w:style w:type="character" w:customStyle="1" w:styleId="CaptionChar">
    <w:name w:val="Caption Char"/>
    <w:uiPriority w:val="99"/>
    <w:qFormat/>
  </w:style>
  <w:style w:type="character" w:customStyle="1" w:styleId="TextodenotaderodapChar">
    <w:name w:val="Texto de nota de rodapé Char"/>
    <w:link w:val="Textodenotaderodap"/>
    <w:uiPriority w:val="99"/>
    <w:qFormat/>
    <w:rPr>
      <w:sz w:val="18"/>
    </w:rPr>
  </w:style>
  <w:style w:type="character" w:customStyle="1" w:styleId="Caracteresdenotaderodap">
    <w:name w:val="Caracteres de nota de rodapé"/>
    <w:uiPriority w:val="99"/>
    <w:unhideWhenUsed/>
    <w:qFormat/>
    <w:rPr>
      <w:vertAlign w:val="superscript"/>
    </w:rPr>
  </w:style>
  <w:style w:type="character" w:styleId="Refdenotaderodap">
    <w:name w:val="footnote reference"/>
    <w:rPr>
      <w:vertAlign w:val="superscript"/>
    </w:rPr>
  </w:style>
  <w:style w:type="character" w:customStyle="1" w:styleId="TextodenotadefimChar">
    <w:name w:val="Texto de nota de fim Char"/>
    <w:link w:val="Textodenotadefim"/>
    <w:uiPriority w:val="99"/>
    <w:qFormat/>
    <w:rPr>
      <w:sz w:val="20"/>
    </w:rPr>
  </w:style>
  <w:style w:type="character" w:customStyle="1" w:styleId="Caracteresdenotadefim">
    <w:name w:val="Caracteres de nota de fim"/>
    <w:uiPriority w:val="99"/>
    <w:semiHidden/>
    <w:unhideWhenUsed/>
    <w:qFormat/>
    <w:rPr>
      <w:vertAlign w:val="superscript"/>
    </w:rPr>
  </w:style>
  <w:style w:type="character" w:styleId="Refdenotadefim">
    <w:name w:val="endnote reference"/>
    <w:rPr>
      <w:vertAlign w:val="superscript"/>
    </w:rPr>
  </w:style>
  <w:style w:type="character" w:customStyle="1" w:styleId="Ttulo1Char">
    <w:name w:val="Título 1 Char"/>
    <w:basedOn w:val="Fontepargpadro"/>
    <w:link w:val="Ttulo1"/>
    <w:uiPriority w:val="1"/>
    <w:qFormat/>
    <w:rPr>
      <w:rFonts w:ascii="Tahoma" w:eastAsia="Times New Roman" w:hAnsi="Tahoma" w:cs="Arial"/>
      <w:b/>
      <w:sz w:val="28"/>
      <w:szCs w:val="18"/>
      <w:u w:val="single"/>
      <w:lang w:eastAsia="pt-BR"/>
    </w:rPr>
  </w:style>
  <w:style w:type="character" w:customStyle="1" w:styleId="Ttulo2Char">
    <w:name w:val="Título 2 Char"/>
    <w:basedOn w:val="Fontepargpadro"/>
    <w:link w:val="Ttulo2"/>
    <w:qFormat/>
    <w:rPr>
      <w:rFonts w:ascii="Tahoma" w:eastAsia="Times New Roman" w:hAnsi="Tahoma" w:cs="Arial"/>
      <w:sz w:val="24"/>
      <w:szCs w:val="18"/>
      <w:lang w:eastAsia="pt-BR"/>
    </w:rPr>
  </w:style>
  <w:style w:type="character" w:customStyle="1" w:styleId="Ttulo4Char">
    <w:name w:val="Título 4 Char"/>
    <w:basedOn w:val="Fontepargpadro"/>
    <w:link w:val="Ttulo4"/>
    <w:qFormat/>
    <w:rPr>
      <w:rFonts w:ascii="Calibri" w:eastAsia="Times New Roman" w:hAnsi="Calibri" w:cs="Times New Roman"/>
      <w:b/>
      <w:bCs/>
      <w:sz w:val="28"/>
      <w:szCs w:val="28"/>
      <w:lang w:eastAsia="pt-BR"/>
    </w:rPr>
  </w:style>
  <w:style w:type="character" w:customStyle="1" w:styleId="Ttulo9Char">
    <w:name w:val="Título 9 Char"/>
    <w:basedOn w:val="Fontepargpadro"/>
    <w:link w:val="Ttulo9"/>
    <w:uiPriority w:val="9"/>
    <w:qFormat/>
    <w:rPr>
      <w:rFonts w:asciiTheme="majorHAnsi" w:eastAsiaTheme="majorEastAsia" w:hAnsiTheme="majorHAnsi" w:cstheme="majorBidi"/>
      <w:i/>
      <w:iCs/>
      <w:color w:val="404040" w:themeColor="text1" w:themeTint="BF"/>
      <w:sz w:val="20"/>
      <w:szCs w:val="20"/>
      <w:lang w:eastAsia="pt-BR"/>
    </w:rPr>
  </w:style>
  <w:style w:type="character" w:styleId="Nmerodepgina">
    <w:name w:val="page number"/>
    <w:basedOn w:val="Fontepargpadro"/>
    <w:qFormat/>
  </w:style>
  <w:style w:type="character" w:customStyle="1" w:styleId="CabealhoChar">
    <w:name w:val="Cabeçalho Char"/>
    <w:basedOn w:val="Fontepargpadro"/>
    <w:link w:val="Cabealho"/>
    <w:uiPriority w:val="99"/>
    <w:qFormat/>
    <w:rPr>
      <w:rFonts w:ascii="Arial" w:eastAsia="Times New Roman" w:hAnsi="Arial" w:cs="Arial"/>
      <w:sz w:val="24"/>
      <w:szCs w:val="18"/>
      <w:lang w:eastAsia="pt-BR"/>
    </w:rPr>
  </w:style>
  <w:style w:type="character" w:customStyle="1" w:styleId="RodapChar">
    <w:name w:val="Rodapé Char"/>
    <w:basedOn w:val="Fontepargpadro"/>
    <w:link w:val="Rodap"/>
    <w:uiPriority w:val="99"/>
    <w:qFormat/>
    <w:rPr>
      <w:rFonts w:ascii="Arial" w:eastAsia="Times New Roman" w:hAnsi="Arial" w:cs="Arial"/>
      <w:sz w:val="24"/>
      <w:szCs w:val="18"/>
      <w:lang w:eastAsia="pt-BR"/>
    </w:rPr>
  </w:style>
  <w:style w:type="character" w:customStyle="1" w:styleId="Corpodetexto2Char">
    <w:name w:val="Corpo de texto 2 Char"/>
    <w:basedOn w:val="Fontepargpadro"/>
    <w:link w:val="Corpodetexto2"/>
    <w:qFormat/>
    <w:rPr>
      <w:rFonts w:ascii="Tahoma" w:eastAsia="Times New Roman" w:hAnsi="Tahoma" w:cs="Arial"/>
      <w:b/>
      <w:sz w:val="36"/>
      <w:szCs w:val="18"/>
      <w:u w:val="single"/>
      <w:lang w:eastAsia="pt-BR"/>
    </w:rPr>
  </w:style>
  <w:style w:type="character" w:styleId="Hyperlink">
    <w:name w:val="Hyperlink"/>
    <w:basedOn w:val="Fontepargpadro"/>
    <w:rPr>
      <w:color w:val="0000FF"/>
      <w:u w:val="single"/>
    </w:rPr>
  </w:style>
  <w:style w:type="character" w:customStyle="1" w:styleId="CorpodetextoChar">
    <w:name w:val="Corpo de texto Char"/>
    <w:basedOn w:val="Fontepargpadro"/>
    <w:link w:val="Corpodetexto"/>
    <w:uiPriority w:val="99"/>
    <w:qFormat/>
    <w:rPr>
      <w:rFonts w:ascii="Arial" w:eastAsia="Times New Roman" w:hAnsi="Arial" w:cs="Arial"/>
      <w:sz w:val="18"/>
      <w:szCs w:val="18"/>
      <w:lang w:eastAsia="pt-BR"/>
    </w:rPr>
  </w:style>
  <w:style w:type="character" w:customStyle="1" w:styleId="apple-converted-space">
    <w:name w:val="apple-converted-space"/>
    <w:basedOn w:val="Fontepargpadro"/>
    <w:qFormat/>
  </w:style>
  <w:style w:type="character" w:styleId="Forte">
    <w:name w:val="Strong"/>
    <w:basedOn w:val="Fontepargpadro"/>
    <w:qFormat/>
    <w:rPr>
      <w:rFonts w:cs="Times New Roman"/>
      <w:b/>
      <w:bCs/>
    </w:rPr>
  </w:style>
  <w:style w:type="character" w:customStyle="1" w:styleId="RecuodecorpodetextoChar">
    <w:name w:val="Recuo de corpo de texto Char"/>
    <w:basedOn w:val="Fontepargpadro"/>
    <w:link w:val="Recuodecorpodetexto"/>
    <w:uiPriority w:val="99"/>
    <w:semiHidden/>
    <w:qFormat/>
    <w:rPr>
      <w:rFonts w:ascii="Arial" w:eastAsia="Times New Roman" w:hAnsi="Arial" w:cs="Arial"/>
      <w:sz w:val="18"/>
      <w:szCs w:val="18"/>
      <w:lang w:eastAsia="pt-BR"/>
    </w:rPr>
  </w:style>
  <w:style w:type="character" w:customStyle="1" w:styleId="RecuodecorpodetextoChar1">
    <w:name w:val="Recuo de corpo de texto Char1"/>
    <w:basedOn w:val="Fontepargpadro"/>
    <w:uiPriority w:val="99"/>
    <w:semiHidden/>
    <w:qFormat/>
    <w:rPr>
      <w:rFonts w:ascii="Arial" w:eastAsia="Times New Roman" w:hAnsi="Arial" w:cs="Arial"/>
      <w:sz w:val="18"/>
      <w:szCs w:val="18"/>
      <w:lang w:eastAsia="pt-BR"/>
    </w:rPr>
  </w:style>
  <w:style w:type="character" w:customStyle="1" w:styleId="Recuodecorpodetexto2Char">
    <w:name w:val="Recuo de corpo de texto 2 Char"/>
    <w:basedOn w:val="Fontepargpadro"/>
    <w:link w:val="Recuodecorpodetexto2"/>
    <w:uiPriority w:val="99"/>
    <w:semiHidden/>
    <w:qFormat/>
    <w:rPr>
      <w:rFonts w:ascii="Arial" w:eastAsia="Times New Roman" w:hAnsi="Arial" w:cs="Arial"/>
      <w:sz w:val="18"/>
      <w:szCs w:val="18"/>
      <w:lang w:eastAsia="pt-BR"/>
    </w:rPr>
  </w:style>
  <w:style w:type="character" w:customStyle="1" w:styleId="Corpodetexto3Char">
    <w:name w:val="Corpo de texto 3 Char"/>
    <w:basedOn w:val="Fontepargpadro"/>
    <w:link w:val="Corpodetexto3"/>
    <w:uiPriority w:val="99"/>
    <w:semiHidden/>
    <w:qFormat/>
    <w:rPr>
      <w:rFonts w:ascii="Arial" w:eastAsia="Times New Roman" w:hAnsi="Arial" w:cs="Times New Roman"/>
      <w:sz w:val="16"/>
      <w:szCs w:val="16"/>
      <w:lang w:eastAsia="pt-BR"/>
    </w:rPr>
  </w:style>
  <w:style w:type="character" w:styleId="nfase">
    <w:name w:val="Emphasis"/>
    <w:basedOn w:val="Fontepargpadro"/>
    <w:qFormat/>
    <w:rPr>
      <w:i/>
      <w:iCs/>
    </w:rPr>
  </w:style>
  <w:style w:type="character" w:customStyle="1" w:styleId="TextodebaloChar">
    <w:name w:val="Texto de balão Char"/>
    <w:basedOn w:val="Fontepargpadro"/>
    <w:link w:val="Textodebalo"/>
    <w:uiPriority w:val="99"/>
    <w:semiHidden/>
    <w:qFormat/>
    <w:rPr>
      <w:rFonts w:ascii="Tahoma" w:eastAsia="Times New Roman" w:hAnsi="Tahoma" w:cs="Tahoma"/>
      <w:sz w:val="16"/>
      <w:szCs w:val="16"/>
      <w:lang w:eastAsia="pt-BR"/>
    </w:rPr>
  </w:style>
  <w:style w:type="character" w:customStyle="1" w:styleId="TextosemFormataoChar">
    <w:name w:val="Texto sem Formatação Char"/>
    <w:basedOn w:val="Fontepargpadro"/>
    <w:link w:val="TextosemFormatao"/>
    <w:semiHidden/>
    <w:qFormat/>
    <w:rPr>
      <w:rFonts w:ascii="Courier New" w:eastAsia="Times New Roman" w:hAnsi="Courier New" w:cs="Times New Roman"/>
      <w:sz w:val="20"/>
      <w:szCs w:val="20"/>
      <w:lang w:eastAsia="pt-BR"/>
    </w:rPr>
  </w:style>
  <w:style w:type="character" w:customStyle="1" w:styleId="Nivel1Char">
    <w:name w:val="Nivel1 Char"/>
    <w:basedOn w:val="Fontepargpadro"/>
    <w:link w:val="Nivel1"/>
    <w:qFormat/>
    <w:rPr>
      <w:rFonts w:ascii="Arial" w:eastAsiaTheme="majorEastAsia" w:hAnsi="Arial"/>
      <w:b/>
      <w:color w:val="000000"/>
      <w:sz w:val="20"/>
      <w:szCs w:val="20"/>
      <w:lang w:eastAsia="pt-BR"/>
    </w:rPr>
  </w:style>
  <w:style w:type="character" w:styleId="HiperlinkVisitado">
    <w:name w:val="FollowedHyperlink"/>
    <w:basedOn w:val="Fontepargpadro"/>
    <w:uiPriority w:val="99"/>
    <w:semiHidden/>
    <w:unhideWhenUsed/>
    <w:rPr>
      <w:color w:val="954F72" w:themeColor="followedHyperlink"/>
      <w:u w:val="single"/>
    </w:rPr>
  </w:style>
  <w:style w:type="character" w:customStyle="1" w:styleId="TtuloChar">
    <w:name w:val="Título Char"/>
    <w:basedOn w:val="Fontepargpadro"/>
    <w:link w:val="Ttulo"/>
    <w:uiPriority w:val="1"/>
    <w:qFormat/>
    <w:rPr>
      <w:rFonts w:ascii="Tahoma" w:eastAsia="Tahoma" w:hAnsi="Tahoma" w:cs="Tahoma"/>
      <w:b/>
      <w:bCs/>
      <w:sz w:val="28"/>
      <w:szCs w:val="28"/>
      <w:u w:val="single"/>
      <w:lang w:val="pt-PT"/>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styleId="Refdecomentrio">
    <w:name w:val="annotation reference"/>
    <w:basedOn w:val="Fontepargpadro"/>
    <w:unhideWhenUsed/>
    <w:qFormat/>
    <w:rsid w:val="006E7B6C"/>
    <w:rPr>
      <w:sz w:val="16"/>
      <w:szCs w:val="16"/>
    </w:rPr>
  </w:style>
  <w:style w:type="character" w:customStyle="1" w:styleId="TextodecomentrioChar">
    <w:name w:val="Texto de comentário Char"/>
    <w:basedOn w:val="Fontepargpadro"/>
    <w:link w:val="Textodecomentrio"/>
    <w:uiPriority w:val="99"/>
    <w:qFormat/>
    <w:rsid w:val="006E7B6C"/>
    <w:rPr>
      <w:rFonts w:ascii="Ecofont_Spranq_eco_Sans" w:eastAsiaTheme="minorEastAsia" w:hAnsi="Ecofont_Spranq_eco_Sans" w:cs="Tahoma"/>
      <w:sz w:val="20"/>
      <w:szCs w:val="20"/>
      <w:lang w:eastAsia="pt-BR"/>
    </w:rPr>
  </w:style>
  <w:style w:type="character" w:customStyle="1" w:styleId="Nivel4Char">
    <w:name w:val="Nivel 4 Char"/>
    <w:basedOn w:val="Fontepargpadro"/>
    <w:link w:val="Nivel4"/>
    <w:qFormat/>
    <w:rsid w:val="006E7B6C"/>
    <w:rPr>
      <w:rFonts w:ascii="Arial" w:eastAsiaTheme="minorEastAsia" w:hAnsi="Arial" w:cs="Arial"/>
      <w:sz w:val="20"/>
      <w:szCs w:val="20"/>
      <w:lang w:eastAsia="pt-BR"/>
    </w:rPr>
  </w:style>
  <w:style w:type="character" w:customStyle="1" w:styleId="Nivel2Char">
    <w:name w:val="Nivel 2 Char"/>
    <w:basedOn w:val="Fontepargpadro"/>
    <w:link w:val="Nivel2"/>
    <w:qFormat/>
    <w:locked/>
    <w:rsid w:val="006E7B6C"/>
    <w:rPr>
      <w:rFonts w:ascii="Arial" w:eastAsiaTheme="minorEastAsia" w:hAnsi="Arial" w:cs="Arial"/>
      <w:color w:val="000000"/>
      <w:sz w:val="20"/>
      <w:szCs w:val="20"/>
      <w:lang w:eastAsia="pt-BR"/>
    </w:rPr>
  </w:style>
  <w:style w:type="character" w:customStyle="1" w:styleId="Nvel2-RedChar">
    <w:name w:val="Nível 2 -Red Char"/>
    <w:basedOn w:val="Nivel2Char"/>
    <w:link w:val="Nvel2-Red"/>
    <w:qFormat/>
    <w:rsid w:val="006E7B6C"/>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qFormat/>
    <w:rsid w:val="006E7B6C"/>
    <w:rPr>
      <w:rFonts w:ascii="Arial" w:eastAsiaTheme="minorEastAsia" w:hAnsi="Arial" w:cs="Arial"/>
      <w:color w:val="000000"/>
      <w:sz w:val="20"/>
      <w:szCs w:val="20"/>
      <w:lang w:eastAsia="pt-BR"/>
    </w:rPr>
  </w:style>
  <w:style w:type="character" w:customStyle="1" w:styleId="Nvel3-RChar">
    <w:name w:val="Nível 3-R Char"/>
    <w:basedOn w:val="Nivel3Char"/>
    <w:link w:val="Nvel3-R"/>
    <w:qFormat/>
    <w:rsid w:val="006E7B6C"/>
    <w:rPr>
      <w:rFonts w:ascii="Arial" w:eastAsiaTheme="minorEastAsia" w:hAnsi="Arial" w:cs="Arial"/>
      <w:i/>
      <w:iCs/>
      <w:color w:val="FF0000"/>
      <w:sz w:val="20"/>
      <w:szCs w:val="20"/>
      <w:lang w:eastAsia="pt-BR"/>
    </w:rPr>
  </w:style>
  <w:style w:type="character" w:customStyle="1" w:styleId="Nivel01Char">
    <w:name w:val="Nivel 01 Char"/>
    <w:basedOn w:val="TtuloChar"/>
    <w:link w:val="Nivel01"/>
    <w:qFormat/>
    <w:rsid w:val="00E62F2F"/>
    <w:rPr>
      <w:rFonts w:ascii="Arial" w:eastAsiaTheme="majorEastAsia" w:hAnsi="Arial" w:cs="Arial"/>
      <w:b/>
      <w:bCs/>
      <w:sz w:val="24"/>
      <w:szCs w:val="24"/>
      <w:u w:val="single"/>
      <w:lang w:val="pt-PT" w:eastAsia="pt-BR"/>
    </w:rPr>
  </w:style>
  <w:style w:type="character" w:customStyle="1" w:styleId="normaltextrun">
    <w:name w:val="normaltextrun"/>
    <w:basedOn w:val="Fontepargpadro"/>
    <w:qFormat/>
    <w:rsid w:val="00E41AFD"/>
  </w:style>
  <w:style w:type="character" w:customStyle="1" w:styleId="eop">
    <w:name w:val="eop"/>
    <w:basedOn w:val="Fontepargpadro"/>
    <w:qFormat/>
    <w:rsid w:val="00E41AFD"/>
  </w:style>
  <w:style w:type="character" w:customStyle="1" w:styleId="ouChar">
    <w:name w:val="ou Char"/>
    <w:basedOn w:val="Fontepargpadro"/>
    <w:link w:val="ou"/>
    <w:qFormat/>
    <w:rsid w:val="00E41AFD"/>
    <w:rPr>
      <w:rFonts w:ascii="Arial" w:hAnsi="Arial" w:cs="Arial"/>
      <w:b/>
      <w:bCs/>
      <w:i/>
      <w:iCs/>
      <w:color w:val="FF0000"/>
      <w:sz w:val="24"/>
      <w:szCs w:val="24"/>
      <w:u w:val="single"/>
      <w:lang w:eastAsia="pt-BR"/>
    </w:rPr>
  </w:style>
  <w:style w:type="character" w:customStyle="1" w:styleId="Nvel4-RChar">
    <w:name w:val="Nível 4-R Char"/>
    <w:basedOn w:val="Nivel4Char"/>
    <w:link w:val="Nvel4-R"/>
    <w:qFormat/>
    <w:rsid w:val="00A65C60"/>
    <w:rPr>
      <w:rFonts w:ascii="Arial" w:eastAsiaTheme="minorEastAsia" w:hAnsi="Arial" w:cs="Arial"/>
      <w:i/>
      <w:iCs/>
      <w:color w:val="FF0000"/>
      <w:sz w:val="20"/>
      <w:szCs w:val="20"/>
      <w:lang w:eastAsia="pt-BR"/>
    </w:rPr>
  </w:style>
  <w:style w:type="character" w:customStyle="1" w:styleId="Nvel2OpcionalChar">
    <w:name w:val="Nível 2 Opcional Char"/>
    <w:basedOn w:val="Fontepargpadro"/>
    <w:link w:val="Nvel2Opcional"/>
    <w:qFormat/>
    <w:rsid w:val="00A51B32"/>
    <w:rPr>
      <w:rFonts w:ascii="Arial" w:eastAsia="Times New Roman" w:hAnsi="Arial" w:cs="Arial"/>
      <w:i/>
      <w:color w:val="FF0000"/>
      <w:sz w:val="20"/>
      <w:szCs w:val="20"/>
      <w:lang w:eastAsia="pt-BR"/>
    </w:rPr>
  </w:style>
  <w:style w:type="character" w:customStyle="1" w:styleId="AssuntodocomentrioChar">
    <w:name w:val="Assunto do comentário Char"/>
    <w:basedOn w:val="TextodecomentrioChar"/>
    <w:link w:val="Assuntodocomentrio"/>
    <w:uiPriority w:val="99"/>
    <w:semiHidden/>
    <w:qFormat/>
    <w:rsid w:val="00B65B85"/>
    <w:rPr>
      <w:rFonts w:ascii="Arial" w:eastAsia="Times New Roman" w:hAnsi="Arial" w:cs="Tahoma"/>
      <w:b/>
      <w:bCs/>
      <w:sz w:val="20"/>
      <w:szCs w:val="20"/>
      <w:lang w:eastAsia="pt-BR"/>
    </w:rPr>
  </w:style>
  <w:style w:type="character" w:customStyle="1" w:styleId="Nvel3Char">
    <w:name w:val="Nível 3 Char"/>
    <w:basedOn w:val="Nvel3-RChar"/>
    <w:link w:val="Nvel3"/>
    <w:qFormat/>
    <w:rsid w:val="00CB3590"/>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qFormat/>
    <w:rsid w:val="00CB3590"/>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qFormat/>
    <w:rsid w:val="00CB3590"/>
    <w:rPr>
      <w:rFonts w:ascii="Arial" w:eastAsia="Times New Roman" w:hAnsi="Arial" w:cs="Arial"/>
      <w:b/>
      <w:bCs/>
      <w:iCs/>
      <w:sz w:val="20"/>
      <w:szCs w:val="20"/>
      <w:lang w:eastAsia="pt-BR"/>
    </w:rPr>
  </w:style>
  <w:style w:type="character" w:customStyle="1" w:styleId="PargrafodaListaChar">
    <w:name w:val="Parágrafo da Lista Char"/>
    <w:basedOn w:val="Fontepargpadro"/>
    <w:link w:val="PargrafodaLista"/>
    <w:uiPriority w:val="34"/>
    <w:qFormat/>
    <w:rsid w:val="005B557C"/>
    <w:rPr>
      <w:rFonts w:ascii="Arial" w:eastAsia="Times New Roman" w:hAnsi="Arial"/>
      <w:sz w:val="18"/>
      <w:szCs w:val="18"/>
      <w:lang w:eastAsia="pt-BR"/>
    </w:rPr>
  </w:style>
  <w:style w:type="paragraph" w:styleId="Ttulo">
    <w:name w:val="Title"/>
    <w:basedOn w:val="Normal"/>
    <w:next w:val="Corpodetexto"/>
    <w:link w:val="TtuloChar"/>
    <w:uiPriority w:val="1"/>
    <w:qFormat/>
    <w:pPr>
      <w:widowControl w:val="0"/>
      <w:spacing w:before="267" w:after="0"/>
      <w:ind w:left="3451" w:right="2320" w:hanging="1116"/>
      <w:jc w:val="left"/>
    </w:pPr>
    <w:rPr>
      <w:rFonts w:ascii="Tahoma" w:eastAsia="Tahoma" w:hAnsi="Tahoma" w:cs="Tahoma"/>
      <w:b/>
      <w:bCs/>
      <w:sz w:val="28"/>
      <w:szCs w:val="28"/>
      <w:u w:val="single"/>
      <w:lang w:val="pt-PT" w:eastAsia="en-US"/>
    </w:rPr>
  </w:style>
  <w:style w:type="paragraph" w:styleId="Corpodetexto">
    <w:name w:val="Body Text"/>
    <w:basedOn w:val="Normal"/>
    <w:link w:val="CorpodetextoChar"/>
    <w:uiPriority w:val="99"/>
    <w:qFormat/>
  </w:style>
  <w:style w:type="paragraph" w:styleId="Lista">
    <w:name w:val="List"/>
    <w:basedOn w:val="Corpodetexto"/>
    <w:rPr>
      <w:rFonts w:cs="Arial"/>
    </w:rPr>
  </w:style>
  <w:style w:type="paragraph" w:styleId="Legenda">
    <w:name w:val="caption"/>
    <w:basedOn w:val="Normal"/>
    <w:qFormat/>
    <w:pPr>
      <w:suppressLineNumbers/>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pPr>
    <w:rPr>
      <w:rFonts w:cs="Arial"/>
      <w:i/>
      <w:iCs/>
      <w:sz w:val="24"/>
      <w:szCs w:val="24"/>
    </w:rPr>
  </w:style>
  <w:style w:type="paragraph" w:styleId="SemEspaamento">
    <w:name w:val="No Spacing"/>
    <w:uiPriority w:val="1"/>
    <w:qFormat/>
  </w:style>
  <w:style w:type="paragraph" w:styleId="Subttulo">
    <w:name w:val="Subtitle"/>
    <w:basedOn w:val="Normal"/>
    <w:next w:val="Normal"/>
    <w:link w:val="SubttuloChar"/>
    <w:uiPriority w:val="11"/>
    <w:qFormat/>
    <w:pPr>
      <w:spacing w:before="200" w:after="200"/>
    </w:pPr>
    <w:rPr>
      <w:sz w:val="24"/>
      <w:szCs w:val="24"/>
    </w:rPr>
  </w:style>
  <w:style w:type="paragraph" w:styleId="CitaoIntensa">
    <w:name w:val="Intense Quote"/>
    <w:basedOn w:val="Normal"/>
    <w:next w:val="Normal"/>
    <w:link w:val="CitaoIntensa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caption11">
    <w:name w:val="caption11"/>
    <w:basedOn w:val="Normal"/>
    <w:next w:val="Normal"/>
    <w:uiPriority w:val="35"/>
    <w:semiHidden/>
    <w:unhideWhenUsed/>
    <w:qFormat/>
    <w:pPr>
      <w:spacing w:line="276" w:lineRule="auto"/>
    </w:pPr>
    <w:rPr>
      <w:b/>
      <w:bCs/>
      <w:color w:val="5B9BD5" w:themeColor="accent1"/>
    </w:rPr>
  </w:style>
  <w:style w:type="paragraph" w:styleId="Textodenotaderodap">
    <w:name w:val="footnote text"/>
    <w:basedOn w:val="Normal"/>
    <w:link w:val="TextodenotaderodapChar"/>
    <w:uiPriority w:val="99"/>
    <w:semiHidden/>
    <w:unhideWhenUsed/>
    <w:pPr>
      <w:spacing w:after="40"/>
    </w:pPr>
  </w:style>
  <w:style w:type="paragraph" w:styleId="Textodenotadefim">
    <w:name w:val="endnote text"/>
    <w:basedOn w:val="Normal"/>
    <w:link w:val="TextodenotadefimChar"/>
    <w:uiPriority w:val="99"/>
    <w:semiHidden/>
    <w:unhideWhenUsed/>
    <w:pPr>
      <w:spacing w:after="0"/>
    </w:pPr>
    <w:rPr>
      <w:sz w:val="20"/>
    </w:rPr>
  </w:style>
  <w:style w:type="paragraph" w:styleId="Sumrio1">
    <w:name w:val="toc 1"/>
    <w:basedOn w:val="Normal"/>
    <w:next w:val="Normal"/>
    <w:uiPriority w:val="39"/>
    <w:unhideWhenUsed/>
    <w:pPr>
      <w:spacing w:after="57"/>
    </w:pPr>
  </w:style>
  <w:style w:type="paragraph" w:styleId="Sumrio2">
    <w:name w:val="toc 2"/>
    <w:basedOn w:val="Normal"/>
    <w:next w:val="Normal"/>
    <w:uiPriority w:val="39"/>
    <w:unhideWhenUsed/>
    <w:pPr>
      <w:spacing w:after="57"/>
      <w:ind w:left="283"/>
    </w:pPr>
  </w:style>
  <w:style w:type="paragraph" w:styleId="Sumrio3">
    <w:name w:val="toc 3"/>
    <w:basedOn w:val="Normal"/>
    <w:next w:val="Normal"/>
    <w:uiPriority w:val="39"/>
    <w:unhideWhenUsed/>
    <w:pPr>
      <w:spacing w:after="57"/>
      <w:ind w:left="567"/>
    </w:pPr>
  </w:style>
  <w:style w:type="paragraph" w:styleId="Sumrio4">
    <w:name w:val="toc 4"/>
    <w:basedOn w:val="Normal"/>
    <w:next w:val="Normal"/>
    <w:uiPriority w:val="39"/>
    <w:unhideWhenUsed/>
    <w:pPr>
      <w:spacing w:after="57"/>
      <w:ind w:left="850"/>
    </w:pPr>
  </w:style>
  <w:style w:type="paragraph" w:styleId="Sumrio5">
    <w:name w:val="toc 5"/>
    <w:basedOn w:val="Normal"/>
    <w:next w:val="Normal"/>
    <w:uiPriority w:val="39"/>
    <w:unhideWhenUsed/>
    <w:pPr>
      <w:spacing w:after="57"/>
      <w:ind w:left="1134"/>
    </w:pPr>
  </w:style>
  <w:style w:type="paragraph" w:styleId="Sumrio6">
    <w:name w:val="toc 6"/>
    <w:basedOn w:val="Normal"/>
    <w:next w:val="Normal"/>
    <w:uiPriority w:val="39"/>
    <w:unhideWhenUsed/>
    <w:pPr>
      <w:spacing w:after="57"/>
      <w:ind w:left="1417"/>
    </w:pPr>
  </w:style>
  <w:style w:type="paragraph" w:styleId="Sumrio7">
    <w:name w:val="toc 7"/>
    <w:basedOn w:val="Normal"/>
    <w:next w:val="Normal"/>
    <w:uiPriority w:val="39"/>
    <w:unhideWhenUsed/>
    <w:pPr>
      <w:spacing w:after="57"/>
      <w:ind w:left="1701"/>
    </w:pPr>
  </w:style>
  <w:style w:type="paragraph" w:styleId="Sumrio8">
    <w:name w:val="toc 8"/>
    <w:basedOn w:val="Normal"/>
    <w:next w:val="Normal"/>
    <w:uiPriority w:val="39"/>
    <w:unhideWhenUsed/>
    <w:pPr>
      <w:spacing w:after="57"/>
      <w:ind w:left="1984"/>
    </w:pPr>
  </w:style>
  <w:style w:type="paragraph" w:styleId="Sumrio9">
    <w:name w:val="toc 9"/>
    <w:basedOn w:val="Normal"/>
    <w:next w:val="Normal"/>
    <w:uiPriority w:val="39"/>
    <w:unhideWhenUsed/>
    <w:pPr>
      <w:spacing w:after="57"/>
      <w:ind w:left="2268"/>
    </w:pPr>
  </w:style>
  <w:style w:type="paragraph" w:customStyle="1" w:styleId="indexheading1">
    <w:name w:val="index heading1"/>
    <w:basedOn w:val="Ttulo"/>
    <w:qFormat/>
  </w:style>
  <w:style w:type="paragraph" w:styleId="Ttulodendiceremissivo">
    <w:name w:val="index heading"/>
    <w:basedOn w:val="Ttulo"/>
  </w:style>
  <w:style w:type="paragraph" w:styleId="CabealhodoSumrio">
    <w:name w:val="TOC Heading"/>
    <w:uiPriority w:val="39"/>
    <w:unhideWhenUsed/>
    <w:qFormat/>
    <w:pPr>
      <w:spacing w:after="160" w:line="259" w:lineRule="auto"/>
    </w:pPr>
  </w:style>
  <w:style w:type="paragraph" w:styleId="ndicedeilustraes">
    <w:name w:val="table of figures"/>
    <w:basedOn w:val="Normal"/>
    <w:next w:val="Normal"/>
    <w:uiPriority w:val="99"/>
    <w:unhideWhenUsed/>
    <w:pPr>
      <w:spacing w:after="0"/>
    </w:pPr>
  </w:style>
  <w:style w:type="paragraph" w:customStyle="1" w:styleId="CabealhoeRodap">
    <w:name w:val="Cabeçalho e Rodapé"/>
    <w:basedOn w:val="Normal"/>
    <w:qFormat/>
  </w:style>
  <w:style w:type="paragraph" w:styleId="Cabealho">
    <w:name w:val="header"/>
    <w:basedOn w:val="Normal"/>
    <w:link w:val="CabealhoChar"/>
    <w:uiPriority w:val="99"/>
    <w:pPr>
      <w:tabs>
        <w:tab w:val="center" w:pos="4419"/>
        <w:tab w:val="right" w:pos="8838"/>
      </w:tabs>
    </w:pPr>
    <w:rPr>
      <w:sz w:val="24"/>
    </w:rPr>
  </w:style>
  <w:style w:type="paragraph" w:styleId="Rodap">
    <w:name w:val="footer"/>
    <w:basedOn w:val="Normal"/>
    <w:link w:val="RodapChar"/>
    <w:uiPriority w:val="99"/>
    <w:pPr>
      <w:tabs>
        <w:tab w:val="center" w:pos="4419"/>
        <w:tab w:val="right" w:pos="8838"/>
      </w:tabs>
    </w:pPr>
    <w:rPr>
      <w:sz w:val="24"/>
    </w:rPr>
  </w:style>
  <w:style w:type="paragraph" w:styleId="Corpodetexto2">
    <w:name w:val="Body Text 2"/>
    <w:basedOn w:val="Normal"/>
    <w:link w:val="Corpodetexto2Char"/>
    <w:qFormat/>
    <w:pPr>
      <w:tabs>
        <w:tab w:val="left" w:pos="9712"/>
      </w:tabs>
      <w:ind w:right="355"/>
      <w:jc w:val="center"/>
    </w:pPr>
    <w:rPr>
      <w:rFonts w:ascii="Tahoma" w:hAnsi="Tahoma"/>
      <w:b/>
      <w:sz w:val="36"/>
      <w:u w:val="single"/>
    </w:rPr>
  </w:style>
  <w:style w:type="paragraph" w:styleId="PargrafodaLista">
    <w:name w:val="List Paragraph"/>
    <w:basedOn w:val="Normal"/>
    <w:link w:val="PargrafodaListaChar"/>
    <w:uiPriority w:val="34"/>
    <w:qFormat/>
    <w:pPr>
      <w:ind w:left="720"/>
      <w:contextualSpacing/>
    </w:pPr>
  </w:style>
  <w:style w:type="paragraph" w:styleId="Recuodecorpodetexto">
    <w:name w:val="Body Text Indent"/>
    <w:basedOn w:val="Normal"/>
    <w:link w:val="RecuodecorpodetextoChar"/>
    <w:uiPriority w:val="99"/>
    <w:semiHidden/>
    <w:unhideWhenUsed/>
    <w:pPr>
      <w:ind w:left="283"/>
    </w:pPr>
  </w:style>
  <w:style w:type="paragraph" w:styleId="Recuodecorpodetexto2">
    <w:name w:val="Body Text Indent 2"/>
    <w:basedOn w:val="Normal"/>
    <w:link w:val="Recuodecorpodetexto2Char"/>
    <w:uiPriority w:val="99"/>
    <w:semiHidden/>
    <w:unhideWhenUsed/>
    <w:qFormat/>
    <w:pPr>
      <w:spacing w:line="480" w:lineRule="auto"/>
      <w:ind w:left="283"/>
    </w:pPr>
  </w:style>
  <w:style w:type="paragraph" w:styleId="Corpodetexto3">
    <w:name w:val="Body Text 3"/>
    <w:basedOn w:val="Normal"/>
    <w:link w:val="Corpodetexto3Char"/>
    <w:uiPriority w:val="99"/>
    <w:semiHidden/>
    <w:unhideWhenUsed/>
    <w:qFormat/>
    <w:rPr>
      <w:rFonts w:cs="Times New Roman"/>
      <w:sz w:val="16"/>
      <w:szCs w:val="16"/>
    </w:rPr>
  </w:style>
  <w:style w:type="paragraph" w:customStyle="1" w:styleId="Default">
    <w:name w:val="Default"/>
    <w:qFormat/>
    <w:pPr>
      <w:spacing w:before="120" w:after="120"/>
      <w:jc w:val="both"/>
    </w:pPr>
    <w:rPr>
      <w:rFonts w:ascii="Times New Roman" w:eastAsia="Times New Roman" w:hAnsi="Times New Roman" w:cs="Times New Roman"/>
      <w:color w:val="000000"/>
      <w:sz w:val="24"/>
      <w:szCs w:val="24"/>
      <w:lang w:eastAsia="pt-BR"/>
    </w:rPr>
  </w:style>
  <w:style w:type="paragraph" w:customStyle="1" w:styleId="EEE">
    <w:name w:val="EEE"/>
    <w:basedOn w:val="Normal"/>
    <w:qFormat/>
    <w:pPr>
      <w:tabs>
        <w:tab w:val="left" w:pos="709"/>
        <w:tab w:val="left" w:pos="1134"/>
        <w:tab w:val="left" w:pos="1276"/>
        <w:tab w:val="left" w:pos="1418"/>
        <w:tab w:val="left" w:pos="1701"/>
      </w:tabs>
      <w:ind w:left="1418" w:hanging="709"/>
    </w:pPr>
    <w:rPr>
      <w:rFonts w:cs="Times New Roman"/>
      <w:sz w:val="20"/>
      <w:szCs w:val="20"/>
      <w:lang w:val="pt-PT"/>
    </w:rPr>
  </w:style>
  <w:style w:type="paragraph" w:customStyle="1" w:styleId="LLL">
    <w:name w:val="LLL"/>
    <w:basedOn w:val="Normal"/>
    <w:qFormat/>
    <w:pPr>
      <w:tabs>
        <w:tab w:val="left" w:pos="567"/>
        <w:tab w:val="left" w:pos="851"/>
      </w:tabs>
      <w:ind w:left="851" w:hanging="851"/>
    </w:pPr>
    <w:rPr>
      <w:rFonts w:cs="Times New Roman"/>
      <w:sz w:val="20"/>
      <w:szCs w:val="20"/>
      <w:lang w:val="pt-PT"/>
    </w:rPr>
  </w:style>
  <w:style w:type="paragraph" w:styleId="Textodebalo">
    <w:name w:val="Balloon Text"/>
    <w:basedOn w:val="Normal"/>
    <w:link w:val="TextodebaloChar"/>
    <w:uiPriority w:val="99"/>
    <w:semiHidden/>
    <w:unhideWhenUsed/>
    <w:qFormat/>
    <w:rPr>
      <w:rFonts w:ascii="Tahoma" w:hAnsi="Tahoma" w:cs="Tahoma"/>
      <w:sz w:val="16"/>
      <w:szCs w:val="16"/>
    </w:rPr>
  </w:style>
  <w:style w:type="paragraph" w:styleId="TextosemFormatao">
    <w:name w:val="Plain Text"/>
    <w:basedOn w:val="Normal"/>
    <w:link w:val="TextosemFormataoChar"/>
    <w:semiHidden/>
    <w:qFormat/>
    <w:pPr>
      <w:spacing w:before="0" w:after="0"/>
      <w:jc w:val="left"/>
    </w:pPr>
    <w:rPr>
      <w:rFonts w:ascii="Courier New" w:hAnsi="Courier New" w:cs="Times New Roman"/>
      <w:sz w:val="20"/>
      <w:szCs w:val="20"/>
    </w:rPr>
  </w:style>
  <w:style w:type="paragraph" w:customStyle="1" w:styleId="western">
    <w:name w:val="western"/>
    <w:basedOn w:val="Normal"/>
    <w:qFormat/>
    <w:pPr>
      <w:spacing w:beforeAutospacing="1" w:after="119"/>
      <w:jc w:val="left"/>
    </w:pPr>
    <w:rPr>
      <w:rFonts w:ascii="Times New Roman" w:hAnsi="Times New Roman" w:cs="Times New Roman"/>
      <w:sz w:val="24"/>
      <w:szCs w:val="24"/>
    </w:rPr>
  </w:style>
  <w:style w:type="paragraph" w:customStyle="1" w:styleId="Nivel1">
    <w:name w:val="Nivel1"/>
    <w:basedOn w:val="Ttulo1"/>
    <w:next w:val="Normal"/>
    <w:link w:val="Nivel1Char"/>
    <w:qFormat/>
    <w:pPr>
      <w:keepLines/>
      <w:numPr>
        <w:numId w:val="2"/>
      </w:numPr>
      <w:spacing w:before="480" w:line="276" w:lineRule="auto"/>
      <w:jc w:val="both"/>
    </w:pPr>
    <w:rPr>
      <w:rFonts w:ascii="Arial" w:eastAsiaTheme="majorEastAsia" w:hAnsi="Arial"/>
      <w:color w:val="000000"/>
      <w:sz w:val="20"/>
      <w:szCs w:val="20"/>
      <w:u w:val="none"/>
    </w:rPr>
  </w:style>
  <w:style w:type="paragraph" w:customStyle="1" w:styleId="Padro">
    <w:name w:val="Padrão"/>
    <w:qFormat/>
    <w:rPr>
      <w:rFonts w:ascii="Times New Roman" w:eastAsia="Times New Roman" w:hAnsi="Times New Roman" w:cs="Times New Roman"/>
      <w:sz w:val="20"/>
      <w:szCs w:val="24"/>
      <w:lang w:eastAsia="pt-BR"/>
    </w:rPr>
  </w:style>
  <w:style w:type="paragraph" w:customStyle="1" w:styleId="TableParagraph">
    <w:name w:val="Table Paragraph"/>
    <w:basedOn w:val="Normal"/>
    <w:uiPriority w:val="1"/>
    <w:qFormat/>
    <w:pPr>
      <w:widowControl w:val="0"/>
      <w:spacing w:before="0" w:after="0"/>
      <w:jc w:val="left"/>
    </w:pPr>
    <w:rPr>
      <w:rFonts w:ascii="Tahoma" w:eastAsia="Tahoma" w:hAnsi="Tahoma" w:cs="Tahoma"/>
      <w:sz w:val="22"/>
      <w:szCs w:val="22"/>
      <w:lang w:val="pt-PT" w:eastAsia="en-US"/>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after="0"/>
    </w:pPr>
    <w:rPr>
      <w:rFonts w:eastAsia="Calibri" w:cs="Tahoma"/>
      <w:i/>
      <w:iCs/>
      <w:color w:val="000000"/>
      <w:sz w:val="20"/>
      <w:szCs w:val="24"/>
      <w:lang w:eastAsia="en-US"/>
    </w:rPr>
  </w:style>
  <w:style w:type="paragraph" w:customStyle="1" w:styleId="EMPTYCELLSTYLE">
    <w:name w:val="EMPTY_CELL_STYLE"/>
    <w:qFormat/>
    <w:rPr>
      <w:rFonts w:ascii="SansSerif" w:eastAsia="SansSerif" w:hAnsi="SansSerif" w:cs="SansSerif"/>
      <w:color w:val="000000"/>
      <w:sz w:val="1"/>
      <w:szCs w:val="20"/>
      <w:lang w:eastAsia="pt-BR"/>
    </w:rPr>
  </w:style>
  <w:style w:type="paragraph" w:customStyle="1" w:styleId="Contedodoquadro">
    <w:name w:val="Conteúdo do quadro"/>
    <w:basedOn w:val="Normal"/>
    <w:qFormat/>
  </w:style>
  <w:style w:type="paragraph" w:styleId="Textodecomentrio">
    <w:name w:val="annotation text"/>
    <w:basedOn w:val="Normal"/>
    <w:link w:val="TextodecomentrioChar"/>
    <w:uiPriority w:val="99"/>
    <w:unhideWhenUsed/>
    <w:qFormat/>
    <w:rsid w:val="006E7B6C"/>
    <w:pPr>
      <w:suppressAutoHyphens w:val="0"/>
      <w:spacing w:before="0" w:after="0"/>
      <w:jc w:val="left"/>
    </w:pPr>
    <w:rPr>
      <w:rFonts w:ascii="Ecofont_Spranq_eco_Sans" w:eastAsiaTheme="minorEastAsia" w:hAnsi="Ecofont_Spranq_eco_Sans" w:cs="Tahoma"/>
      <w:sz w:val="20"/>
      <w:szCs w:val="20"/>
    </w:rPr>
  </w:style>
  <w:style w:type="paragraph" w:customStyle="1" w:styleId="Nivel01">
    <w:name w:val="Nivel 01"/>
    <w:basedOn w:val="Ttulo1"/>
    <w:next w:val="Normal"/>
    <w:link w:val="Nivel01Char"/>
    <w:autoRedefine/>
    <w:qFormat/>
    <w:rsid w:val="00E62F2F"/>
    <w:pPr>
      <w:keepLines/>
      <w:numPr>
        <w:numId w:val="22"/>
      </w:numPr>
      <w:tabs>
        <w:tab w:val="left" w:pos="0"/>
        <w:tab w:val="left" w:pos="142"/>
      </w:tabs>
      <w:suppressAutoHyphens w:val="0"/>
      <w:spacing w:before="288" w:after="288" w:line="312" w:lineRule="auto"/>
      <w:ind w:left="0" w:firstLine="0"/>
      <w:jc w:val="both"/>
    </w:pPr>
    <w:rPr>
      <w:rFonts w:ascii="Arial" w:eastAsiaTheme="majorEastAsia" w:hAnsi="Arial" w:cs="Arial"/>
      <w:bCs/>
      <w:sz w:val="24"/>
      <w:szCs w:val="24"/>
      <w:u w:val="none"/>
    </w:rPr>
  </w:style>
  <w:style w:type="paragraph" w:customStyle="1" w:styleId="Nivel2">
    <w:name w:val="Nivel 2"/>
    <w:basedOn w:val="Normal"/>
    <w:link w:val="Nivel2Char"/>
    <w:qFormat/>
    <w:rsid w:val="006E7B6C"/>
    <w:pPr>
      <w:numPr>
        <w:ilvl w:val="1"/>
        <w:numId w:val="9"/>
      </w:numPr>
      <w:suppressAutoHyphens w:val="0"/>
      <w:spacing w:line="276" w:lineRule="auto"/>
      <w:ind w:left="0" w:firstLine="0"/>
    </w:pPr>
    <w:rPr>
      <w:rFonts w:eastAsiaTheme="minorEastAsia" w:cs="Arial"/>
      <w:color w:val="000000"/>
      <w:sz w:val="20"/>
      <w:szCs w:val="20"/>
    </w:rPr>
  </w:style>
  <w:style w:type="paragraph" w:customStyle="1" w:styleId="Nivel3">
    <w:name w:val="Nivel 3"/>
    <w:basedOn w:val="Normal"/>
    <w:link w:val="Nivel3Char"/>
    <w:qFormat/>
    <w:rsid w:val="006E7B6C"/>
    <w:pPr>
      <w:numPr>
        <w:ilvl w:val="2"/>
        <w:numId w:val="9"/>
      </w:numPr>
      <w:suppressAutoHyphens w:val="0"/>
      <w:spacing w:line="276" w:lineRule="auto"/>
      <w:ind w:left="284" w:firstLine="0"/>
    </w:pPr>
    <w:rPr>
      <w:rFonts w:eastAsiaTheme="minorEastAsia" w:cs="Arial"/>
      <w:color w:val="000000"/>
      <w:sz w:val="20"/>
      <w:szCs w:val="20"/>
    </w:rPr>
  </w:style>
  <w:style w:type="paragraph" w:customStyle="1" w:styleId="Nivel4">
    <w:name w:val="Nivel 4"/>
    <w:basedOn w:val="Nivel3"/>
    <w:link w:val="Nivel4Char"/>
    <w:qFormat/>
    <w:rsid w:val="006E7B6C"/>
    <w:pPr>
      <w:tabs>
        <w:tab w:val="left" w:pos="1080"/>
      </w:tabs>
      <w:ind w:left="567"/>
    </w:pPr>
    <w:rPr>
      <w:color w:val="auto"/>
    </w:rPr>
  </w:style>
  <w:style w:type="paragraph" w:customStyle="1" w:styleId="Nivel5">
    <w:name w:val="Nivel 5"/>
    <w:basedOn w:val="Nivel4"/>
    <w:qFormat/>
    <w:rsid w:val="006E7B6C"/>
    <w:pPr>
      <w:ind w:left="851"/>
    </w:pPr>
  </w:style>
  <w:style w:type="paragraph" w:customStyle="1" w:styleId="Nvel2-Red">
    <w:name w:val="Nível 2 -Red"/>
    <w:basedOn w:val="Nivel2"/>
    <w:link w:val="Nvel2-RedChar"/>
    <w:qFormat/>
    <w:rsid w:val="006E7B6C"/>
    <w:rPr>
      <w:i/>
      <w:iCs/>
      <w:color w:val="FF0000"/>
    </w:rPr>
  </w:style>
  <w:style w:type="paragraph" w:customStyle="1" w:styleId="Nvel3-R">
    <w:name w:val="Nível 3-R"/>
    <w:basedOn w:val="Nivel3"/>
    <w:link w:val="Nvel3-RChar"/>
    <w:qFormat/>
    <w:rsid w:val="006E7B6C"/>
    <w:rPr>
      <w:i/>
      <w:iCs/>
      <w:color w:val="FF0000"/>
    </w:rPr>
  </w:style>
  <w:style w:type="paragraph" w:customStyle="1" w:styleId="ou">
    <w:name w:val="ou"/>
    <w:basedOn w:val="PargrafodaLista"/>
    <w:link w:val="ouChar"/>
    <w:qFormat/>
    <w:rsid w:val="00E41AFD"/>
    <w:pPr>
      <w:suppressAutoHyphens w:val="0"/>
      <w:spacing w:before="60" w:after="60" w:line="259" w:lineRule="auto"/>
      <w:ind w:left="0"/>
      <w:contextualSpacing w:val="0"/>
      <w:jc w:val="center"/>
    </w:pPr>
    <w:rPr>
      <w:rFonts w:eastAsiaTheme="minorHAnsi" w:cs="Arial"/>
      <w:b/>
      <w:bCs/>
      <w:i/>
      <w:iCs/>
      <w:color w:val="FF0000"/>
      <w:sz w:val="24"/>
      <w:szCs w:val="24"/>
      <w:u w:val="single"/>
    </w:rPr>
  </w:style>
  <w:style w:type="paragraph" w:customStyle="1" w:styleId="Nvel4-R">
    <w:name w:val="Nível 4-R"/>
    <w:basedOn w:val="Nivel4"/>
    <w:link w:val="Nvel4-RChar"/>
    <w:qFormat/>
    <w:rsid w:val="00A65C60"/>
    <w:pPr>
      <w:numPr>
        <w:ilvl w:val="3"/>
        <w:numId w:val="1"/>
      </w:numPr>
      <w:ind w:left="567" w:firstLine="0"/>
    </w:pPr>
    <w:rPr>
      <w:i/>
      <w:iCs/>
      <w:color w:val="FF0000"/>
    </w:rPr>
  </w:style>
  <w:style w:type="paragraph" w:customStyle="1" w:styleId="Nvel2Opcional">
    <w:name w:val="Nível 2 Opcional"/>
    <w:basedOn w:val="Nivel2"/>
    <w:link w:val="Nvel2OpcionalChar"/>
    <w:qFormat/>
    <w:rsid w:val="00A51B32"/>
    <w:pPr>
      <w:numPr>
        <w:ilvl w:val="0"/>
        <w:numId w:val="0"/>
      </w:numPr>
      <w:ind w:left="432" w:hanging="432"/>
    </w:pPr>
    <w:rPr>
      <w:rFonts w:eastAsia="Times New Roman"/>
      <w:i/>
      <w:color w:val="FF0000"/>
    </w:rPr>
  </w:style>
  <w:style w:type="paragraph" w:styleId="Assuntodocomentrio">
    <w:name w:val="annotation subject"/>
    <w:basedOn w:val="Textodecomentrio"/>
    <w:next w:val="Textodecomentrio"/>
    <w:link w:val="AssuntodocomentrioChar"/>
    <w:uiPriority w:val="99"/>
    <w:semiHidden/>
    <w:unhideWhenUsed/>
    <w:qFormat/>
    <w:rsid w:val="00B65B85"/>
    <w:pPr>
      <w:suppressAutoHyphens/>
      <w:spacing w:before="120" w:after="120"/>
      <w:jc w:val="both"/>
    </w:pPr>
    <w:rPr>
      <w:rFonts w:ascii="Arial" w:eastAsia="Times New Roman" w:hAnsi="Arial" w:cstheme="minorBidi"/>
      <w:b/>
      <w:bCs/>
    </w:rPr>
  </w:style>
  <w:style w:type="paragraph" w:customStyle="1" w:styleId="Nvel3">
    <w:name w:val="Nível 3"/>
    <w:basedOn w:val="Nvel3-R"/>
    <w:link w:val="Nvel3Char"/>
    <w:qFormat/>
    <w:rsid w:val="00CB3590"/>
    <w:pPr>
      <w:numPr>
        <w:numId w:val="12"/>
      </w:numPr>
      <w:ind w:left="284" w:firstLine="0"/>
    </w:pPr>
    <w:rPr>
      <w:rFonts w:eastAsia="Times New Roman"/>
      <w:i w:val="0"/>
      <w:iCs w:val="0"/>
    </w:rPr>
  </w:style>
  <w:style w:type="paragraph" w:customStyle="1" w:styleId="Nvel4">
    <w:name w:val="Nível 4"/>
    <w:basedOn w:val="Nvel3"/>
    <w:link w:val="Nvel4Char"/>
    <w:qFormat/>
    <w:rsid w:val="00CB3590"/>
    <w:pPr>
      <w:numPr>
        <w:ilvl w:val="0"/>
        <w:numId w:val="0"/>
      </w:numPr>
      <w:ind w:left="567"/>
    </w:pPr>
  </w:style>
  <w:style w:type="paragraph" w:customStyle="1" w:styleId="SubTitNN">
    <w:name w:val="SubTitNN"/>
    <w:basedOn w:val="Normal"/>
    <w:link w:val="SubTitNNChar"/>
    <w:qFormat/>
    <w:rsid w:val="00CB3590"/>
    <w:pPr>
      <w:suppressAutoHyphens w:val="0"/>
      <w:spacing w:before="240" w:line="276" w:lineRule="auto"/>
    </w:pPr>
    <w:rPr>
      <w:rFonts w:cs="Arial"/>
      <w:b/>
      <w:bCs/>
      <w:iCs/>
      <w:sz w:val="20"/>
      <w:szCs w:val="20"/>
    </w:rPr>
  </w:style>
  <w:style w:type="table" w:customStyle="1" w:styleId="TableGridLight">
    <w:name w:val="Table Grid Light"/>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TabelaSimples1">
    <w:name w:val="Plain Table 1"/>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TabelaSimples2">
    <w:name w:val="Plain Table 2"/>
    <w:basedOn w:val="Tabela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aSimples3">
    <w:name w:val="Plain Table 3"/>
    <w:basedOn w:val="Tabelanormal"/>
    <w:uiPriority w:val="99"/>
    <w:tblPr>
      <w:tblStyleRowBandSize w:val="1"/>
      <w:tblStyleColBandSize w:val="1"/>
      <w:tblInd w:w="0" w:type="dxa"/>
      <w:tblCellMar>
        <w:top w:w="0" w:type="dxa"/>
        <w:left w:w="108" w:type="dxa"/>
        <w:bottom w:w="0" w:type="dxa"/>
        <w:right w:w="108"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elaSimples4">
    <w:name w:val="Plain Table 4"/>
    <w:basedOn w:val="Tabelanormal"/>
    <w:uiPriority w:val="99"/>
    <w:tblPr>
      <w:tblStyleRowBandSize w:val="1"/>
      <w:tblStyleColBandSize w:val="1"/>
      <w:tblInd w:w="0" w:type="dxa"/>
      <w:tblCellMar>
        <w:top w:w="0" w:type="dxa"/>
        <w:left w:w="108" w:type="dxa"/>
        <w:bottom w:w="0" w:type="dxa"/>
        <w:right w:w="108"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elaSimples5">
    <w:name w:val="Plain Table 5"/>
    <w:basedOn w:val="Tabelanormal"/>
    <w:uiPriority w:val="99"/>
    <w:tblPr>
      <w:tblStyleRowBandSize w:val="1"/>
      <w:tblStyleColBandSize w:val="1"/>
      <w:tblInd w:w="0" w:type="dxa"/>
      <w:tblCellMar>
        <w:top w:w="0" w:type="dxa"/>
        <w:left w:w="108" w:type="dxa"/>
        <w:bottom w:w="0" w:type="dxa"/>
        <w:right w:w="108"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eladeGrade1Clara">
    <w:name w:val="Grid Table 1 Light"/>
    <w:basedOn w:val="Tabelanormal"/>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elanormal"/>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basedOn w:val="Tabelanormal"/>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Tabelanormal"/>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Tabelanormal"/>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Tabelanormal"/>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basedOn w:val="Tabelanormal"/>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eladeGrade2">
    <w:name w:val="Grid Table 2"/>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elanormal"/>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2-Accent2">
    <w:name w:val="Grid Table 2 - Accent 2"/>
    <w:basedOn w:val="Tabelanormal"/>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Tabelanormal"/>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Tabelanormal"/>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Tabelanormal"/>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2-Accent6">
    <w:name w:val="Grid Table 2 - Accent 6"/>
    <w:basedOn w:val="Tabelanormal"/>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eladeGrade3">
    <w:name w:val="Grid Table 3"/>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elanormal"/>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DEAF6" w:fill="DDEAF6" w:themeFill="accent1" w:themeFillTint="34"/>
      </w:tcPr>
    </w:tblStylePr>
    <w:tblStylePr w:type="band1Horz">
      <w:rPr>
        <w:sz w:val="22"/>
      </w:rPr>
      <w:tblPr/>
      <w:tcPr>
        <w:shd w:val="clear" w:color="DDEAF6" w:fill="DDEAF6" w:themeFill="accent1" w:themeFillTint="34"/>
      </w:tcPr>
    </w:tblStylePr>
  </w:style>
  <w:style w:type="table" w:customStyle="1" w:styleId="GridTable3-Accent2">
    <w:name w:val="Grid Table 3 - Accent 2"/>
    <w:basedOn w:val="Tabelanormal"/>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Tabelanormal"/>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Tabelanormal"/>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Tabelanormal"/>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3-Accent6">
    <w:name w:val="Grid Table 3 - Accent 6"/>
    <w:basedOn w:val="Tabelanormal"/>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eladeGrade4">
    <w:name w:val="Grid Table 4"/>
    <w:basedOn w:val="Tabelanormal"/>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elanormal"/>
    <w:uiPriority w:val="5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68A2D8"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DEEBF6" w:fill="DEEBF6" w:themeFill="accent1" w:themeFillTint="32"/>
      </w:tcPr>
    </w:tblStylePr>
    <w:tblStylePr w:type="band1Horz">
      <w:rPr>
        <w:sz w:val="22"/>
      </w:rPr>
      <w:tblPr/>
      <w:tcPr>
        <w:shd w:val="clear" w:color="DEEBF6" w:fill="DEEBF6" w:themeFill="accent1" w:themeFillTint="32"/>
      </w:tcPr>
    </w:tblStylePr>
  </w:style>
  <w:style w:type="table" w:customStyle="1" w:styleId="GridTable4-Accent2">
    <w:name w:val="Grid Table 4 - Accent 2"/>
    <w:basedOn w:val="Tabelanormal"/>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Tabelanormal"/>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Tabelanormal"/>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Tabelanormal"/>
    <w:uiPriority w:val="5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D8E2F3" w:fill="D8E2F3" w:themeFill="accent5" w:themeFillTint="34"/>
      </w:tcPr>
    </w:tblStylePr>
    <w:tblStylePr w:type="band1Horz">
      <w:rPr>
        <w:sz w:val="22"/>
      </w:rPr>
      <w:tblPr/>
      <w:tcPr>
        <w:shd w:val="clear" w:color="D8E2F3" w:fill="D8E2F3" w:themeFill="accent5" w:themeFillTint="34"/>
      </w:tcPr>
    </w:tblStylePr>
  </w:style>
  <w:style w:type="table" w:customStyle="1" w:styleId="GridTable4-Accent6">
    <w:name w:val="Grid Table 4 - Accent 6"/>
    <w:basedOn w:val="Tabelanormal"/>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eladeGrade5Escura">
    <w:name w:val="Grid Table 5 Dark"/>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5B9BD5" w:fill="5B9BD5" w:themeFill="accent1"/>
      </w:tcPr>
    </w:tblStylePr>
    <w:tblStylePr w:type="lastRow">
      <w:rPr>
        <w:b/>
        <w:sz w:val="22"/>
      </w:rPr>
      <w:tblPr/>
      <w:tcPr>
        <w:tcBorders>
          <w:top w:val="single" w:sz="4" w:space="0" w:color="FFFFFF" w:themeColor="light1"/>
        </w:tcBorders>
        <w:shd w:val="clear" w:color="5B9BD5" w:fill="5B9BD5" w:themeFill="accent1"/>
      </w:tcPr>
    </w:tblStylePr>
    <w:tblStylePr w:type="firstCol">
      <w:rPr>
        <w:b/>
        <w:sz w:val="22"/>
      </w:rPr>
      <w:tblPr/>
      <w:tcPr>
        <w:shd w:val="clear" w:color="5B9BD5" w:fill="5B9BD5" w:themeFill="accent1"/>
      </w:tcPr>
    </w:tblStylePr>
    <w:tblStylePr w:type="lastCol">
      <w:rPr>
        <w:b/>
        <w:sz w:val="22"/>
      </w:rPr>
      <w:tblPr/>
      <w:tcPr>
        <w:shd w:val="clear" w:color="5B9BD5" w:fill="5B9BD5" w:themeFill="accent1"/>
      </w:tcPr>
    </w:tblStylePr>
    <w:tblStylePr w:type="band1Vert">
      <w:tblPr/>
      <w:tcPr>
        <w:shd w:val="clear" w:color="B3D0EB" w:fill="B3D0EB" w:themeFill="accent1" w:themeFillTint="75"/>
      </w:tcPr>
    </w:tblStylePr>
    <w:tblStylePr w:type="band1Horz">
      <w:tblPr/>
      <w:tcPr>
        <w:shd w:val="clear" w:color="B3D0EB" w:fill="B3D0EB" w:themeFill="accent1" w:themeFillTint="75"/>
      </w:tcPr>
    </w:tblStylePr>
  </w:style>
  <w:style w:type="table" w:customStyle="1" w:styleId="GridTable5Dark-Accent2">
    <w:name w:val="Grid Table 5 Dark - Accent 2"/>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ED7D31" w:fill="ED7D31" w:themeFill="accent2"/>
      </w:tcPr>
    </w:tblStylePr>
    <w:tblStylePr w:type="lastRow">
      <w:rPr>
        <w:b/>
        <w:sz w:val="22"/>
      </w:rPr>
      <w:tblPr/>
      <w:tcPr>
        <w:tcBorders>
          <w:top w:val="single" w:sz="4" w:space="0" w:color="FFFFFF" w:themeColor="light1"/>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A5A5A5" w:fill="A5A5A5" w:themeFill="accent3"/>
      </w:tcPr>
    </w:tblStylePr>
    <w:tblStylePr w:type="lastRow">
      <w:rPr>
        <w:b/>
        <w:sz w:val="22"/>
      </w:rPr>
      <w:tblPr/>
      <w:tcPr>
        <w:tcBorders>
          <w:top w:val="single" w:sz="4" w:space="0" w:color="FFFFFF" w:themeColor="light1"/>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FFC000" w:fill="FFC000" w:themeFill="accent4"/>
      </w:tcPr>
    </w:tblStylePr>
    <w:tblStylePr w:type="lastRow">
      <w:rPr>
        <w:b/>
        <w:sz w:val="22"/>
      </w:rPr>
      <w:tblPr/>
      <w:tcPr>
        <w:tcBorders>
          <w:top w:val="single" w:sz="4" w:space="0" w:color="FFFFFF" w:themeColor="light1"/>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4472C4" w:fill="4472C4" w:themeFill="accent5"/>
      </w:tcPr>
    </w:tblStylePr>
    <w:tblStylePr w:type="lastRow">
      <w:rPr>
        <w:b/>
        <w:sz w:val="22"/>
      </w:rPr>
      <w:tblPr/>
      <w:tcPr>
        <w:tcBorders>
          <w:top w:val="single" w:sz="4" w:space="0" w:color="FFFFFF" w:themeColor="light1"/>
        </w:tcBorders>
        <w:shd w:val="clear" w:color="4472C4" w:fill="4472C4" w:themeFill="accent5"/>
      </w:tcPr>
    </w:tblStylePr>
    <w:tblStylePr w:type="firstCol">
      <w:rPr>
        <w:b/>
        <w:sz w:val="22"/>
      </w:rPr>
      <w:tblPr/>
      <w:tcPr>
        <w:shd w:val="clear" w:color="4472C4" w:fill="4472C4" w:themeFill="accent5"/>
      </w:tcPr>
    </w:tblStylePr>
    <w:tblStylePr w:type="lastCol">
      <w:rPr>
        <w:b/>
        <w:sz w:val="22"/>
      </w:rPr>
      <w:tblPr/>
      <w:tcPr>
        <w:shd w:val="clear" w:color="4472C4" w:fill="4472C4" w:themeFill="accent5"/>
      </w:tcPr>
    </w:tblStylePr>
    <w:tblStylePr w:type="band1Vert">
      <w:tblPr/>
      <w:tcPr>
        <w:shd w:val="clear" w:color="A9BEE4" w:fill="A9BEE4" w:themeFill="accent5" w:themeFillTint="75"/>
      </w:tcPr>
    </w:tblStylePr>
    <w:tblStylePr w:type="band1Horz">
      <w:tblPr/>
      <w:tcPr>
        <w:shd w:val="clear" w:color="A9BEE4" w:fill="A9BEE4" w:themeFill="accent5" w:themeFillTint="75"/>
      </w:tcPr>
    </w:tblStylePr>
  </w:style>
  <w:style w:type="table" w:customStyle="1" w:styleId="GridTable5Dark-Accent6">
    <w:name w:val="Grid Table 5 Dark - Accent 6"/>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70AD47" w:fill="70AD47" w:themeFill="accent6"/>
      </w:tcPr>
    </w:tblStylePr>
    <w:tblStylePr w:type="lastRow">
      <w:rPr>
        <w:b/>
        <w:sz w:val="22"/>
      </w:rPr>
      <w:tblPr/>
      <w:tcPr>
        <w:tcBorders>
          <w:top w:val="single" w:sz="4" w:space="0" w:color="FFFFFF" w:themeColor="light1"/>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TabeladeGrade6Colorida">
    <w:name w:val="Grid Table 6 Colorful"/>
    <w:basedOn w:val="Tabelanorma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elanormal"/>
    <w:uiPriority w:val="99"/>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basedOn w:val="Tabelanormal"/>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Tabelanormal"/>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Tabelanormal"/>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Tabelanormal"/>
    <w:uiPriority w:val="99"/>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basedOn w:val="Tabelanormal"/>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fill="E1EFD8" w:themeFill="accent6" w:themeFillTint="34"/>
      </w:tcPr>
    </w:tblStylePr>
    <w:tblStylePr w:type="band1Horz">
      <w:rPr>
        <w:color w:val="254175" w:themeColor="accent5" w:themeShade="95"/>
        <w:sz w:val="22"/>
      </w:rPr>
      <w:tblPr/>
      <w:tcPr>
        <w:shd w:val="clear" w:color="E1EFD8" w:fill="E1EFD8" w:themeFill="accent6" w:themeFillTint="34"/>
      </w:tcPr>
    </w:tblStylePr>
    <w:tblStylePr w:type="band2Horz">
      <w:rPr>
        <w:color w:val="254175" w:themeColor="accent5" w:themeShade="95"/>
        <w:sz w:val="22"/>
      </w:rPr>
    </w:tblStylePr>
  </w:style>
  <w:style w:type="table" w:styleId="TabeladeGrade7Colorida">
    <w:name w:val="Grid Table 7 Colorful"/>
    <w:basedOn w:val="Tabelanorma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Tabelanormal"/>
    <w:uiPriority w:val="99"/>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CCCEA" w:themeColor="accent1" w:themeTint="80"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DEAF6" w:fill="DDEAF6" w:themeFill="accent1" w:themeFillTint="34"/>
      </w:tcPr>
    </w:tblStylePr>
    <w:tblStylePr w:type="band1Horz">
      <w:rPr>
        <w:color w:val="ACCCEA" w:themeColor="accent1" w:themeTint="80" w:themeShade="95"/>
        <w:sz w:val="22"/>
      </w:rPr>
      <w:tblPr/>
      <w:tcPr>
        <w:shd w:val="clear" w:color="DDEAF6"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basedOn w:val="Tabelanormal"/>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Tabelanormal"/>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Tabelanormal"/>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Tabelanormal"/>
    <w:uiPriority w:val="99"/>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b/>
        <w:color w:val="254175" w:themeColor="accent5"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5"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254175" w:themeColor="accent5"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D8E2F3" w:fill="D8E2F3" w:themeFill="accent5" w:themeFillTint="34"/>
      </w:tcPr>
    </w:tblStylePr>
    <w:tblStylePr w:type="band1Horz">
      <w:rPr>
        <w:color w:val="254175" w:themeColor="accent5" w:themeShade="95"/>
        <w:sz w:val="22"/>
      </w:rPr>
      <w:tblPr/>
      <w:tcPr>
        <w:shd w:val="clear" w:color="D8E2F3"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basedOn w:val="Tabelanormal"/>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TabeladeLista1Clara">
    <w:name w:val="List Table 1 Light"/>
    <w:basedOn w:val="Tabelanormal"/>
    <w:uiPriority w:val="99"/>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elanormal"/>
    <w:uiPriority w:val="99"/>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5E5F4" w:fill="D5E5F4" w:themeFill="accent1" w:themeFillTint="40"/>
      </w:tcPr>
    </w:tblStylePr>
    <w:tblStylePr w:type="band1Horz">
      <w:tblPr/>
      <w:tcPr>
        <w:shd w:val="clear" w:color="D5E5F4" w:fill="D5E5F4" w:themeFill="accent1" w:themeFillTint="40"/>
      </w:tcPr>
    </w:tblStylePr>
  </w:style>
  <w:style w:type="table" w:customStyle="1" w:styleId="ListTable1Light-Accent2">
    <w:name w:val="List Table 1 Light - Accent 2"/>
    <w:basedOn w:val="Tabelanormal"/>
    <w:uiPriority w:val="99"/>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Tabelanormal"/>
    <w:uiPriority w:val="99"/>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Tabelanormal"/>
    <w:uiPriority w:val="99"/>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Tabelanormal"/>
    <w:uiPriority w:val="99"/>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CFDBF0" w:fill="CFDBF0" w:themeFill="accent5" w:themeFillTint="40"/>
      </w:tcPr>
    </w:tblStylePr>
    <w:tblStylePr w:type="band1Horz">
      <w:tblPr/>
      <w:tcPr>
        <w:shd w:val="clear" w:color="CFDBF0" w:fill="CFDBF0" w:themeFill="accent5" w:themeFillTint="40"/>
      </w:tcPr>
    </w:tblStylePr>
  </w:style>
  <w:style w:type="table" w:customStyle="1" w:styleId="ListTable1Light-Accent6">
    <w:name w:val="List Table 1 Light - Accent 6"/>
    <w:basedOn w:val="Tabelanormal"/>
    <w:uiPriority w:val="99"/>
    <w:tblPr>
      <w:tblStyleRowBandSize w:val="1"/>
      <w:tblStyleColBandSize w:val="1"/>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TabeladeLista2">
    <w:name w:val="List Table 2"/>
    <w:basedOn w:val="Tabelanormal"/>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elanormal"/>
    <w:uiPriority w:val="99"/>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2-Accent2">
    <w:name w:val="List Table 2 - Accent 2"/>
    <w:basedOn w:val="Tabelanormal"/>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Tabelanormal"/>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Tabelanormal"/>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Tabelanormal"/>
    <w:uiPriority w:val="99"/>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2-Accent6">
    <w:name w:val="List Table 2 - Accent 6"/>
    <w:basedOn w:val="Tabelanormal"/>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eladeLista3">
    <w:name w:val="List Table 3"/>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sz w:val="22"/>
      </w:rPr>
      <w:tblPr/>
      <w:tcPr>
        <w:shd w:val="clear" w:color="5B9BD5"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elanormal"/>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b/>
        <w:sz w:val="22"/>
      </w:rPr>
      <w:tblPr/>
      <w:tcPr>
        <w:shd w:val="clear" w:color="F4B184"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Tabelanormal"/>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b/>
        <w:sz w:val="22"/>
      </w:rPr>
      <w:tblPr/>
      <w:tcPr>
        <w:shd w:val="clear" w:color="C9C9C9"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Tabelanormal"/>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b/>
        <w:sz w:val="22"/>
      </w:rPr>
      <w:tblPr/>
      <w:tcPr>
        <w:shd w:val="clear" w:color="FFD865"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Tabelanormal"/>
    <w:uiPriority w:val="99"/>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b/>
        <w:sz w:val="22"/>
      </w:rPr>
      <w:tblPr/>
      <w:tcPr>
        <w:shd w:val="clear" w:color="8DA9DB"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basedOn w:val="Tabelanormal"/>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b/>
        <w:sz w:val="22"/>
      </w:rPr>
      <w:tblPr/>
      <w:tcPr>
        <w:shd w:val="clear" w:color="A9D08E"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TabeladeLista4">
    <w:name w:val="List Table 4"/>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elanormal"/>
    <w:uiPriority w:val="9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b/>
        <w:sz w:val="22"/>
      </w:rPr>
      <w:tblPr/>
      <w:tcPr>
        <w:shd w:val="clear" w:color="5B9BD5"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D5E5F4" w:fill="D5E5F4" w:themeFill="accent1" w:themeFillTint="40"/>
      </w:tcPr>
    </w:tblStylePr>
    <w:tblStylePr w:type="band1Horz">
      <w:rPr>
        <w:sz w:val="22"/>
      </w:rPr>
      <w:tblPr/>
      <w:tcPr>
        <w:shd w:val="clear" w:color="D5E5F4" w:fill="D5E5F4" w:themeFill="accent1" w:themeFillTint="40"/>
      </w:tcPr>
    </w:tblStylePr>
  </w:style>
  <w:style w:type="table" w:customStyle="1" w:styleId="ListTable4-Accent2">
    <w:name w:val="List Table 4 - Accent 2"/>
    <w:basedOn w:val="Tabelanormal"/>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b/>
        <w:sz w:val="22"/>
      </w:rPr>
      <w:tblPr/>
      <w:tcPr>
        <w:shd w:val="clear" w:color="ED7D31"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Tabelanormal"/>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b/>
        <w:sz w:val="22"/>
      </w:rPr>
      <w:tblPr/>
      <w:tcPr>
        <w:shd w:val="clear" w:color="A5A5A5"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Tabelanormal"/>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b/>
        <w:sz w:val="22"/>
      </w:rPr>
      <w:tblPr/>
      <w:tcPr>
        <w:shd w:val="clear" w:color="FFC000"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Tabelanormal"/>
    <w:uiPriority w:val="9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b/>
        <w:sz w:val="22"/>
      </w:rPr>
      <w:tblPr/>
      <w:tcPr>
        <w:shd w:val="clear" w:color="4472C4"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CFDBF0" w:fill="CFDBF0" w:themeFill="accent5" w:themeFillTint="40"/>
      </w:tcPr>
    </w:tblStylePr>
    <w:tblStylePr w:type="band1Horz">
      <w:rPr>
        <w:sz w:val="22"/>
      </w:rPr>
      <w:tblPr/>
      <w:tcPr>
        <w:shd w:val="clear" w:color="CFDBF0" w:fill="CFDBF0" w:themeFill="accent5" w:themeFillTint="40"/>
      </w:tcPr>
    </w:tblStylePr>
  </w:style>
  <w:style w:type="table" w:customStyle="1" w:styleId="ListTable4-Accent6">
    <w:name w:val="List Table 4 - Accent 6"/>
    <w:basedOn w:val="Tabelanormal"/>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b/>
        <w:sz w:val="22"/>
      </w:rPr>
      <w:tblPr/>
      <w:tcPr>
        <w:shd w:val="clear" w:color="70AD47"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eladeLista5Escura">
    <w:name w:val="List Table 5 Dark"/>
    <w:basedOn w:val="Tabelanormal"/>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Tabelanormal"/>
    <w:uiPriority w:val="99"/>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top w:w="0" w:type="dxa"/>
        <w:left w:w="108" w:type="dxa"/>
        <w:bottom w:w="0" w:type="dxa"/>
        <w:right w:w="108" w:type="dxa"/>
      </w:tblCellMar>
    </w:tblPr>
    <w:tblStylePr w:type="firstRow">
      <w:rPr>
        <w:b/>
        <w:color w:val="FFFFFF" w:themeColor="light1"/>
        <w:sz w:val="22"/>
      </w:rPr>
      <w:tblPr/>
      <w:tcPr>
        <w:tcBorders>
          <w:top w:val="single" w:sz="32" w:space="0" w:color="5B9BD5" w:themeColor="accent1"/>
          <w:bottom w:val="single" w:sz="12" w:space="0" w:color="FFFFFF" w:themeColor="light1"/>
        </w:tcBorders>
        <w:shd w:val="clear" w:color="5B9BD5"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fill="5B9BD5" w:themeFill="accent1"/>
      </w:tcPr>
    </w:tblStylePr>
    <w:tblStylePr w:type="band2Horz">
      <w:tblPr/>
      <w:tcPr>
        <w:tcBorders>
          <w:top w:val="single" w:sz="4" w:space="0" w:color="FFFFFF" w:themeColor="light1"/>
          <w:bottom w:val="single" w:sz="4" w:space="0" w:color="FFFFFF" w:themeColor="light1"/>
        </w:tcBorders>
        <w:shd w:val="clear" w:color="5B9BD5" w:fill="5B9BD5" w:themeFill="accent1"/>
      </w:tcPr>
    </w:tblStylePr>
  </w:style>
  <w:style w:type="table" w:customStyle="1" w:styleId="ListTable5Dark-Accent2">
    <w:name w:val="List Table 5 Dark - Accent 2"/>
    <w:basedOn w:val="Tabelanormal"/>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108" w:type="dxa"/>
        <w:bottom w:w="0" w:type="dxa"/>
        <w:right w:w="108" w:type="dxa"/>
      </w:tblCellMar>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Tabelanormal"/>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Tabelanormal"/>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Tabelanormal"/>
    <w:uiPriority w:val="99"/>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4472C4" w:themeColor="accent5"/>
          <w:bottom w:val="single" w:sz="12" w:space="0" w:color="FFFFFF" w:themeColor="light1"/>
        </w:tcBorders>
        <w:shd w:val="clear" w:color="8DA9DB"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8DA9DB"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fill="8DA9DB" w:themeFill="accent5" w:themeFillTint="9A"/>
      </w:tcPr>
    </w:tblStylePr>
  </w:style>
  <w:style w:type="table" w:customStyle="1" w:styleId="ListTable5Dark-Accent6">
    <w:name w:val="List Table 5 Dark - Accent 6"/>
    <w:basedOn w:val="Tabelanormal"/>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TabeladeLista6Colorida">
    <w:name w:val="List Table 6 Colorful"/>
    <w:basedOn w:val="Tabelanorma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elanormal"/>
    <w:uiPriority w:val="99"/>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basedOn w:val="Tabelanormal"/>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Tabelanormal"/>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Tabelanormal"/>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Tabelanormal"/>
    <w:uiPriority w:val="99"/>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basedOn w:val="Tabelanormal"/>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TabeladeLista7Colorida">
    <w:name w:val="List Table 7 Colorful"/>
    <w:basedOn w:val="Tabelanormal"/>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elanormal"/>
    <w:uiPriority w:val="99"/>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fill="D5E5F4" w:themeFill="accent1" w:themeFillTint="40"/>
      </w:tcPr>
    </w:tblStylePr>
    <w:tblStylePr w:type="band1Horz">
      <w:rPr>
        <w:color w:val="245A8D" w:themeColor="accent1" w:themeShade="95"/>
        <w:sz w:val="22"/>
      </w:rPr>
      <w:tblPr/>
      <w:tcPr>
        <w:shd w:val="clear" w:color="D5E5F4"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basedOn w:val="Tabelanormal"/>
    <w:uiPriority w:val="99"/>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Tabelanormal"/>
    <w:uiPriority w:val="99"/>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Tabelanormal"/>
    <w:uiPriority w:val="99"/>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Tabelanormal"/>
    <w:uiPriority w:val="99"/>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i/>
        <w:color w:val="8DA9DB" w:themeColor="accent5" w:themeTint="9A"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8DA9DB" w:themeColor="accent5" w:themeTint="9A"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CFDBF0" w:fill="CFDBF0" w:themeFill="accent5" w:themeFillTint="40"/>
      </w:tcPr>
    </w:tblStylePr>
    <w:tblStylePr w:type="band1Horz">
      <w:rPr>
        <w:color w:val="8DA9DB" w:themeColor="accent5" w:themeTint="9A" w:themeShade="95"/>
        <w:sz w:val="22"/>
      </w:rPr>
      <w:tblPr/>
      <w:tcPr>
        <w:shd w:val="clear" w:color="CFDBF0"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basedOn w:val="Tabelanormal"/>
    <w:uiPriority w:val="99"/>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elanormal"/>
    <w:uiPriority w:val="99"/>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Tabelanormal"/>
    <w:uiPriority w:val="99"/>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StylePr>
    <w:tblStylePr w:type="band2Vert">
      <w:rPr>
        <w:sz w:val="22"/>
      </w:rPr>
      <w:tblPr/>
      <w:tcPr>
        <w:shd w:val="clear" w:color="CBDFF1" w:fill="CBDFF1" w:themeFill="accent1" w:themeFillTint="50"/>
      </w:tcPr>
    </w:tblStylePr>
    <w:tblStylePr w:type="band1Horz">
      <w:rPr>
        <w:sz w:val="22"/>
      </w:rPr>
    </w:tblStylePr>
    <w:tblStylePr w:type="band2Horz">
      <w:rPr>
        <w:sz w:val="22"/>
      </w:rPr>
      <w:tblPr/>
      <w:tcPr>
        <w:shd w:val="clear" w:color="CBDFF1" w:fill="CBDFF1" w:themeFill="accent1" w:themeFillTint="50"/>
      </w:tcPr>
    </w:tblStylePr>
  </w:style>
  <w:style w:type="table" w:customStyle="1" w:styleId="Lined-Accent2">
    <w:name w:val="Lined - Accent 2"/>
    <w:basedOn w:val="Tabelanormal"/>
    <w:uiPriority w:val="99"/>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Lined-Accent3">
    <w:name w:val="Lined - Accent 3"/>
    <w:basedOn w:val="Tabelanormal"/>
    <w:uiPriority w:val="99"/>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Lined-Accent4">
    <w:name w:val="Lined - Accent 4"/>
    <w:basedOn w:val="Tabelanormal"/>
    <w:uiPriority w:val="99"/>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Lined-Accent5">
    <w:name w:val="Lined - Accent 5"/>
    <w:basedOn w:val="Tabelanormal"/>
    <w:uiPriority w:val="99"/>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StylePr>
    <w:tblStylePr w:type="band2Vert">
      <w:rPr>
        <w:sz w:val="22"/>
      </w:rPr>
      <w:tblPr/>
      <w:tcPr>
        <w:shd w:val="clear" w:color="D8E2F3" w:fill="D8E2F3" w:themeFill="accent5" w:themeFillTint="34"/>
      </w:tcPr>
    </w:tblStylePr>
    <w:tblStylePr w:type="band1Horz">
      <w:rPr>
        <w:sz w:val="22"/>
      </w:rPr>
    </w:tblStylePr>
    <w:tblStylePr w:type="band2Horz">
      <w:rPr>
        <w:sz w:val="22"/>
      </w:rPr>
      <w:tblPr/>
      <w:tcPr>
        <w:shd w:val="clear" w:color="D8E2F3" w:fill="D8E2F3" w:themeFill="accent5" w:themeFillTint="34"/>
      </w:tcPr>
    </w:tblStylePr>
  </w:style>
  <w:style w:type="table" w:customStyle="1" w:styleId="Lined-Accent6">
    <w:name w:val="Lined - Accent 6"/>
    <w:basedOn w:val="Tabelanormal"/>
    <w:uiPriority w:val="99"/>
    <w:rPr>
      <w:sz w:val="20"/>
      <w:szCs w:val="20"/>
      <w:lang w:eastAsia="pt-BR"/>
    </w:rPr>
    <w:tblPr>
      <w:tblStyleRowBandSize w:val="1"/>
      <w:tblStyleColBandSize w:val="1"/>
      <w:tblInd w:w="0" w:type="dxa"/>
      <w:tblCellMar>
        <w:top w:w="0" w:type="dxa"/>
        <w:left w:w="108" w:type="dxa"/>
        <w:bottom w:w="0" w:type="dxa"/>
        <w:right w:w="108" w:type="dxa"/>
      </w:tblCellMar>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Tabelanormal"/>
    <w:uiPriority w:val="99"/>
    <w:rPr>
      <w:sz w:val="20"/>
      <w:szCs w:val="20"/>
      <w:lang w:eastAsia="pt-BR"/>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Tabelanormal"/>
    <w:uiPriority w:val="99"/>
    <w:rPr>
      <w:sz w:val="20"/>
      <w:szCs w:val="20"/>
      <w:lang w:eastAsia="pt-BR"/>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top w:w="0" w:type="dxa"/>
        <w:left w:w="108" w:type="dxa"/>
        <w:bottom w:w="0" w:type="dxa"/>
        <w:right w:w="108" w:type="dxa"/>
      </w:tblCellMar>
    </w:tblPr>
    <w:tblStylePr w:type="firstRow">
      <w:rPr>
        <w:sz w:val="22"/>
      </w:rPr>
      <w:tblPr/>
      <w:tcPr>
        <w:shd w:val="clear" w:color="68A2D8" w:fill="68A2D8" w:themeFill="accent1" w:themeFillTint="EA"/>
      </w:tcPr>
    </w:tblStylePr>
    <w:tblStylePr w:type="lastRow">
      <w:rPr>
        <w:sz w:val="22"/>
      </w:rPr>
      <w:tblPr/>
      <w:tcPr>
        <w:shd w:val="clear" w:color="68A2D8" w:fill="68A2D8" w:themeFill="accent1" w:themeFillTint="EA"/>
      </w:tcPr>
    </w:tblStylePr>
    <w:tblStylePr w:type="firstCol">
      <w:rPr>
        <w:sz w:val="22"/>
      </w:rPr>
      <w:tblPr/>
      <w:tcPr>
        <w:shd w:val="clear" w:color="68A2D8" w:fill="68A2D8" w:themeFill="accent1" w:themeFillTint="EA"/>
      </w:tcPr>
    </w:tblStylePr>
    <w:tblStylePr w:type="lastCol">
      <w:rPr>
        <w:sz w:val="22"/>
      </w:rPr>
      <w:tblPr/>
      <w:tcPr>
        <w:shd w:val="clear" w:color="68A2D8" w:fill="68A2D8" w:themeFill="accent1" w:themeFillTint="EA"/>
      </w:tcPr>
    </w:tblStylePr>
    <w:tblStylePr w:type="band1Vert">
      <w:rPr>
        <w:sz w:val="22"/>
      </w:rPr>
    </w:tblStylePr>
    <w:tblStylePr w:type="band2Vert">
      <w:rPr>
        <w:sz w:val="22"/>
      </w:rPr>
      <w:tblPr/>
      <w:tcPr>
        <w:shd w:val="clear" w:color="CBDFF1" w:fill="CBDFF1" w:themeFill="accent1" w:themeFillTint="50"/>
      </w:tcPr>
    </w:tblStylePr>
    <w:tblStylePr w:type="band1Horz">
      <w:rPr>
        <w:sz w:val="22"/>
      </w:rPr>
    </w:tblStylePr>
    <w:tblStylePr w:type="band2Horz">
      <w:rPr>
        <w:sz w:val="22"/>
      </w:rPr>
      <w:tblPr/>
      <w:tcPr>
        <w:shd w:val="clear" w:color="CBDFF1" w:fill="CBDFF1" w:themeFill="accent1" w:themeFillTint="50"/>
      </w:tcPr>
    </w:tblStylePr>
  </w:style>
  <w:style w:type="table" w:customStyle="1" w:styleId="BorderedLined-Accent2">
    <w:name w:val="Bordered &amp; Lined - Accent 2"/>
    <w:basedOn w:val="Tabelanormal"/>
    <w:uiPriority w:val="99"/>
    <w:rPr>
      <w:sz w:val="20"/>
      <w:szCs w:val="20"/>
      <w:lang w:eastAsia="pt-BR"/>
    </w:rPr>
    <w:tblPr>
      <w:tblStyleRowBandSize w:val="1"/>
      <w:tblStyleColBandSize w:val="1"/>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top w:w="0" w:type="dxa"/>
        <w:left w:w="108" w:type="dxa"/>
        <w:bottom w:w="0" w:type="dxa"/>
        <w:right w:w="108" w:type="dxa"/>
      </w:tblCellMar>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StylePr>
    <w:tblStylePr w:type="band2Vert">
      <w:rPr>
        <w:sz w:val="22"/>
      </w:rPr>
      <w:tblPr/>
      <w:tcPr>
        <w:shd w:val="clear" w:color="FBE5D6" w:fill="FBE5D6" w:themeFill="accent2" w:themeFillTint="32"/>
      </w:tcPr>
    </w:tblStylePr>
    <w:tblStylePr w:type="band1Horz">
      <w:rPr>
        <w:sz w:val="22"/>
      </w:r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Tabelanormal"/>
    <w:uiPriority w:val="99"/>
    <w:rPr>
      <w:sz w:val="20"/>
      <w:szCs w:val="20"/>
      <w:lang w:eastAsia="pt-BR"/>
    </w:rPr>
    <w:tblPr>
      <w:tblStyleRowBandSize w:val="1"/>
      <w:tblStyleColBandSize w:val="1"/>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top w:w="0" w:type="dxa"/>
        <w:left w:w="108" w:type="dxa"/>
        <w:bottom w:w="0" w:type="dxa"/>
        <w:right w:w="108" w:type="dxa"/>
      </w:tblCellMar>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StylePr>
    <w:tblStylePr w:type="band2Vert">
      <w:rPr>
        <w:sz w:val="22"/>
      </w:rPr>
      <w:tblPr/>
      <w:tcPr>
        <w:shd w:val="clear" w:color="ECECEC" w:fill="ECECEC" w:themeFill="accent3" w:themeFillTint="34"/>
      </w:tcPr>
    </w:tblStylePr>
    <w:tblStylePr w:type="band1Horz">
      <w:rPr>
        <w:sz w:val="22"/>
      </w:r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Tabelanormal"/>
    <w:uiPriority w:val="99"/>
    <w:rPr>
      <w:sz w:val="20"/>
      <w:szCs w:val="20"/>
      <w:lang w:eastAsia="pt-BR"/>
    </w:rPr>
    <w:tblPr>
      <w:tblStyleRowBandSize w:val="1"/>
      <w:tblStyleColBandSize w:val="1"/>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108" w:type="dxa"/>
        <w:bottom w:w="0" w:type="dxa"/>
        <w:right w:w="108" w:type="dxa"/>
      </w:tblCellMar>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StylePr>
    <w:tblStylePr w:type="band2Vert">
      <w:rPr>
        <w:sz w:val="22"/>
      </w:rPr>
      <w:tblPr/>
      <w:tcPr>
        <w:shd w:val="clear" w:color="FFF2CB" w:fill="FFF2CB" w:themeFill="accent4" w:themeFillTint="34"/>
      </w:tcPr>
    </w:tblStylePr>
    <w:tblStylePr w:type="band1Horz">
      <w:rPr>
        <w:sz w:val="22"/>
      </w:r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Tabelanormal"/>
    <w:uiPriority w:val="99"/>
    <w:rPr>
      <w:sz w:val="20"/>
      <w:szCs w:val="20"/>
      <w:lang w:eastAsia="pt-BR"/>
    </w:r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sz w:val="22"/>
      </w:rPr>
      <w:tblPr/>
      <w:tcPr>
        <w:shd w:val="clear" w:color="4472C4" w:fill="4472C4" w:themeFill="accent5"/>
      </w:tcPr>
    </w:tblStylePr>
    <w:tblStylePr w:type="lastRow">
      <w:rPr>
        <w:sz w:val="22"/>
      </w:rPr>
      <w:tblPr/>
      <w:tcPr>
        <w:shd w:val="clear" w:color="4472C4" w:fill="4472C4" w:themeFill="accent5"/>
      </w:tcPr>
    </w:tblStylePr>
    <w:tblStylePr w:type="firstCol">
      <w:rPr>
        <w:sz w:val="22"/>
      </w:rPr>
      <w:tblPr/>
      <w:tcPr>
        <w:shd w:val="clear" w:color="4472C4" w:fill="4472C4" w:themeFill="accent5"/>
      </w:tcPr>
    </w:tblStylePr>
    <w:tblStylePr w:type="lastCol">
      <w:rPr>
        <w:sz w:val="22"/>
      </w:rPr>
      <w:tblPr/>
      <w:tcPr>
        <w:shd w:val="clear" w:color="4472C4" w:fill="4472C4" w:themeFill="accent5"/>
      </w:tcPr>
    </w:tblStylePr>
    <w:tblStylePr w:type="band1Vert">
      <w:rPr>
        <w:sz w:val="22"/>
      </w:rPr>
    </w:tblStylePr>
    <w:tblStylePr w:type="band2Vert">
      <w:rPr>
        <w:sz w:val="22"/>
      </w:rPr>
      <w:tblPr/>
      <w:tcPr>
        <w:shd w:val="clear" w:color="D8E2F3" w:fill="D8E2F3" w:themeFill="accent5" w:themeFillTint="34"/>
      </w:tcPr>
    </w:tblStylePr>
    <w:tblStylePr w:type="band1Horz">
      <w:rPr>
        <w:sz w:val="22"/>
      </w:rPr>
    </w:tblStylePr>
    <w:tblStylePr w:type="band2Horz">
      <w:rPr>
        <w:sz w:val="22"/>
      </w:rPr>
      <w:tblPr/>
      <w:tcPr>
        <w:shd w:val="clear" w:color="D8E2F3" w:fill="D8E2F3" w:themeFill="accent5" w:themeFillTint="34"/>
      </w:tcPr>
    </w:tblStylePr>
  </w:style>
  <w:style w:type="table" w:customStyle="1" w:styleId="BorderedLined-Accent6">
    <w:name w:val="Bordered &amp; Lined - Accent 6"/>
    <w:basedOn w:val="Tabelanormal"/>
    <w:uiPriority w:val="99"/>
    <w:rPr>
      <w:sz w:val="20"/>
      <w:szCs w:val="20"/>
      <w:lang w:eastAsia="pt-BR"/>
    </w:r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StylePr>
    <w:tblStylePr w:type="band2Vert">
      <w:rPr>
        <w:sz w:val="22"/>
      </w:rPr>
      <w:tblPr/>
      <w:tcPr>
        <w:shd w:val="clear" w:color="E1EFD8" w:fill="E1EFD8" w:themeFill="accent6" w:themeFillTint="34"/>
      </w:tcPr>
    </w:tblStylePr>
    <w:tblStylePr w:type="band1Horz">
      <w:rPr>
        <w:sz w:val="22"/>
      </w:rPr>
    </w:tblStylePr>
    <w:tblStylePr w:type="band2Horz">
      <w:rPr>
        <w:sz w:val="22"/>
      </w:rPr>
      <w:tblPr/>
      <w:tcPr>
        <w:shd w:val="clear" w:color="E1EFD8" w:fill="E1EFD8" w:themeFill="accent6" w:themeFillTint="34"/>
      </w:tcPr>
    </w:tblStylePr>
  </w:style>
  <w:style w:type="table" w:customStyle="1" w:styleId="Bordered">
    <w:name w:val="Bordered"/>
    <w:basedOn w:val="Tabelanormal"/>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elanormal"/>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basedOn w:val="Tabelanormal"/>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elanormal"/>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elanormal"/>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elanormal"/>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basedOn w:val="Tabelanormal"/>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elacomgrade">
    <w:name w:val="Table Grid"/>
    <w:basedOn w:val="Tabelanormal"/>
    <w:uiPriority w:val="59"/>
    <w:pPr>
      <w:spacing w:before="120" w:after="120"/>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riodasflores.rj.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9-2022/2021/lei/L14133.htm?origin=instituicao"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licitacao@riodasflores.rj.gov.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leis/l8078compilado.htm" TargetMode="External"/><Relationship Id="rId105" Type="http://schemas.openxmlformats.org/officeDocument/2006/relationships/hyperlink" Target="https://www.planalto.gov.br/ccivil_03/_ato2011-2014/2012/decreto/d7724.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mailto:secadministracao@riodasflores.rj.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riodasflores.rj.gov.br/"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hyperlink" Target="http://www.licitacoes.caixa.gov.br/"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_ato2019-2022/2021/lei/L14133.htm?origin=instituicao" TargetMode="External"/><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5-2018/2016/decreto/d8660.htm" TargetMode="External"/><Relationship Id="rId109" Type="http://schemas.openxmlformats.org/officeDocument/2006/relationships/footer" Target="footer1.xm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riodasflores.rj.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DB48C-6859-4668-9859-8B21AE97F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2686</TotalTime>
  <Pages>69</Pages>
  <Words>26371</Words>
  <Characters>142409</Characters>
  <Application>Microsoft Office Word</Application>
  <DocSecurity>0</DocSecurity>
  <Lines>1186</Lines>
  <Paragraphs>336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 da Microsoft</dc:creator>
  <dc:description/>
  <cp:lastModifiedBy>Conta da Microsoft</cp:lastModifiedBy>
  <cp:revision>130</cp:revision>
  <cp:lastPrinted>2024-09-17T12:15:00Z</cp:lastPrinted>
  <dcterms:created xsi:type="dcterms:W3CDTF">2023-05-03T12:29:00Z</dcterms:created>
  <dcterms:modified xsi:type="dcterms:W3CDTF">2024-11-12T12:08:00Z</dcterms:modified>
  <dc:language>pt-BR</dc:language>
</cp:coreProperties>
</file>